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D113E" w14:textId="77777777" w:rsidR="66994169" w:rsidRPr="009A0653" w:rsidRDefault="66994169" w:rsidP="00F13E2B">
      <w:pPr>
        <w:spacing w:after="0" w:line="240" w:lineRule="auto"/>
        <w:jc w:val="center"/>
        <w:rPr>
          <w:rFonts w:ascii="Times New Roman" w:eastAsia="Times New Roman" w:hAnsi="Times New Roman" w:cs="Times New Roman"/>
          <w:b/>
          <w:bCs/>
          <w:color w:val="548DD4" w:themeColor="text2" w:themeTint="99"/>
          <w:sz w:val="24"/>
          <w:szCs w:val="24"/>
          <w:lang w:eastAsia="lv-LV"/>
        </w:rPr>
      </w:pPr>
      <w:bookmarkStart w:id="0" w:name="_GoBack"/>
      <w:bookmarkEnd w:id="0"/>
    </w:p>
    <w:p w14:paraId="24A579CC" w14:textId="77777777" w:rsidR="004D15A9" w:rsidRPr="00423D76" w:rsidRDefault="000437CF" w:rsidP="00F13E2B">
      <w:pPr>
        <w:spacing w:after="0" w:line="240" w:lineRule="auto"/>
        <w:jc w:val="center"/>
        <w:rPr>
          <w:rFonts w:ascii="Times New Roman" w:eastAsia="Times New Roman" w:hAnsi="Times New Roman" w:cs="Times New Roman"/>
          <w:b/>
          <w:bCs/>
          <w:color w:val="000000" w:themeColor="text1"/>
          <w:sz w:val="24"/>
          <w:szCs w:val="24"/>
          <w:lang w:eastAsia="lv-LV"/>
        </w:rPr>
      </w:pPr>
      <w:r w:rsidRPr="00423D76">
        <w:rPr>
          <w:rFonts w:ascii="Times New Roman" w:eastAsia="Times New Roman" w:hAnsi="Times New Roman" w:cs="Times New Roman"/>
          <w:b/>
          <w:bCs/>
          <w:color w:val="000000" w:themeColor="text1"/>
          <w:sz w:val="24"/>
          <w:szCs w:val="24"/>
          <w:lang w:eastAsia="lv-LV"/>
        </w:rPr>
        <w:t xml:space="preserve">Likumprojekta </w:t>
      </w:r>
      <w:r w:rsidR="00F37099" w:rsidRPr="00423D76">
        <w:rPr>
          <w:rFonts w:ascii="Times New Roman" w:hAnsi="Times New Roman" w:cs="Times New Roman"/>
          <w:b/>
          <w:bCs/>
          <w:color w:val="000000" w:themeColor="text1"/>
          <w:sz w:val="24"/>
          <w:szCs w:val="24"/>
        </w:rPr>
        <w:t>"</w:t>
      </w:r>
      <w:r w:rsidR="00423D76" w:rsidRPr="00423D76">
        <w:rPr>
          <w:rFonts w:ascii="Times New Roman" w:eastAsia="Times New Roman" w:hAnsi="Times New Roman" w:cs="Times New Roman"/>
          <w:b/>
          <w:bCs/>
          <w:color w:val="000000" w:themeColor="text1"/>
          <w:sz w:val="24"/>
          <w:szCs w:val="24"/>
          <w:lang w:eastAsia="lv-LV"/>
        </w:rPr>
        <w:t>Akciju atpirkšanas likums</w:t>
      </w:r>
      <w:r w:rsidR="00F37099" w:rsidRPr="00423D76">
        <w:rPr>
          <w:rFonts w:ascii="Times New Roman" w:hAnsi="Times New Roman" w:cs="Times New Roman"/>
          <w:b/>
          <w:bCs/>
          <w:color w:val="000000" w:themeColor="text1"/>
          <w:sz w:val="24"/>
          <w:szCs w:val="24"/>
        </w:rPr>
        <w:t>"</w:t>
      </w:r>
      <w:r w:rsidR="004D15A9" w:rsidRPr="00423D76">
        <w:rPr>
          <w:rFonts w:ascii="Times New Roman" w:eastAsia="Times New Roman" w:hAnsi="Times New Roman" w:cs="Times New Roman"/>
          <w:b/>
          <w:bCs/>
          <w:color w:val="000000" w:themeColor="text1"/>
          <w:sz w:val="24"/>
          <w:szCs w:val="24"/>
          <w:lang w:eastAsia="lv-LV"/>
        </w:rPr>
        <w:t xml:space="preserve"> sākotnējās ietekmes novērtējuma ziņojums (anotācija)</w:t>
      </w:r>
    </w:p>
    <w:p w14:paraId="20C6340A" w14:textId="77777777" w:rsidR="00DA596D" w:rsidRPr="009A0653" w:rsidRDefault="00DA596D" w:rsidP="00DA596D">
      <w:pPr>
        <w:spacing w:after="0" w:line="240" w:lineRule="auto"/>
        <w:ind w:firstLine="300"/>
        <w:jc w:val="center"/>
        <w:rPr>
          <w:rFonts w:ascii="Times New Roman" w:eastAsia="Times New Roman" w:hAnsi="Times New Roman" w:cs="Times New Roman"/>
          <w:b/>
          <w:bCs/>
          <w:color w:val="548DD4" w:themeColor="text2" w:themeTint="99"/>
          <w:sz w:val="24"/>
          <w:szCs w:val="24"/>
          <w:lang w:eastAsia="lv-LV"/>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1731"/>
        <w:gridCol w:w="7314"/>
      </w:tblGrid>
      <w:tr w:rsidR="009A0653" w:rsidRPr="009A0653" w14:paraId="41535121" w14:textId="77777777" w:rsidTr="009356CB">
        <w:trPr>
          <w:cantSplit/>
          <w:trHeight w:val="171"/>
        </w:trPr>
        <w:tc>
          <w:tcPr>
            <w:tcW w:w="9111" w:type="dxa"/>
            <w:gridSpan w:val="2"/>
            <w:shd w:val="clear" w:color="auto" w:fill="FFFFFF" w:themeFill="background1"/>
            <w:vAlign w:val="center"/>
            <w:hideMark/>
          </w:tcPr>
          <w:p w14:paraId="0A499D0C" w14:textId="77777777" w:rsidR="00A1552F" w:rsidRPr="00AF075D" w:rsidRDefault="00A1552F" w:rsidP="00A1552F">
            <w:pPr>
              <w:spacing w:after="0" w:line="240" w:lineRule="auto"/>
              <w:ind w:firstLine="300"/>
              <w:jc w:val="center"/>
              <w:rPr>
                <w:rFonts w:ascii="Cambria" w:hAnsi="Cambria"/>
                <w:b/>
                <w:iCs/>
                <w:color w:val="000000" w:themeColor="text1"/>
                <w:sz w:val="19"/>
                <w:szCs w:val="19"/>
              </w:rPr>
            </w:pPr>
            <w:r w:rsidRPr="00AF075D">
              <w:rPr>
                <w:rFonts w:ascii="Times New Roman" w:eastAsia="Times New Roman" w:hAnsi="Times New Roman" w:cs="Times New Roman"/>
                <w:b/>
                <w:bCs/>
                <w:color w:val="000000" w:themeColor="text1"/>
                <w:sz w:val="24"/>
                <w:szCs w:val="24"/>
                <w:lang w:eastAsia="lv-LV"/>
              </w:rPr>
              <w:t>Tiesību akta projekta anotācijas kopsavilkums</w:t>
            </w:r>
          </w:p>
        </w:tc>
      </w:tr>
      <w:tr w:rsidR="009A0653" w:rsidRPr="009A0653" w14:paraId="61523746" w14:textId="77777777" w:rsidTr="009356CB">
        <w:trPr>
          <w:cantSplit/>
          <w:trHeight w:val="2027"/>
        </w:trPr>
        <w:tc>
          <w:tcPr>
            <w:tcW w:w="1738" w:type="dxa"/>
            <w:shd w:val="clear" w:color="auto" w:fill="FFFFFF" w:themeFill="background1"/>
            <w:hideMark/>
          </w:tcPr>
          <w:p w14:paraId="029AA77E" w14:textId="77777777" w:rsidR="00A1552F" w:rsidRPr="009A0653" w:rsidRDefault="00A1552F" w:rsidP="00F21CFB">
            <w:pPr>
              <w:spacing w:after="0" w:line="240" w:lineRule="auto"/>
              <w:rPr>
                <w:rFonts w:ascii="Times New Roman" w:eastAsia="Times New Roman" w:hAnsi="Times New Roman" w:cs="Times New Roman"/>
                <w:color w:val="548DD4" w:themeColor="text2" w:themeTint="99"/>
                <w:sz w:val="24"/>
                <w:szCs w:val="24"/>
                <w:lang w:eastAsia="lv-LV"/>
              </w:rPr>
            </w:pPr>
            <w:r w:rsidRPr="00AF075D">
              <w:rPr>
                <w:rFonts w:ascii="Times New Roman" w:eastAsia="Times New Roman" w:hAnsi="Times New Roman" w:cs="Times New Roman"/>
                <w:color w:val="000000" w:themeColor="text1"/>
                <w:sz w:val="24"/>
                <w:szCs w:val="24"/>
                <w:lang w:eastAsia="lv-LV"/>
              </w:rPr>
              <w:t xml:space="preserve">Mērķis, risinājums un projekta spēkā stāšanās laiks </w:t>
            </w:r>
          </w:p>
        </w:tc>
        <w:tc>
          <w:tcPr>
            <w:tcW w:w="7373" w:type="dxa"/>
            <w:shd w:val="clear" w:color="auto" w:fill="FFFFFF" w:themeFill="background1"/>
            <w:hideMark/>
          </w:tcPr>
          <w:p w14:paraId="764BB5BF" w14:textId="77777777" w:rsidR="00F37099" w:rsidRPr="00423D76" w:rsidRDefault="72A7F619" w:rsidP="0026718C">
            <w:pPr>
              <w:pStyle w:val="doc-ti2"/>
              <w:spacing w:before="0" w:after="0" w:line="240" w:lineRule="auto"/>
              <w:jc w:val="both"/>
              <w:rPr>
                <w:rFonts w:eastAsiaTheme="minorEastAsia"/>
                <w:b w:val="0"/>
                <w:bCs w:val="0"/>
                <w:color w:val="000000" w:themeColor="text1"/>
                <w:lang w:eastAsia="en-US"/>
              </w:rPr>
            </w:pPr>
            <w:bookmarkStart w:id="1" w:name="_Hlk528306371"/>
            <w:r w:rsidRPr="00AF075D">
              <w:rPr>
                <w:b w:val="0"/>
                <w:bCs w:val="0"/>
                <w:color w:val="000000" w:themeColor="text1"/>
              </w:rPr>
              <w:t>Likumprojekta "</w:t>
            </w:r>
            <w:r w:rsidR="00AF075D" w:rsidRPr="00AF075D">
              <w:rPr>
                <w:b w:val="0"/>
                <w:bCs w:val="0"/>
                <w:color w:val="000000" w:themeColor="text1"/>
              </w:rPr>
              <w:t>Akciju atpirkšanas likums</w:t>
            </w:r>
            <w:r w:rsidRPr="00AF075D">
              <w:rPr>
                <w:b w:val="0"/>
                <w:bCs w:val="0"/>
                <w:color w:val="000000" w:themeColor="text1"/>
              </w:rPr>
              <w:t>" (turpmāk – projekts)</w:t>
            </w:r>
            <w:r w:rsidRPr="00AF075D">
              <w:rPr>
                <w:color w:val="000000" w:themeColor="text1"/>
              </w:rPr>
              <w:t xml:space="preserve"> </w:t>
            </w:r>
            <w:r w:rsidRPr="00AF075D">
              <w:rPr>
                <w:rFonts w:eastAsiaTheme="minorEastAsia"/>
                <w:b w:val="0"/>
                <w:bCs w:val="0"/>
                <w:color w:val="000000" w:themeColor="text1"/>
                <w:lang w:eastAsia="en-US"/>
              </w:rPr>
              <w:t>mērķis</w:t>
            </w:r>
            <w:r w:rsidR="00976384">
              <w:rPr>
                <w:rFonts w:eastAsiaTheme="minorEastAsia"/>
                <w:b w:val="0"/>
                <w:bCs w:val="0"/>
                <w:color w:val="000000" w:themeColor="text1"/>
                <w:lang w:eastAsia="en-US"/>
              </w:rPr>
              <w:t xml:space="preserve"> ir  </w:t>
            </w:r>
            <w:r w:rsidRPr="00AF075D">
              <w:rPr>
                <w:rFonts w:eastAsiaTheme="minorEastAsia"/>
                <w:b w:val="0"/>
                <w:bCs w:val="0"/>
                <w:color w:val="000000" w:themeColor="text1"/>
                <w:lang w:eastAsia="en-US"/>
              </w:rPr>
              <w:t xml:space="preserve"> </w:t>
            </w:r>
            <w:r w:rsidR="00C25097">
              <w:rPr>
                <w:rFonts w:eastAsiaTheme="minorEastAsia"/>
                <w:b w:val="0"/>
                <w:bCs w:val="0"/>
                <w:color w:val="000000" w:themeColor="text1"/>
                <w:lang w:eastAsia="en-US"/>
              </w:rPr>
              <w:t xml:space="preserve">pārskatīt un padarīt tiesību normu piemērotājiem saprotamāku šobrīd Finanšu instrumentu tirgus likumā </w:t>
            </w:r>
            <w:r w:rsidR="00D148DE">
              <w:rPr>
                <w:rFonts w:eastAsiaTheme="minorEastAsia"/>
                <w:b w:val="0"/>
                <w:bCs w:val="0"/>
                <w:color w:val="000000" w:themeColor="text1"/>
                <w:lang w:eastAsia="en-US"/>
              </w:rPr>
              <w:t xml:space="preserve">(turpmāk – FITL) </w:t>
            </w:r>
            <w:r w:rsidR="00C25097">
              <w:rPr>
                <w:rFonts w:eastAsiaTheme="minorEastAsia"/>
                <w:b w:val="0"/>
                <w:bCs w:val="0"/>
                <w:color w:val="000000" w:themeColor="text1"/>
                <w:lang w:eastAsia="en-US"/>
              </w:rPr>
              <w:t>esošo regulējumu par akciju atpirkšanas piedāvājumiem (turpmāk – piedāvājums) un novērst neatbilstības Eiropas Parlamenta un Padomes 21.04.2004. direktīvai 2004/25/EK par pārņemšanas piedāvājumiem</w:t>
            </w:r>
            <w:r w:rsidR="00625AB0">
              <w:rPr>
                <w:rFonts w:eastAsiaTheme="minorEastAsia"/>
                <w:b w:val="0"/>
                <w:bCs w:val="0"/>
                <w:color w:val="000000" w:themeColor="text1"/>
                <w:lang w:eastAsia="en-US"/>
              </w:rPr>
              <w:t xml:space="preserve"> (turpmāk – Pārņemšanas direktīva)</w:t>
            </w:r>
            <w:r w:rsidR="00C25097">
              <w:rPr>
                <w:rFonts w:eastAsiaTheme="minorEastAsia"/>
                <w:b w:val="0"/>
                <w:bCs w:val="0"/>
                <w:color w:val="000000" w:themeColor="text1"/>
                <w:lang w:eastAsia="en-US"/>
              </w:rPr>
              <w:t>.</w:t>
            </w:r>
            <w:r w:rsidR="007266CF">
              <w:rPr>
                <w:rFonts w:eastAsiaTheme="minorEastAsia"/>
                <w:b w:val="0"/>
                <w:bCs w:val="0"/>
                <w:color w:val="000000" w:themeColor="text1"/>
                <w:lang w:eastAsia="en-US"/>
              </w:rPr>
              <w:t xml:space="preserve"> </w:t>
            </w:r>
            <w:r w:rsidR="0026718C">
              <w:rPr>
                <w:rFonts w:eastAsiaTheme="minorEastAsia"/>
                <w:b w:val="0"/>
                <w:bCs w:val="0"/>
                <w:color w:val="000000" w:themeColor="text1"/>
                <w:lang w:eastAsia="en-US"/>
              </w:rPr>
              <w:t>Likum</w:t>
            </w:r>
            <w:r w:rsidR="00D703EE">
              <w:rPr>
                <w:rFonts w:eastAsiaTheme="minorEastAsia"/>
                <w:b w:val="0"/>
                <w:bCs w:val="0"/>
                <w:color w:val="000000" w:themeColor="text1"/>
                <w:lang w:eastAsia="en-US"/>
              </w:rPr>
              <w:t>p</w:t>
            </w:r>
            <w:r w:rsidR="00423D76">
              <w:rPr>
                <w:rFonts w:eastAsiaTheme="minorEastAsia"/>
                <w:b w:val="0"/>
                <w:bCs w:val="0"/>
                <w:color w:val="000000" w:themeColor="text1"/>
                <w:lang w:eastAsia="en-US"/>
              </w:rPr>
              <w:t>rojekt</w:t>
            </w:r>
            <w:r w:rsidR="00D703EE">
              <w:rPr>
                <w:rFonts w:eastAsiaTheme="minorEastAsia"/>
                <w:b w:val="0"/>
                <w:bCs w:val="0"/>
                <w:color w:val="000000" w:themeColor="text1"/>
                <w:lang w:eastAsia="en-US"/>
              </w:rPr>
              <w:t xml:space="preserve">s </w:t>
            </w:r>
            <w:r w:rsidR="00423D76">
              <w:rPr>
                <w:rFonts w:eastAsiaTheme="minorEastAsia"/>
                <w:b w:val="0"/>
                <w:bCs w:val="0"/>
                <w:color w:val="000000" w:themeColor="text1"/>
                <w:lang w:eastAsia="en-US"/>
              </w:rPr>
              <w:t>stāsies spēkā 2021. gad</w:t>
            </w:r>
            <w:bookmarkEnd w:id="1"/>
            <w:r w:rsidR="00D703EE">
              <w:rPr>
                <w:rFonts w:eastAsiaTheme="minorEastAsia"/>
                <w:b w:val="0"/>
                <w:bCs w:val="0"/>
                <w:color w:val="000000" w:themeColor="text1"/>
                <w:lang w:eastAsia="en-US"/>
              </w:rPr>
              <w:t>a 1. janvārī.</w:t>
            </w:r>
          </w:p>
        </w:tc>
      </w:tr>
    </w:tbl>
    <w:p w14:paraId="1BBEAF2E" w14:textId="77777777" w:rsidR="00A1552F" w:rsidRPr="009A0653" w:rsidRDefault="00A1552F" w:rsidP="006641E1">
      <w:pPr>
        <w:spacing w:after="0" w:line="240" w:lineRule="auto"/>
        <w:jc w:val="center"/>
        <w:rPr>
          <w:rFonts w:ascii="Times New Roman" w:eastAsia="Times New Roman" w:hAnsi="Times New Roman" w:cs="Times New Roman"/>
          <w:b/>
          <w:bCs/>
          <w:color w:val="548DD4" w:themeColor="text2" w:themeTint="99"/>
          <w:sz w:val="24"/>
          <w:szCs w:val="24"/>
          <w:lang w:eastAsia="lv-LV"/>
        </w:rPr>
      </w:pPr>
    </w:p>
    <w:tbl>
      <w:tblPr>
        <w:tblW w:w="4998"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3"/>
        <w:gridCol w:w="1370"/>
        <w:gridCol w:w="1531"/>
        <w:gridCol w:w="5787"/>
      </w:tblGrid>
      <w:tr w:rsidR="009A0653" w:rsidRPr="009A0653" w14:paraId="55507FEF" w14:textId="77777777" w:rsidTr="00266118">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7E1B1B90" w14:textId="77777777" w:rsidR="004D15A9" w:rsidRPr="009A0653" w:rsidRDefault="004D15A9" w:rsidP="00DA596D">
            <w:pPr>
              <w:spacing w:after="0" w:line="240" w:lineRule="auto"/>
              <w:ind w:firstLine="300"/>
              <w:jc w:val="center"/>
              <w:rPr>
                <w:rFonts w:ascii="Times New Roman" w:eastAsia="Times New Roman" w:hAnsi="Times New Roman" w:cs="Times New Roman"/>
                <w:b/>
                <w:bCs/>
                <w:color w:val="548DD4" w:themeColor="text2" w:themeTint="99"/>
                <w:sz w:val="24"/>
                <w:szCs w:val="24"/>
                <w:lang w:eastAsia="lv-LV"/>
              </w:rPr>
            </w:pPr>
            <w:r w:rsidRPr="00423D76">
              <w:rPr>
                <w:rFonts w:ascii="Times New Roman" w:eastAsia="Times New Roman" w:hAnsi="Times New Roman" w:cs="Times New Roman"/>
                <w:b/>
                <w:bCs/>
                <w:color w:val="000000" w:themeColor="text1"/>
                <w:sz w:val="24"/>
                <w:szCs w:val="24"/>
                <w:lang w:eastAsia="lv-LV"/>
              </w:rPr>
              <w:t>I. Tiesību akta projekta izstrādes nepieciešamība</w:t>
            </w:r>
          </w:p>
        </w:tc>
      </w:tr>
      <w:tr w:rsidR="009A0653" w:rsidRPr="009A0653" w14:paraId="279D7011" w14:textId="77777777" w:rsidTr="00266118">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4B5D96C7" w14:textId="77777777" w:rsidR="004D15A9" w:rsidRPr="00423D76"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423D76">
              <w:rPr>
                <w:rFonts w:ascii="Times New Roman" w:eastAsia="Times New Roman" w:hAnsi="Times New Roman" w:cs="Times New Roman"/>
                <w:color w:val="000000" w:themeColor="text1"/>
                <w:sz w:val="24"/>
                <w:szCs w:val="24"/>
                <w:lang w:eastAsia="lv-LV"/>
              </w:rPr>
              <w:t>1.</w:t>
            </w:r>
          </w:p>
        </w:tc>
        <w:tc>
          <w:tcPr>
            <w:tcW w:w="757" w:type="pct"/>
            <w:tcBorders>
              <w:top w:val="outset" w:sz="6" w:space="0" w:color="414142"/>
              <w:left w:val="outset" w:sz="6" w:space="0" w:color="414142"/>
              <w:bottom w:val="outset" w:sz="6" w:space="0" w:color="414142"/>
              <w:right w:val="outset" w:sz="6" w:space="0" w:color="414142"/>
            </w:tcBorders>
            <w:hideMark/>
          </w:tcPr>
          <w:p w14:paraId="5B85CC94" w14:textId="77777777" w:rsidR="004D15A9" w:rsidRPr="00423D76"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423D76">
              <w:rPr>
                <w:rFonts w:ascii="Times New Roman" w:eastAsia="Times New Roman" w:hAnsi="Times New Roman" w:cs="Times New Roman"/>
                <w:color w:val="000000" w:themeColor="text1"/>
                <w:sz w:val="24"/>
                <w:szCs w:val="24"/>
                <w:lang w:eastAsia="lv-LV"/>
              </w:rPr>
              <w:t>Pamatojums</w:t>
            </w:r>
          </w:p>
        </w:tc>
        <w:tc>
          <w:tcPr>
            <w:tcW w:w="4043" w:type="pct"/>
            <w:gridSpan w:val="2"/>
            <w:tcBorders>
              <w:top w:val="outset" w:sz="6" w:space="0" w:color="414142"/>
              <w:left w:val="outset" w:sz="6" w:space="0" w:color="414142"/>
              <w:bottom w:val="outset" w:sz="6" w:space="0" w:color="414142"/>
              <w:right w:val="outset" w:sz="6" w:space="0" w:color="414142"/>
            </w:tcBorders>
            <w:hideMark/>
          </w:tcPr>
          <w:p w14:paraId="0EB22A47" w14:textId="77777777" w:rsidR="004D15A9" w:rsidRPr="007C6EC8" w:rsidRDefault="007C6EC8" w:rsidP="00AF075D">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Likumprojekts ir izstrādāts pēc Finanšu ministrijas un Finanšu un kapitāla tirgus komisijas (turpmāk – FKTK) iniciatīvas atbilstoši </w:t>
            </w:r>
            <w:r>
              <w:rPr>
                <w:rFonts w:ascii="Times New Roman" w:hAnsi="Times New Roman" w:cs="Times New Roman"/>
                <w:sz w:val="24"/>
                <w:szCs w:val="24"/>
              </w:rPr>
              <w:t>Ministru kabineta 28.02.2017. sēdē izskatītā un ar Ministru kabineta 21.03.2017. rīkojumu Nr.</w:t>
            </w:r>
            <w:r w:rsidR="00DF1A4C">
              <w:rPr>
                <w:rFonts w:ascii="Times New Roman" w:hAnsi="Times New Roman" w:cs="Times New Roman"/>
                <w:sz w:val="24"/>
                <w:szCs w:val="24"/>
              </w:rPr>
              <w:t> </w:t>
            </w:r>
            <w:r>
              <w:rPr>
                <w:rFonts w:ascii="Times New Roman" w:hAnsi="Times New Roman" w:cs="Times New Roman"/>
                <w:sz w:val="24"/>
                <w:szCs w:val="24"/>
              </w:rPr>
              <w:t xml:space="preserve">126 apstiprinātā </w:t>
            </w:r>
            <w:r>
              <w:rPr>
                <w:rFonts w:ascii="Times New Roman" w:hAnsi="Times New Roman" w:cs="Times New Roman"/>
                <w:sz w:val="24"/>
                <w:szCs w:val="24"/>
                <w:bdr w:val="none" w:sz="0" w:space="0" w:color="auto" w:frame="1"/>
              </w:rPr>
              <w:t>Finanšu sektora attīstības plāna 2017.-2019. gadam</w:t>
            </w:r>
            <w:r>
              <w:rPr>
                <w:rFonts w:ascii="Times New Roman" w:hAnsi="Times New Roman" w:cs="Times New Roman"/>
                <w:sz w:val="24"/>
                <w:szCs w:val="24"/>
              </w:rPr>
              <w:t xml:space="preserve"> 3.3.5.</w:t>
            </w:r>
            <w:r w:rsidR="00DF1A4C">
              <w:rPr>
                <w:rFonts w:ascii="Times New Roman" w:hAnsi="Times New Roman" w:cs="Times New Roman"/>
                <w:sz w:val="24"/>
                <w:szCs w:val="24"/>
              </w:rPr>
              <w:t> </w:t>
            </w:r>
            <w:r>
              <w:rPr>
                <w:rFonts w:ascii="Times New Roman" w:hAnsi="Times New Roman" w:cs="Times New Roman"/>
                <w:sz w:val="24"/>
                <w:szCs w:val="24"/>
              </w:rPr>
              <w:t>punktam, kas paredz mazākuma akcionāru tiesību aizsardzības pilnveidošanu.</w:t>
            </w:r>
          </w:p>
        </w:tc>
      </w:tr>
      <w:tr w:rsidR="009A0653" w:rsidRPr="009A0653" w14:paraId="39A6D0E9" w14:textId="77777777" w:rsidTr="0026611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0F639C30" w14:textId="77777777" w:rsidR="00292726" w:rsidRPr="00423D76"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423D76">
              <w:rPr>
                <w:rFonts w:ascii="Times New Roman" w:eastAsia="Times New Roman" w:hAnsi="Times New Roman" w:cs="Times New Roman"/>
                <w:color w:val="000000" w:themeColor="text1"/>
                <w:sz w:val="24"/>
                <w:szCs w:val="24"/>
                <w:lang w:eastAsia="lv-LV"/>
              </w:rPr>
              <w:t>2.</w:t>
            </w:r>
          </w:p>
        </w:tc>
        <w:tc>
          <w:tcPr>
            <w:tcW w:w="757" w:type="pct"/>
            <w:tcBorders>
              <w:top w:val="outset" w:sz="6" w:space="0" w:color="414142"/>
              <w:left w:val="outset" w:sz="6" w:space="0" w:color="414142"/>
              <w:bottom w:val="outset" w:sz="6" w:space="0" w:color="414142"/>
              <w:right w:val="outset" w:sz="6" w:space="0" w:color="414142"/>
            </w:tcBorders>
            <w:hideMark/>
          </w:tcPr>
          <w:p w14:paraId="24027385" w14:textId="77777777" w:rsidR="00DF22B5"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423D76">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p w14:paraId="61348C44" w14:textId="77777777" w:rsidR="00292726" w:rsidRPr="00DF22B5" w:rsidRDefault="00292726" w:rsidP="00430FF2">
            <w:pPr>
              <w:rPr>
                <w:rFonts w:ascii="Times New Roman" w:eastAsia="Times New Roman" w:hAnsi="Times New Roman" w:cs="Times New Roman"/>
                <w:sz w:val="24"/>
                <w:szCs w:val="24"/>
                <w:lang w:eastAsia="lv-LV"/>
              </w:rPr>
            </w:pPr>
          </w:p>
        </w:tc>
        <w:tc>
          <w:tcPr>
            <w:tcW w:w="4043" w:type="pct"/>
            <w:gridSpan w:val="2"/>
            <w:tcBorders>
              <w:top w:val="outset" w:sz="6" w:space="0" w:color="414142"/>
              <w:left w:val="outset" w:sz="6" w:space="0" w:color="414142"/>
              <w:bottom w:val="outset" w:sz="6" w:space="0" w:color="414142"/>
              <w:right w:val="outset" w:sz="6" w:space="0" w:color="414142"/>
            </w:tcBorders>
            <w:hideMark/>
          </w:tcPr>
          <w:p w14:paraId="35A9F079" w14:textId="77777777" w:rsidR="00BE2F2C" w:rsidRPr="0066015C" w:rsidRDefault="00BE2F2C" w:rsidP="00BE2F2C">
            <w:pPr>
              <w:spacing w:before="120" w:after="12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I. </w:t>
            </w:r>
            <w:r w:rsidRPr="0066015C">
              <w:rPr>
                <w:rFonts w:ascii="Times New Roman" w:eastAsia="Times New Roman" w:hAnsi="Times New Roman"/>
                <w:b/>
                <w:color w:val="000000"/>
                <w:sz w:val="24"/>
                <w:szCs w:val="24"/>
              </w:rPr>
              <w:t>Likuma darbības joma</w:t>
            </w:r>
            <w:r w:rsidRPr="0066015C">
              <w:rPr>
                <w:rFonts w:ascii="Times New Roman" w:eastAsia="Times New Roman" w:hAnsi="Times New Roman"/>
                <w:color w:val="000000"/>
                <w:sz w:val="24"/>
                <w:szCs w:val="24"/>
              </w:rPr>
              <w:t xml:space="preserve"> </w:t>
            </w:r>
          </w:p>
          <w:p w14:paraId="4F929004" w14:textId="77777777" w:rsidR="00BE2F2C" w:rsidRPr="0066015C" w:rsidRDefault="00BE2F2C" w:rsidP="00BE2F2C">
            <w:pPr>
              <w:spacing w:before="120" w:after="120" w:line="240" w:lineRule="auto"/>
              <w:jc w:val="both"/>
              <w:rPr>
                <w:rFonts w:ascii="Times New Roman" w:hAnsi="Times New Roman"/>
                <w:bCs/>
                <w:color w:val="000000"/>
                <w:sz w:val="24"/>
                <w:szCs w:val="24"/>
              </w:rPr>
            </w:pPr>
            <w:r w:rsidRPr="0066015C">
              <w:rPr>
                <w:rFonts w:ascii="Times New Roman" w:eastAsia="Times New Roman" w:hAnsi="Times New Roman"/>
                <w:color w:val="000000"/>
                <w:sz w:val="24"/>
                <w:szCs w:val="24"/>
              </w:rPr>
              <w:t xml:space="preserve">Atbilstoši spēkā esošajai FITL </w:t>
            </w:r>
            <w:r w:rsidRPr="0066015C">
              <w:rPr>
                <w:rFonts w:ascii="Times New Roman" w:hAnsi="Times New Roman"/>
                <w:bCs/>
                <w:color w:val="000000"/>
                <w:sz w:val="24"/>
                <w:szCs w:val="24"/>
              </w:rPr>
              <w:t>69.</w:t>
            </w:r>
            <w:r w:rsidRPr="0066015C">
              <w:rPr>
                <w:rFonts w:ascii="Times New Roman" w:hAnsi="Times New Roman"/>
                <w:bCs/>
                <w:color w:val="000000"/>
                <w:sz w:val="24"/>
                <w:szCs w:val="24"/>
                <w:vertAlign w:val="superscript"/>
              </w:rPr>
              <w:t>1</w:t>
            </w:r>
            <w:r w:rsidRPr="0066015C">
              <w:rPr>
                <w:rFonts w:ascii="Times New Roman" w:hAnsi="Times New Roman"/>
                <w:bCs/>
                <w:color w:val="000000"/>
                <w:sz w:val="24"/>
                <w:szCs w:val="24"/>
              </w:rPr>
              <w:t> panta pirmajai daļai FITL noteikumus par piedāvājum</w:t>
            </w:r>
            <w:r>
              <w:rPr>
                <w:rFonts w:ascii="Times New Roman" w:hAnsi="Times New Roman"/>
                <w:bCs/>
                <w:color w:val="000000"/>
                <w:sz w:val="24"/>
                <w:szCs w:val="24"/>
              </w:rPr>
              <w:t>iem</w:t>
            </w:r>
            <w:r w:rsidRPr="0066015C">
              <w:rPr>
                <w:rFonts w:ascii="Times New Roman" w:hAnsi="Times New Roman"/>
                <w:bCs/>
                <w:color w:val="000000"/>
                <w:sz w:val="24"/>
                <w:szCs w:val="24"/>
              </w:rPr>
              <w:t xml:space="preserve"> attiecina uz </w:t>
            </w:r>
            <w:r>
              <w:rPr>
                <w:rFonts w:ascii="Times New Roman" w:hAnsi="Times New Roman"/>
                <w:bCs/>
                <w:color w:val="000000"/>
                <w:sz w:val="24"/>
                <w:szCs w:val="24"/>
              </w:rPr>
              <w:t xml:space="preserve">akciju </w:t>
            </w:r>
            <w:r w:rsidRPr="0066015C">
              <w:rPr>
                <w:rFonts w:ascii="Times New Roman" w:hAnsi="Times New Roman"/>
                <w:bCs/>
                <w:color w:val="000000"/>
                <w:sz w:val="24"/>
                <w:szCs w:val="24"/>
              </w:rPr>
              <w:t xml:space="preserve">sabiedrībām, kuras akcijas iekļautas regulētajā tirgū </w:t>
            </w:r>
            <w:r>
              <w:rPr>
                <w:rFonts w:ascii="Times New Roman" w:hAnsi="Times New Roman"/>
                <w:bCs/>
                <w:color w:val="000000"/>
                <w:sz w:val="24"/>
                <w:szCs w:val="24"/>
              </w:rPr>
              <w:t xml:space="preserve">(turpmāk – sabiedrība). FITL noteikumu piemērošanas pamats ir sabiedrības akciju iekļaušana regulētajā tirgū Latvijā </w:t>
            </w:r>
            <w:r w:rsidRPr="0066015C">
              <w:rPr>
                <w:rFonts w:ascii="Times New Roman" w:hAnsi="Times New Roman"/>
                <w:bCs/>
                <w:color w:val="000000"/>
                <w:sz w:val="24"/>
                <w:szCs w:val="24"/>
              </w:rPr>
              <w:t>neatkarīgi no tā</w:t>
            </w:r>
            <w:r w:rsidR="00F6524B">
              <w:rPr>
                <w:rFonts w:ascii="Times New Roman" w:hAnsi="Times New Roman"/>
                <w:bCs/>
                <w:color w:val="000000"/>
                <w:sz w:val="24"/>
                <w:szCs w:val="24"/>
              </w:rPr>
              <w:t>,</w:t>
            </w:r>
            <w:r w:rsidRPr="0066015C">
              <w:rPr>
                <w:rFonts w:ascii="Times New Roman" w:hAnsi="Times New Roman"/>
                <w:bCs/>
                <w:color w:val="000000"/>
                <w:sz w:val="24"/>
                <w:szCs w:val="24"/>
              </w:rPr>
              <w:t xml:space="preserve"> vai šīs sabiedrības juridiskā adrese ir Latvijā vai citā </w:t>
            </w:r>
            <w:r>
              <w:rPr>
                <w:rFonts w:ascii="Times New Roman" w:hAnsi="Times New Roman"/>
                <w:bCs/>
                <w:color w:val="000000"/>
                <w:sz w:val="24"/>
                <w:szCs w:val="24"/>
              </w:rPr>
              <w:t xml:space="preserve">Eiropas Savienības dalībvalstī </w:t>
            </w:r>
            <w:r w:rsidR="003E1917">
              <w:rPr>
                <w:rFonts w:ascii="Times New Roman" w:hAnsi="Times New Roman"/>
                <w:bCs/>
                <w:color w:val="000000"/>
                <w:sz w:val="24"/>
                <w:szCs w:val="24"/>
              </w:rPr>
              <w:t>vai</w:t>
            </w:r>
            <w:r>
              <w:rPr>
                <w:rFonts w:ascii="Times New Roman" w:hAnsi="Times New Roman"/>
                <w:bCs/>
                <w:color w:val="000000"/>
                <w:sz w:val="24"/>
                <w:szCs w:val="24"/>
              </w:rPr>
              <w:t xml:space="preserve"> Eiropas Ekonomikas zonas valstī (turpmāk – dalībvalsts). </w:t>
            </w:r>
            <w:r w:rsidRPr="0066015C">
              <w:rPr>
                <w:rFonts w:ascii="Times New Roman" w:hAnsi="Times New Roman"/>
                <w:bCs/>
                <w:color w:val="000000"/>
                <w:sz w:val="24"/>
                <w:szCs w:val="24"/>
              </w:rPr>
              <w:t>Ja akcijas iekļautas vairāku dalībvalstu regulētajos tirgos, tad piemēro tās valsts normatīvos aktus, kuras regulētajā tirgū akcijas iekļautas vispirms. Ja akcijas iekļautas vismaz divu dalībvalstu regulētajos tirgos vienlaicīgi, tad sabiedrība pati nosaka piemērojamās valsts likumu, izvēloties tās valsts uzraudzības iestādi, kur</w:t>
            </w:r>
            <w:r w:rsidR="00976384">
              <w:rPr>
                <w:rFonts w:ascii="Times New Roman" w:hAnsi="Times New Roman"/>
                <w:bCs/>
                <w:color w:val="000000"/>
                <w:sz w:val="24"/>
                <w:szCs w:val="24"/>
              </w:rPr>
              <w:t>a</w:t>
            </w:r>
            <w:r w:rsidRPr="0066015C">
              <w:rPr>
                <w:rFonts w:ascii="Times New Roman" w:hAnsi="Times New Roman"/>
                <w:bCs/>
                <w:color w:val="000000"/>
                <w:sz w:val="24"/>
                <w:szCs w:val="24"/>
              </w:rPr>
              <w:t xml:space="preserve"> uzraudzī</w:t>
            </w:r>
            <w:r w:rsidR="00976384">
              <w:rPr>
                <w:rFonts w:ascii="Times New Roman" w:hAnsi="Times New Roman"/>
                <w:bCs/>
                <w:color w:val="000000"/>
                <w:sz w:val="24"/>
                <w:szCs w:val="24"/>
              </w:rPr>
              <w:t>s</w:t>
            </w:r>
            <w:r w:rsidRPr="0066015C">
              <w:rPr>
                <w:rFonts w:ascii="Times New Roman" w:hAnsi="Times New Roman"/>
                <w:bCs/>
                <w:color w:val="000000"/>
                <w:sz w:val="24"/>
                <w:szCs w:val="24"/>
              </w:rPr>
              <w:t xml:space="preserve"> piedāvājuma norisi.</w:t>
            </w:r>
          </w:p>
          <w:p w14:paraId="5D701BEC" w14:textId="77777777" w:rsidR="00BE2F2C" w:rsidRDefault="00BE2F2C" w:rsidP="00BE2F2C">
            <w:pPr>
              <w:spacing w:before="120" w:after="120" w:line="240" w:lineRule="auto"/>
              <w:jc w:val="both"/>
              <w:rPr>
                <w:rFonts w:ascii="Times New Roman" w:hAnsi="Times New Roman"/>
                <w:bCs/>
                <w:color w:val="000000"/>
                <w:sz w:val="24"/>
                <w:szCs w:val="24"/>
              </w:rPr>
            </w:pPr>
            <w:r w:rsidRPr="0066015C">
              <w:rPr>
                <w:rFonts w:ascii="Times New Roman" w:hAnsi="Times New Roman"/>
                <w:bCs/>
                <w:color w:val="000000"/>
                <w:sz w:val="24"/>
                <w:szCs w:val="24"/>
              </w:rPr>
              <w:t>No Pārņemšanas direktīvas izriet, ka gadījumos, ja sabiedrības reģistrācijas valsts atšķiras no dalībvalsts, kuras regulētajā tirgū iekļautas akcijas, sabiedrības reģistrācijas valsts likumi regulēs tādus jautājumus kā darbiniekiem paredzētās informācijas sniegšana, vadības neitralitātes princips, atbrīvojumi no obligātā atpirkšanas piedāvājuma, kā arī ar komerctiesībām saistītos jautājumus (piemēram, kontroles iegūšanai noteiktā līdzdalības sliekšņa noteikšana</w:t>
            </w:r>
            <w:r>
              <w:rPr>
                <w:rFonts w:ascii="Times New Roman" w:hAnsi="Times New Roman"/>
                <w:bCs/>
                <w:color w:val="000000"/>
                <w:sz w:val="24"/>
                <w:szCs w:val="24"/>
              </w:rPr>
              <w:t>, regulētajā tirgu neiekļautu akciju atsavināšanas kārtība</w:t>
            </w:r>
            <w:r w:rsidRPr="0066015C">
              <w:rPr>
                <w:rFonts w:ascii="Times New Roman" w:hAnsi="Times New Roman"/>
                <w:bCs/>
                <w:color w:val="000000"/>
                <w:sz w:val="24"/>
                <w:szCs w:val="24"/>
              </w:rPr>
              <w:t xml:space="preserve">). Piemēram, ja </w:t>
            </w:r>
            <w:r>
              <w:rPr>
                <w:rFonts w:ascii="Times New Roman" w:hAnsi="Times New Roman"/>
                <w:bCs/>
                <w:color w:val="000000"/>
                <w:sz w:val="24"/>
                <w:szCs w:val="24"/>
              </w:rPr>
              <w:t>kādā citā dalībvalstī</w:t>
            </w:r>
            <w:r w:rsidRPr="0066015C">
              <w:rPr>
                <w:rFonts w:ascii="Times New Roman" w:hAnsi="Times New Roman"/>
                <w:bCs/>
                <w:color w:val="000000"/>
                <w:sz w:val="24"/>
                <w:szCs w:val="24"/>
              </w:rPr>
              <w:t xml:space="preserve"> reģistrētas sabiedrības akcijas būs iekļautas tikai regulētajā tirgū Latvijā, obligātā piedāvājuma izteikšanai noteiktā līdzdalības sliekšņa noteikšanai piemērosies </w:t>
            </w:r>
            <w:r>
              <w:rPr>
                <w:rFonts w:ascii="Times New Roman" w:hAnsi="Times New Roman"/>
                <w:bCs/>
                <w:color w:val="000000"/>
                <w:sz w:val="24"/>
                <w:szCs w:val="24"/>
              </w:rPr>
              <w:t>šīs citas dalībvalsts</w:t>
            </w:r>
            <w:r w:rsidRPr="0066015C">
              <w:rPr>
                <w:rFonts w:ascii="Times New Roman" w:hAnsi="Times New Roman"/>
                <w:bCs/>
                <w:color w:val="000000"/>
                <w:sz w:val="24"/>
                <w:szCs w:val="24"/>
              </w:rPr>
              <w:t xml:space="preserve"> likums. </w:t>
            </w:r>
            <w:r>
              <w:rPr>
                <w:rFonts w:ascii="Times New Roman" w:hAnsi="Times New Roman"/>
                <w:bCs/>
                <w:color w:val="000000"/>
                <w:sz w:val="24"/>
                <w:szCs w:val="24"/>
              </w:rPr>
              <w:t>FITL esošajā regulējumā šāds Pārņemšanas direktīvā paredzētais izņēmums par sabiedrības reģistrācijas valst</w:t>
            </w:r>
            <w:r w:rsidR="000D7CC6">
              <w:rPr>
                <w:rFonts w:ascii="Times New Roman" w:hAnsi="Times New Roman"/>
                <w:bCs/>
                <w:color w:val="000000"/>
                <w:sz w:val="24"/>
                <w:szCs w:val="24"/>
              </w:rPr>
              <w:t>s</w:t>
            </w:r>
            <w:r>
              <w:rPr>
                <w:rFonts w:ascii="Times New Roman" w:hAnsi="Times New Roman"/>
                <w:bCs/>
                <w:color w:val="000000"/>
                <w:sz w:val="24"/>
                <w:szCs w:val="24"/>
              </w:rPr>
              <w:t xml:space="preserve"> li</w:t>
            </w:r>
            <w:r w:rsidR="00976384">
              <w:rPr>
                <w:rFonts w:ascii="Times New Roman" w:hAnsi="Times New Roman"/>
                <w:bCs/>
                <w:color w:val="000000"/>
                <w:sz w:val="24"/>
                <w:szCs w:val="24"/>
              </w:rPr>
              <w:t>kumu piemērošanu nav ieviests. Projekts šo nepilnību novērš.</w:t>
            </w:r>
          </w:p>
          <w:p w14:paraId="1913B672" w14:textId="77777777" w:rsidR="00BE2F2C" w:rsidRPr="0066015C" w:rsidRDefault="00BE2F2C" w:rsidP="00BE2F2C">
            <w:pPr>
              <w:spacing w:before="120" w:after="120" w:line="240" w:lineRule="auto"/>
              <w:jc w:val="both"/>
              <w:rPr>
                <w:rFonts w:ascii="Times New Roman" w:hAnsi="Times New Roman"/>
                <w:bCs/>
                <w:color w:val="000000"/>
                <w:sz w:val="24"/>
                <w:szCs w:val="24"/>
              </w:rPr>
            </w:pPr>
            <w:r w:rsidRPr="0066015C">
              <w:rPr>
                <w:rFonts w:ascii="Times New Roman" w:hAnsi="Times New Roman"/>
                <w:bCs/>
                <w:color w:val="000000"/>
                <w:sz w:val="24"/>
                <w:szCs w:val="24"/>
              </w:rPr>
              <w:t xml:space="preserve">FITL </w:t>
            </w:r>
            <w:r>
              <w:rPr>
                <w:rFonts w:ascii="Times New Roman" w:hAnsi="Times New Roman"/>
                <w:bCs/>
                <w:color w:val="000000"/>
                <w:sz w:val="24"/>
                <w:szCs w:val="24"/>
              </w:rPr>
              <w:t xml:space="preserve">šobrīd </w:t>
            </w:r>
            <w:r w:rsidRPr="0066015C">
              <w:rPr>
                <w:rFonts w:ascii="Times New Roman" w:hAnsi="Times New Roman"/>
                <w:bCs/>
                <w:color w:val="000000"/>
                <w:sz w:val="24"/>
                <w:szCs w:val="24"/>
              </w:rPr>
              <w:t xml:space="preserve">neregulē jautājumu par piemērojamo likumu situācijā, ja kontrolējošais akcionārs veic galīgo akciju atpirkšanu vai mazākuma </w:t>
            </w:r>
            <w:r w:rsidRPr="0066015C">
              <w:rPr>
                <w:rFonts w:ascii="Times New Roman" w:hAnsi="Times New Roman"/>
                <w:bCs/>
                <w:color w:val="000000"/>
                <w:sz w:val="24"/>
                <w:szCs w:val="24"/>
              </w:rPr>
              <w:lastRenderedPageBreak/>
              <w:t>akcionāri izmanto tiesības prasīt akciju atpirkšanu</w:t>
            </w:r>
            <w:r>
              <w:rPr>
                <w:rFonts w:ascii="Times New Roman" w:hAnsi="Times New Roman"/>
                <w:bCs/>
                <w:color w:val="000000"/>
                <w:sz w:val="24"/>
                <w:szCs w:val="24"/>
              </w:rPr>
              <w:t>, ja kontrolējoša</w:t>
            </w:r>
            <w:r w:rsidR="00976384">
              <w:rPr>
                <w:rFonts w:ascii="Times New Roman" w:hAnsi="Times New Roman"/>
                <w:bCs/>
                <w:color w:val="000000"/>
                <w:sz w:val="24"/>
                <w:szCs w:val="24"/>
              </w:rPr>
              <w:t>is</w:t>
            </w:r>
            <w:r>
              <w:rPr>
                <w:rFonts w:ascii="Times New Roman" w:hAnsi="Times New Roman"/>
                <w:bCs/>
                <w:color w:val="000000"/>
                <w:sz w:val="24"/>
                <w:szCs w:val="24"/>
              </w:rPr>
              <w:t xml:space="preserve"> akcionār</w:t>
            </w:r>
            <w:r w:rsidR="00976384">
              <w:rPr>
                <w:rFonts w:ascii="Times New Roman" w:hAnsi="Times New Roman"/>
                <w:bCs/>
                <w:color w:val="000000"/>
                <w:sz w:val="24"/>
                <w:szCs w:val="24"/>
              </w:rPr>
              <w:t>s</w:t>
            </w:r>
            <w:r>
              <w:rPr>
                <w:rFonts w:ascii="Times New Roman" w:hAnsi="Times New Roman"/>
                <w:bCs/>
                <w:color w:val="000000"/>
                <w:sz w:val="24"/>
                <w:szCs w:val="24"/>
              </w:rPr>
              <w:t xml:space="preserve"> </w:t>
            </w:r>
            <w:r w:rsidR="000D7CC6">
              <w:rPr>
                <w:rFonts w:ascii="Times New Roman" w:hAnsi="Times New Roman"/>
                <w:bCs/>
                <w:color w:val="000000"/>
                <w:sz w:val="24"/>
                <w:szCs w:val="24"/>
              </w:rPr>
              <w:t>iegū</w:t>
            </w:r>
            <w:r w:rsidR="00976384">
              <w:rPr>
                <w:rFonts w:ascii="Times New Roman" w:hAnsi="Times New Roman"/>
                <w:bCs/>
                <w:color w:val="000000"/>
                <w:sz w:val="24"/>
                <w:szCs w:val="24"/>
              </w:rPr>
              <w:t>st</w:t>
            </w:r>
            <w:r>
              <w:rPr>
                <w:rFonts w:ascii="Times New Roman" w:hAnsi="Times New Roman"/>
                <w:bCs/>
                <w:color w:val="000000"/>
                <w:sz w:val="24"/>
                <w:szCs w:val="24"/>
              </w:rPr>
              <w:t xml:space="preserve"> 90 procent</w:t>
            </w:r>
            <w:r w:rsidR="00976384">
              <w:rPr>
                <w:rFonts w:ascii="Times New Roman" w:hAnsi="Times New Roman"/>
                <w:bCs/>
                <w:color w:val="000000"/>
                <w:sz w:val="24"/>
                <w:szCs w:val="24"/>
              </w:rPr>
              <w:t>us</w:t>
            </w:r>
            <w:r>
              <w:rPr>
                <w:rFonts w:ascii="Times New Roman" w:hAnsi="Times New Roman"/>
                <w:bCs/>
                <w:color w:val="000000"/>
                <w:sz w:val="24"/>
                <w:szCs w:val="24"/>
              </w:rPr>
              <w:t xml:space="preserve"> balsstiesīgo akciju</w:t>
            </w:r>
            <w:r w:rsidRPr="0066015C">
              <w:rPr>
                <w:rFonts w:ascii="Times New Roman" w:hAnsi="Times New Roman"/>
                <w:bCs/>
                <w:color w:val="000000"/>
                <w:sz w:val="24"/>
                <w:szCs w:val="24"/>
              </w:rPr>
              <w:t xml:space="preserve">. Ņemot vērā, ka galīgā akciju atpirkšana arī plānotajā regulējuma netiek saistīta ar iepriekš izteiktu piedāvājumu, atbilstoši </w:t>
            </w:r>
            <w:r>
              <w:rPr>
                <w:rFonts w:ascii="Times New Roman" w:hAnsi="Times New Roman"/>
                <w:bCs/>
                <w:color w:val="000000"/>
                <w:sz w:val="24"/>
                <w:szCs w:val="24"/>
              </w:rPr>
              <w:t>projektam</w:t>
            </w:r>
            <w:r w:rsidRPr="0066015C">
              <w:rPr>
                <w:rFonts w:ascii="Times New Roman" w:hAnsi="Times New Roman"/>
                <w:bCs/>
                <w:color w:val="000000"/>
                <w:sz w:val="24"/>
                <w:szCs w:val="24"/>
              </w:rPr>
              <w:t xml:space="preserve"> galīgās akciju atpirkšanas un mazākuma akcionāru tiesības prasīt akciju atpirkšanu piemērojas tikai attiecībā uz tām sabiedrībām, kuras juridiskā adrese ir Latvijā. </w:t>
            </w:r>
            <w:r>
              <w:rPr>
                <w:rFonts w:ascii="Times New Roman" w:hAnsi="Times New Roman"/>
                <w:bCs/>
                <w:color w:val="000000"/>
                <w:sz w:val="24"/>
                <w:szCs w:val="24"/>
              </w:rPr>
              <w:t>Tas nozīmē, ka</w:t>
            </w:r>
            <w:r w:rsidR="00082614">
              <w:rPr>
                <w:rFonts w:ascii="Times New Roman" w:hAnsi="Times New Roman"/>
                <w:bCs/>
                <w:color w:val="000000"/>
                <w:sz w:val="24"/>
                <w:szCs w:val="24"/>
              </w:rPr>
              <w:t xml:space="preserve"> gadījumā, ja </w:t>
            </w:r>
            <w:r>
              <w:rPr>
                <w:rFonts w:ascii="Times New Roman" w:hAnsi="Times New Roman"/>
                <w:bCs/>
                <w:color w:val="000000"/>
                <w:sz w:val="24"/>
                <w:szCs w:val="24"/>
              </w:rPr>
              <w:t xml:space="preserve"> kādā citā dalībvalstī reģistrētas sabiedrības akcijas būs iekļautas tikai regulētajā tirgū Latvijā, šīs sabiedrības kontrolējošais akcionārs galīgo akciju atpirkšanu varēs veikt atbilstoši šīs citas dalībvalsts likumiem. </w:t>
            </w:r>
          </w:p>
          <w:p w14:paraId="7086661E" w14:textId="77777777" w:rsidR="007266CF" w:rsidRPr="0066015C" w:rsidRDefault="007266CF" w:rsidP="007266CF">
            <w:pPr>
              <w:spacing w:before="120" w:after="12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II. </w:t>
            </w:r>
            <w:r w:rsidRPr="0066015C">
              <w:rPr>
                <w:rFonts w:ascii="Times New Roman" w:eastAsia="Times New Roman" w:hAnsi="Times New Roman"/>
                <w:b/>
                <w:color w:val="000000"/>
                <w:sz w:val="24"/>
                <w:szCs w:val="24"/>
              </w:rPr>
              <w:t>Obligātais piedāvājums kontroles iegūšanas gadījumā</w:t>
            </w:r>
          </w:p>
          <w:p w14:paraId="323ED947" w14:textId="77777777" w:rsidR="007266CF" w:rsidRDefault="007266CF" w:rsidP="007266CF">
            <w:pPr>
              <w:spacing w:before="120" w:after="120" w:line="240" w:lineRule="auto"/>
              <w:jc w:val="both"/>
              <w:rPr>
                <w:rFonts w:ascii="Times New Roman" w:hAnsi="Times New Roman"/>
                <w:bCs/>
                <w:i/>
                <w:color w:val="000000"/>
                <w:sz w:val="24"/>
                <w:szCs w:val="24"/>
              </w:rPr>
            </w:pPr>
            <w:r>
              <w:rPr>
                <w:rFonts w:ascii="Times New Roman" w:hAnsi="Times New Roman"/>
                <w:bCs/>
                <w:i/>
                <w:color w:val="000000"/>
                <w:sz w:val="24"/>
                <w:szCs w:val="24"/>
              </w:rPr>
              <w:t xml:space="preserve">1. Balsstiesību </w:t>
            </w:r>
            <w:r w:rsidR="008E39A3">
              <w:rPr>
                <w:rFonts w:ascii="Times New Roman" w:hAnsi="Times New Roman"/>
                <w:bCs/>
                <w:i/>
                <w:color w:val="000000"/>
                <w:sz w:val="24"/>
                <w:szCs w:val="24"/>
              </w:rPr>
              <w:t>daudzums</w:t>
            </w:r>
            <w:r>
              <w:rPr>
                <w:rFonts w:ascii="Times New Roman" w:hAnsi="Times New Roman"/>
                <w:bCs/>
                <w:i/>
                <w:color w:val="000000"/>
                <w:sz w:val="24"/>
                <w:szCs w:val="24"/>
              </w:rPr>
              <w:t xml:space="preserve"> obligātā piedāvājuma izteikšanai.</w:t>
            </w:r>
          </w:p>
          <w:p w14:paraId="6B485FD5" w14:textId="77777777" w:rsidR="007266CF" w:rsidRDefault="007266CF" w:rsidP="007266CF">
            <w:pPr>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Projektā</w:t>
            </w:r>
            <w:r w:rsidRPr="0066015C">
              <w:rPr>
                <w:rFonts w:ascii="Times New Roman" w:hAnsi="Times New Roman"/>
                <w:bCs/>
                <w:color w:val="000000"/>
                <w:sz w:val="24"/>
                <w:szCs w:val="24"/>
              </w:rPr>
              <w:t xml:space="preserve"> saglabā</w:t>
            </w:r>
            <w:r w:rsidR="006D6E5A">
              <w:rPr>
                <w:rFonts w:ascii="Times New Roman" w:hAnsi="Times New Roman"/>
                <w:bCs/>
                <w:color w:val="000000"/>
                <w:sz w:val="24"/>
                <w:szCs w:val="24"/>
              </w:rPr>
              <w:t>ts</w:t>
            </w:r>
            <w:r w:rsidRPr="0066015C">
              <w:rPr>
                <w:rFonts w:ascii="Times New Roman" w:hAnsi="Times New Roman"/>
                <w:bCs/>
                <w:color w:val="000000"/>
                <w:sz w:val="24"/>
                <w:szCs w:val="24"/>
              </w:rPr>
              <w:t xml:space="preserve"> pienākums personai izteikt pārējiem sabiedrības akcionāriem adresētu piedāvājumu atpirkt </w:t>
            </w:r>
            <w:r w:rsidR="00A5714C">
              <w:rPr>
                <w:rFonts w:ascii="Times New Roman" w:hAnsi="Times New Roman"/>
                <w:bCs/>
                <w:color w:val="000000"/>
                <w:sz w:val="24"/>
                <w:szCs w:val="24"/>
              </w:rPr>
              <w:t>tiem</w:t>
            </w:r>
            <w:r w:rsidRPr="0066015C">
              <w:rPr>
                <w:rFonts w:ascii="Times New Roman" w:hAnsi="Times New Roman"/>
                <w:bCs/>
                <w:color w:val="000000"/>
                <w:sz w:val="24"/>
                <w:szCs w:val="24"/>
              </w:rPr>
              <w:t xml:space="preserve"> piederošās akcijas, ja </w:t>
            </w:r>
            <w:r w:rsidR="000659C2">
              <w:rPr>
                <w:rFonts w:ascii="Times New Roman" w:hAnsi="Times New Roman"/>
                <w:bCs/>
                <w:color w:val="000000"/>
                <w:sz w:val="24"/>
                <w:szCs w:val="24"/>
              </w:rPr>
              <w:t xml:space="preserve">šī </w:t>
            </w:r>
            <w:r w:rsidRPr="0066015C">
              <w:rPr>
                <w:rFonts w:ascii="Times New Roman" w:hAnsi="Times New Roman"/>
                <w:bCs/>
                <w:color w:val="000000"/>
                <w:sz w:val="24"/>
                <w:szCs w:val="24"/>
              </w:rPr>
              <w:t>persona tieši vai netieši iegūst vismaz 30 procentus sabiedrības balsstiesī</w:t>
            </w:r>
            <w:r>
              <w:rPr>
                <w:rFonts w:ascii="Times New Roman" w:hAnsi="Times New Roman"/>
                <w:bCs/>
                <w:color w:val="000000"/>
                <w:sz w:val="24"/>
                <w:szCs w:val="24"/>
              </w:rPr>
              <w:t>bu</w:t>
            </w:r>
            <w:r w:rsidRPr="0066015C">
              <w:rPr>
                <w:rFonts w:ascii="Times New Roman" w:hAnsi="Times New Roman"/>
                <w:bCs/>
                <w:color w:val="000000"/>
                <w:sz w:val="24"/>
                <w:szCs w:val="24"/>
              </w:rPr>
              <w:t xml:space="preserve">. </w:t>
            </w:r>
            <w:r w:rsidR="008E39A3">
              <w:rPr>
                <w:rFonts w:ascii="Times New Roman" w:hAnsi="Times New Roman"/>
                <w:bCs/>
                <w:color w:val="000000"/>
                <w:sz w:val="24"/>
                <w:szCs w:val="24"/>
              </w:rPr>
              <w:t>Iegūto balsstiesību īpatsvara noteikšanai</w:t>
            </w:r>
            <w:r w:rsidRPr="0066015C">
              <w:rPr>
                <w:rFonts w:ascii="Times New Roman" w:hAnsi="Times New Roman"/>
                <w:bCs/>
                <w:color w:val="000000"/>
                <w:sz w:val="24"/>
                <w:szCs w:val="24"/>
              </w:rPr>
              <w:t xml:space="preserve"> piemēro </w:t>
            </w:r>
            <w:r w:rsidR="00A42C08">
              <w:rPr>
                <w:rFonts w:ascii="Times New Roman" w:hAnsi="Times New Roman"/>
                <w:bCs/>
                <w:color w:val="000000"/>
                <w:sz w:val="24"/>
                <w:szCs w:val="24"/>
              </w:rPr>
              <w:t xml:space="preserve">projektā un </w:t>
            </w:r>
            <w:r w:rsidR="000659C2">
              <w:rPr>
                <w:rFonts w:ascii="Times New Roman" w:hAnsi="Times New Roman"/>
                <w:bCs/>
                <w:color w:val="000000"/>
                <w:sz w:val="24"/>
                <w:szCs w:val="24"/>
              </w:rPr>
              <w:t xml:space="preserve">FITL </w:t>
            </w:r>
            <w:r w:rsidRPr="0066015C">
              <w:rPr>
                <w:rFonts w:ascii="Times New Roman" w:hAnsi="Times New Roman"/>
                <w:bCs/>
                <w:color w:val="000000"/>
                <w:sz w:val="24"/>
                <w:szCs w:val="24"/>
              </w:rPr>
              <w:t>noteikto kārtību. Plānotajā regulējumā noteikts, ka dokumentus</w:t>
            </w:r>
            <w:r w:rsidR="00147BF6">
              <w:rPr>
                <w:rFonts w:ascii="Times New Roman" w:hAnsi="Times New Roman"/>
                <w:bCs/>
                <w:color w:val="000000"/>
                <w:sz w:val="24"/>
                <w:szCs w:val="24"/>
              </w:rPr>
              <w:t xml:space="preserve"> </w:t>
            </w:r>
            <w:r w:rsidR="00A5714C">
              <w:rPr>
                <w:rFonts w:ascii="Times New Roman" w:hAnsi="Times New Roman"/>
                <w:bCs/>
                <w:color w:val="000000"/>
                <w:sz w:val="24"/>
                <w:szCs w:val="24"/>
              </w:rPr>
              <w:t>FKTK</w:t>
            </w:r>
            <w:r w:rsidRPr="0066015C">
              <w:rPr>
                <w:rFonts w:ascii="Times New Roman" w:hAnsi="Times New Roman"/>
                <w:bCs/>
                <w:color w:val="000000"/>
                <w:sz w:val="24"/>
                <w:szCs w:val="24"/>
              </w:rPr>
              <w:t xml:space="preserve"> atļaujas saņemšanai iesniedz 10 darbdienu laikā no 30 procentu balsstiesību iegūšanas brīža. Šo 10 darbdienu laikā persona var piedāvājumu neizteikt, ja </w:t>
            </w:r>
            <w:r w:rsidR="00A5714C">
              <w:rPr>
                <w:rFonts w:ascii="Times New Roman" w:hAnsi="Times New Roman"/>
                <w:bCs/>
                <w:color w:val="000000"/>
                <w:sz w:val="24"/>
                <w:szCs w:val="24"/>
              </w:rPr>
              <w:t xml:space="preserve">vienlaikus </w:t>
            </w:r>
            <w:r w:rsidRPr="0066015C">
              <w:rPr>
                <w:rFonts w:ascii="Times New Roman" w:hAnsi="Times New Roman"/>
                <w:bCs/>
                <w:color w:val="000000"/>
                <w:sz w:val="24"/>
                <w:szCs w:val="24"/>
              </w:rPr>
              <w:t>izpildās divi nosacījumi: pirmkārt, persona samazina balsstiesību apjomu zem 30 procentiem no kopējā balsstiesību apjoma; otrkārt, ja šo 10 darbdienu laikā šī persona neīsteno kontroli sabiedrībā, t.i.</w:t>
            </w:r>
            <w:r>
              <w:rPr>
                <w:rFonts w:ascii="Times New Roman" w:hAnsi="Times New Roman"/>
                <w:bCs/>
                <w:color w:val="000000"/>
                <w:sz w:val="24"/>
                <w:szCs w:val="24"/>
              </w:rPr>
              <w:t>,</w:t>
            </w:r>
            <w:r w:rsidRPr="0066015C">
              <w:rPr>
                <w:rFonts w:ascii="Times New Roman" w:hAnsi="Times New Roman"/>
                <w:bCs/>
                <w:color w:val="000000"/>
                <w:sz w:val="24"/>
                <w:szCs w:val="24"/>
              </w:rPr>
              <w:t xml:space="preserve"> neizmanto balsstiesības sabiedrībā. Regulējumu par pienākumu izteikt obligāto piedāvājumu attiecina arī uz per</w:t>
            </w:r>
            <w:r>
              <w:rPr>
                <w:rFonts w:ascii="Times New Roman" w:hAnsi="Times New Roman"/>
                <w:bCs/>
                <w:color w:val="000000"/>
                <w:sz w:val="24"/>
                <w:szCs w:val="24"/>
              </w:rPr>
              <w:t>sonām, kuras rīkojas saskaņoti.</w:t>
            </w:r>
          </w:p>
          <w:p w14:paraId="5CF99167" w14:textId="77777777" w:rsidR="00625AB0" w:rsidRDefault="007266CF" w:rsidP="007266CF">
            <w:pPr>
              <w:spacing w:after="0" w:line="240" w:lineRule="auto"/>
              <w:jc w:val="both"/>
              <w:rPr>
                <w:rFonts w:ascii="Arial" w:eastAsia="Arial" w:hAnsi="Arial" w:cs="Arial"/>
                <w:color w:val="548DD4" w:themeColor="text2" w:themeTint="99"/>
                <w:sz w:val="20"/>
                <w:szCs w:val="20"/>
                <w:shd w:val="clear" w:color="auto" w:fill="FFFFFF" w:themeFill="background1"/>
              </w:rPr>
            </w:pPr>
            <w:r>
              <w:rPr>
                <w:rFonts w:ascii="Times New Roman" w:hAnsi="Times New Roman"/>
                <w:bCs/>
                <w:color w:val="000000"/>
                <w:sz w:val="24"/>
                <w:szCs w:val="24"/>
              </w:rPr>
              <w:t>Ar FITL grozījumiem</w:t>
            </w:r>
            <w:r w:rsidR="00A5714C">
              <w:rPr>
                <w:rFonts w:ascii="Times New Roman" w:hAnsi="Times New Roman"/>
                <w:bCs/>
                <w:color w:val="000000"/>
                <w:sz w:val="24"/>
                <w:szCs w:val="24"/>
              </w:rPr>
              <w:t xml:space="preserve">, kas ir </w:t>
            </w:r>
            <w:r>
              <w:rPr>
                <w:rFonts w:ascii="Times New Roman" w:hAnsi="Times New Roman"/>
                <w:bCs/>
                <w:color w:val="000000"/>
                <w:sz w:val="24"/>
                <w:szCs w:val="24"/>
              </w:rPr>
              <w:t>spēkā esoši no 29.06.2016.</w:t>
            </w:r>
            <w:r w:rsidR="00A5714C">
              <w:rPr>
                <w:rFonts w:ascii="Times New Roman" w:hAnsi="Times New Roman"/>
                <w:bCs/>
                <w:color w:val="000000"/>
                <w:sz w:val="24"/>
                <w:szCs w:val="24"/>
              </w:rPr>
              <w:t>,</w:t>
            </w:r>
            <w:r>
              <w:rPr>
                <w:rFonts w:ascii="Times New Roman" w:hAnsi="Times New Roman"/>
                <w:bCs/>
                <w:color w:val="000000"/>
                <w:sz w:val="24"/>
                <w:szCs w:val="24"/>
              </w:rPr>
              <w:t xml:space="preserve"> tika samazināts balsstiesību </w:t>
            </w:r>
            <w:r w:rsidR="00A5714C">
              <w:rPr>
                <w:rFonts w:ascii="Times New Roman" w:hAnsi="Times New Roman"/>
                <w:bCs/>
                <w:color w:val="000000"/>
                <w:sz w:val="24"/>
                <w:szCs w:val="24"/>
              </w:rPr>
              <w:t>daudzums</w:t>
            </w:r>
            <w:r>
              <w:rPr>
                <w:rFonts w:ascii="Times New Roman" w:hAnsi="Times New Roman"/>
                <w:bCs/>
                <w:color w:val="000000"/>
                <w:sz w:val="24"/>
                <w:szCs w:val="24"/>
              </w:rPr>
              <w:t>, kuru sasniedzot personai iestājas pienākums izteikt piedāvājumu. Plānotajā regulējumā saglabāts pārejas noteikums attiecībā uz tām personām, kuras līdz 29.06</w:t>
            </w:r>
            <w:r w:rsidR="00BB436D">
              <w:rPr>
                <w:rFonts w:ascii="Times New Roman" w:hAnsi="Times New Roman"/>
                <w:bCs/>
                <w:color w:val="000000"/>
                <w:sz w:val="24"/>
                <w:szCs w:val="24"/>
              </w:rPr>
              <w:t xml:space="preserve">.2016. ir ieguvušas no </w:t>
            </w:r>
            <w:r>
              <w:rPr>
                <w:rFonts w:ascii="Times New Roman" w:hAnsi="Times New Roman"/>
                <w:bCs/>
                <w:color w:val="000000"/>
                <w:sz w:val="24"/>
                <w:szCs w:val="24"/>
              </w:rPr>
              <w:t xml:space="preserve">30 </w:t>
            </w:r>
            <w:r w:rsidR="00BB436D">
              <w:rPr>
                <w:rFonts w:ascii="Times New Roman" w:hAnsi="Times New Roman"/>
                <w:bCs/>
                <w:color w:val="000000"/>
                <w:sz w:val="24"/>
                <w:szCs w:val="24"/>
              </w:rPr>
              <w:t xml:space="preserve">līdz 50 </w:t>
            </w:r>
            <w:r>
              <w:rPr>
                <w:rFonts w:ascii="Times New Roman" w:hAnsi="Times New Roman"/>
                <w:bCs/>
                <w:color w:val="000000"/>
                <w:sz w:val="24"/>
                <w:szCs w:val="24"/>
              </w:rPr>
              <w:t>procent</w:t>
            </w:r>
            <w:r w:rsidR="00BB436D">
              <w:rPr>
                <w:rFonts w:ascii="Times New Roman" w:hAnsi="Times New Roman"/>
                <w:bCs/>
                <w:color w:val="000000"/>
                <w:sz w:val="24"/>
                <w:szCs w:val="24"/>
              </w:rPr>
              <w:t>iem</w:t>
            </w:r>
            <w:r>
              <w:rPr>
                <w:rFonts w:ascii="Times New Roman" w:hAnsi="Times New Roman"/>
                <w:bCs/>
                <w:color w:val="000000"/>
                <w:sz w:val="24"/>
                <w:szCs w:val="24"/>
              </w:rPr>
              <w:t xml:space="preserve"> balsstiesību</w:t>
            </w:r>
            <w:r w:rsidR="00976384">
              <w:rPr>
                <w:rFonts w:ascii="Times New Roman" w:hAnsi="Times New Roman"/>
                <w:bCs/>
                <w:color w:val="000000"/>
                <w:sz w:val="24"/>
                <w:szCs w:val="24"/>
              </w:rPr>
              <w:t>.</w:t>
            </w:r>
            <w:r>
              <w:rPr>
                <w:rFonts w:ascii="Times New Roman" w:hAnsi="Times New Roman"/>
                <w:bCs/>
                <w:color w:val="000000"/>
                <w:sz w:val="24"/>
                <w:szCs w:val="24"/>
              </w:rPr>
              <w:t xml:space="preserve"> Proti, šīm personām iestājas pienākums izteikt piedāvājumu tikai tad, ja tās palielina savu balsstiesību apjomu.</w:t>
            </w:r>
          </w:p>
          <w:p w14:paraId="61B43EB5" w14:textId="77777777" w:rsidR="006D6E5A" w:rsidRPr="005830F0" w:rsidRDefault="006D6E5A" w:rsidP="006D6E5A">
            <w:pPr>
              <w:shd w:val="clear" w:color="auto" w:fill="FFFFFF"/>
              <w:spacing w:before="120" w:after="120" w:line="240" w:lineRule="auto"/>
              <w:jc w:val="both"/>
              <w:rPr>
                <w:rFonts w:ascii="Times New Roman" w:hAnsi="Times New Roman"/>
                <w:bCs/>
                <w:i/>
                <w:color w:val="000000"/>
                <w:sz w:val="24"/>
                <w:szCs w:val="24"/>
              </w:rPr>
            </w:pPr>
            <w:r>
              <w:rPr>
                <w:rFonts w:ascii="Times New Roman" w:hAnsi="Times New Roman"/>
                <w:bCs/>
                <w:i/>
                <w:color w:val="000000"/>
                <w:sz w:val="24"/>
                <w:szCs w:val="24"/>
              </w:rPr>
              <w:t>2. </w:t>
            </w:r>
            <w:r w:rsidRPr="005830F0">
              <w:rPr>
                <w:rFonts w:ascii="Times New Roman" w:hAnsi="Times New Roman"/>
                <w:bCs/>
                <w:i/>
                <w:color w:val="000000"/>
                <w:sz w:val="24"/>
                <w:szCs w:val="24"/>
              </w:rPr>
              <w:t>Personas, kuras rīkojas saskaņoti</w:t>
            </w:r>
          </w:p>
          <w:p w14:paraId="289B400D" w14:textId="77777777" w:rsidR="006D6E5A" w:rsidRDefault="006D6E5A" w:rsidP="006D6E5A">
            <w:pPr>
              <w:shd w:val="clear" w:color="auto" w:fill="FFFFFF"/>
              <w:spacing w:before="120" w:after="120" w:line="240" w:lineRule="auto"/>
              <w:jc w:val="both"/>
              <w:rPr>
                <w:rFonts w:ascii="Times New Roman" w:hAnsi="Times New Roman"/>
                <w:bCs/>
                <w:color w:val="000000"/>
                <w:sz w:val="24"/>
                <w:szCs w:val="24"/>
              </w:rPr>
            </w:pPr>
            <w:r w:rsidRPr="0066015C">
              <w:rPr>
                <w:rFonts w:ascii="Times New Roman" w:hAnsi="Times New Roman"/>
                <w:bCs/>
                <w:color w:val="000000"/>
                <w:sz w:val="24"/>
                <w:szCs w:val="24"/>
              </w:rPr>
              <w:t>FITL 1. panta 4</w:t>
            </w:r>
            <w:r>
              <w:rPr>
                <w:rFonts w:ascii="Times New Roman" w:hAnsi="Times New Roman"/>
                <w:bCs/>
                <w:color w:val="000000"/>
                <w:sz w:val="24"/>
                <w:szCs w:val="24"/>
              </w:rPr>
              <w:t>2</w:t>
            </w:r>
            <w:r w:rsidR="00B367DD" w:rsidRPr="0066015C">
              <w:rPr>
                <w:rFonts w:ascii="Times New Roman" w:hAnsi="Times New Roman"/>
                <w:bCs/>
                <w:color w:val="000000"/>
                <w:sz w:val="24"/>
                <w:szCs w:val="24"/>
              </w:rPr>
              <w:t>.</w:t>
            </w:r>
            <w:r w:rsidR="00B367DD">
              <w:rPr>
                <w:rFonts w:ascii="Times New Roman" w:hAnsi="Times New Roman"/>
                <w:bCs/>
                <w:color w:val="000000"/>
                <w:sz w:val="24"/>
                <w:szCs w:val="24"/>
              </w:rPr>
              <w:t> </w:t>
            </w:r>
            <w:r w:rsidRPr="0066015C">
              <w:rPr>
                <w:rFonts w:ascii="Times New Roman" w:hAnsi="Times New Roman"/>
                <w:bCs/>
                <w:color w:val="000000"/>
                <w:sz w:val="24"/>
                <w:szCs w:val="24"/>
              </w:rPr>
              <w:t xml:space="preserve">punktā </w:t>
            </w:r>
            <w:r>
              <w:rPr>
                <w:rFonts w:ascii="Times New Roman" w:hAnsi="Times New Roman"/>
                <w:bCs/>
                <w:color w:val="000000"/>
                <w:sz w:val="24"/>
                <w:szCs w:val="24"/>
              </w:rPr>
              <w:t xml:space="preserve">skaidrots termins "personas, kuras rīkojas saskaņoti", kas pēc būtības atbilst Pārņemšanas direktīvā iekļautajam skaidrojumam. Papildus tam </w:t>
            </w:r>
            <w:r w:rsidRPr="0066015C">
              <w:rPr>
                <w:rFonts w:ascii="Times New Roman" w:hAnsi="Times New Roman"/>
                <w:bCs/>
                <w:color w:val="000000"/>
                <w:sz w:val="24"/>
                <w:szCs w:val="24"/>
              </w:rPr>
              <w:t xml:space="preserve">FITL 66. panta </w:t>
            </w:r>
            <w:r>
              <w:rPr>
                <w:rFonts w:ascii="Times New Roman" w:hAnsi="Times New Roman"/>
                <w:bCs/>
                <w:color w:val="000000"/>
                <w:sz w:val="24"/>
                <w:szCs w:val="24"/>
              </w:rPr>
              <w:t xml:space="preserve">pirmajā, otrajā un trešajā daļā uzskaitīts to </w:t>
            </w:r>
            <w:r w:rsidRPr="0066015C">
              <w:rPr>
                <w:rFonts w:ascii="Times New Roman" w:hAnsi="Times New Roman"/>
                <w:bCs/>
                <w:color w:val="000000"/>
                <w:sz w:val="24"/>
                <w:szCs w:val="24"/>
              </w:rPr>
              <w:t>personu lok</w:t>
            </w:r>
            <w:r>
              <w:rPr>
                <w:rFonts w:ascii="Times New Roman" w:hAnsi="Times New Roman"/>
                <w:bCs/>
                <w:color w:val="000000"/>
                <w:sz w:val="24"/>
                <w:szCs w:val="24"/>
              </w:rPr>
              <w:t>s</w:t>
            </w:r>
            <w:r w:rsidRPr="0066015C">
              <w:rPr>
                <w:rFonts w:ascii="Times New Roman" w:hAnsi="Times New Roman"/>
                <w:bCs/>
                <w:color w:val="000000"/>
                <w:sz w:val="24"/>
                <w:szCs w:val="24"/>
              </w:rPr>
              <w:t>, kas rada prezumpciju par to, ka šīs personas uzskatāmas par personām, kas rīkojas saskaņoti</w:t>
            </w:r>
            <w:r>
              <w:rPr>
                <w:rFonts w:ascii="Times New Roman" w:hAnsi="Times New Roman"/>
                <w:bCs/>
                <w:color w:val="000000"/>
                <w:sz w:val="24"/>
                <w:szCs w:val="24"/>
              </w:rPr>
              <w:t xml:space="preserve">. </w:t>
            </w:r>
            <w:r w:rsidR="00934B38">
              <w:rPr>
                <w:rFonts w:ascii="Times New Roman" w:hAnsi="Times New Roman"/>
                <w:bCs/>
                <w:color w:val="000000"/>
                <w:sz w:val="24"/>
                <w:szCs w:val="24"/>
              </w:rPr>
              <w:t>Projektā</w:t>
            </w:r>
            <w:r>
              <w:rPr>
                <w:rFonts w:ascii="Times New Roman" w:hAnsi="Times New Roman"/>
                <w:bCs/>
                <w:color w:val="000000"/>
                <w:sz w:val="24"/>
                <w:szCs w:val="24"/>
              </w:rPr>
              <w:t xml:space="preserve"> </w:t>
            </w:r>
            <w:r w:rsidR="007E2AC1">
              <w:rPr>
                <w:rFonts w:ascii="Times New Roman" w:hAnsi="Times New Roman"/>
                <w:bCs/>
                <w:color w:val="000000"/>
                <w:sz w:val="24"/>
                <w:szCs w:val="24"/>
              </w:rPr>
              <w:t xml:space="preserve">kopumā </w:t>
            </w:r>
            <w:r>
              <w:rPr>
                <w:rFonts w:ascii="Times New Roman" w:hAnsi="Times New Roman"/>
                <w:bCs/>
                <w:color w:val="000000"/>
                <w:sz w:val="24"/>
                <w:szCs w:val="24"/>
              </w:rPr>
              <w:t>saglabāts līdzšinējais personu loks, uz kuru attiecas likumiskā prezumpcija</w:t>
            </w:r>
            <w:r w:rsidR="00A42C08">
              <w:rPr>
                <w:rFonts w:ascii="Times New Roman" w:hAnsi="Times New Roman"/>
                <w:bCs/>
                <w:color w:val="000000"/>
                <w:sz w:val="24"/>
                <w:szCs w:val="24"/>
              </w:rPr>
              <w:t xml:space="preserve">. </w:t>
            </w:r>
            <w:r w:rsidR="00CB3D88">
              <w:rPr>
                <w:rFonts w:ascii="Times New Roman" w:hAnsi="Times New Roman"/>
                <w:bCs/>
                <w:color w:val="000000"/>
                <w:sz w:val="24"/>
                <w:szCs w:val="24"/>
              </w:rPr>
              <w:t xml:space="preserve">Izmaiņas skar </w:t>
            </w:r>
            <w:r w:rsidR="00A42C08">
              <w:rPr>
                <w:rFonts w:ascii="Times New Roman" w:hAnsi="Times New Roman"/>
                <w:bCs/>
                <w:color w:val="000000"/>
                <w:sz w:val="24"/>
                <w:szCs w:val="24"/>
              </w:rPr>
              <w:t xml:space="preserve">likumisko prezumpciju par saskaņotas rīcības esamību starp sabiedrības valdes un padomes locekļiem, kā arī ar to izvirzīšanu un ievēlēšanu saistīto akcionāru. </w:t>
            </w:r>
            <w:r w:rsidR="00CB3D88">
              <w:rPr>
                <w:rFonts w:ascii="Times New Roman" w:hAnsi="Times New Roman"/>
                <w:bCs/>
                <w:color w:val="000000"/>
                <w:sz w:val="24"/>
                <w:szCs w:val="24"/>
              </w:rPr>
              <w:t xml:space="preserve">Tā kā šis ir ļoti </w:t>
            </w:r>
            <w:proofErr w:type="spellStart"/>
            <w:r w:rsidR="00CB3D88">
              <w:rPr>
                <w:rFonts w:ascii="Times New Roman" w:hAnsi="Times New Roman"/>
                <w:bCs/>
                <w:color w:val="000000"/>
                <w:sz w:val="24"/>
                <w:szCs w:val="24"/>
              </w:rPr>
              <w:t>kazuistisks</w:t>
            </w:r>
            <w:proofErr w:type="spellEnd"/>
            <w:r w:rsidR="00CB3D88">
              <w:rPr>
                <w:rFonts w:ascii="Times New Roman" w:hAnsi="Times New Roman"/>
                <w:bCs/>
                <w:color w:val="000000"/>
                <w:sz w:val="24"/>
                <w:szCs w:val="24"/>
              </w:rPr>
              <w:t xml:space="preserve"> izņēmums, </w:t>
            </w:r>
            <w:r w:rsidR="000347DE">
              <w:rPr>
                <w:rFonts w:ascii="Times New Roman" w:hAnsi="Times New Roman"/>
                <w:bCs/>
                <w:color w:val="000000"/>
                <w:sz w:val="24"/>
                <w:szCs w:val="24"/>
              </w:rPr>
              <w:t>no kura vienkārši izvairīties, tad projektā tas vairs nav saglabāts.</w:t>
            </w:r>
            <w:r w:rsidR="00CB3D88">
              <w:rPr>
                <w:rFonts w:ascii="Times New Roman" w:hAnsi="Times New Roman"/>
                <w:bCs/>
                <w:color w:val="000000"/>
                <w:sz w:val="24"/>
                <w:szCs w:val="24"/>
              </w:rPr>
              <w:t xml:space="preserve">  </w:t>
            </w:r>
          </w:p>
          <w:p w14:paraId="14096E80" w14:textId="77777777" w:rsidR="006D6E5A" w:rsidRPr="005830F0" w:rsidRDefault="006D6E5A" w:rsidP="006D6E5A">
            <w:pPr>
              <w:shd w:val="clear" w:color="auto" w:fill="FFFFFF"/>
              <w:spacing w:before="120" w:after="120" w:line="240" w:lineRule="auto"/>
              <w:jc w:val="both"/>
              <w:rPr>
                <w:rFonts w:ascii="Times New Roman" w:hAnsi="Times New Roman"/>
                <w:bCs/>
                <w:i/>
                <w:color w:val="000000"/>
                <w:sz w:val="24"/>
                <w:szCs w:val="24"/>
              </w:rPr>
            </w:pPr>
            <w:r w:rsidRPr="005830F0">
              <w:rPr>
                <w:rFonts w:ascii="Times New Roman" w:hAnsi="Times New Roman"/>
                <w:bCs/>
                <w:i/>
                <w:color w:val="000000"/>
                <w:sz w:val="24"/>
                <w:szCs w:val="24"/>
              </w:rPr>
              <w:t>3. Atbrīvojum</w:t>
            </w:r>
            <w:r>
              <w:rPr>
                <w:rFonts w:ascii="Times New Roman" w:hAnsi="Times New Roman"/>
                <w:bCs/>
                <w:i/>
                <w:color w:val="000000"/>
                <w:sz w:val="24"/>
                <w:szCs w:val="24"/>
              </w:rPr>
              <w:t>s</w:t>
            </w:r>
            <w:r w:rsidRPr="005830F0">
              <w:rPr>
                <w:rFonts w:ascii="Times New Roman" w:hAnsi="Times New Roman"/>
                <w:bCs/>
                <w:i/>
                <w:color w:val="000000"/>
                <w:sz w:val="24"/>
                <w:szCs w:val="24"/>
              </w:rPr>
              <w:t xml:space="preserve"> no obligātā piedāvājuma izteikšanas</w:t>
            </w:r>
          </w:p>
          <w:p w14:paraId="7F630024" w14:textId="77777777" w:rsidR="006D6E5A" w:rsidRPr="006D6E5A" w:rsidRDefault="006D6E5A" w:rsidP="006D6E5A">
            <w:pPr>
              <w:shd w:val="clear" w:color="auto" w:fill="FFFFFF"/>
              <w:spacing w:before="120" w:after="120" w:line="240" w:lineRule="auto"/>
              <w:jc w:val="both"/>
            </w:pPr>
            <w:r w:rsidRPr="0066015C">
              <w:rPr>
                <w:rFonts w:ascii="Times New Roman" w:hAnsi="Times New Roman"/>
                <w:bCs/>
                <w:color w:val="000000"/>
                <w:sz w:val="24"/>
                <w:szCs w:val="24"/>
              </w:rPr>
              <w:t xml:space="preserve">Salīdzinājumā ar </w:t>
            </w:r>
            <w:r>
              <w:rPr>
                <w:rFonts w:ascii="Times New Roman" w:hAnsi="Times New Roman"/>
                <w:bCs/>
                <w:color w:val="000000"/>
                <w:sz w:val="24"/>
                <w:szCs w:val="24"/>
              </w:rPr>
              <w:t>šobrīd spēkā esošo regulējumu projekts</w:t>
            </w:r>
            <w:r w:rsidRPr="0066015C">
              <w:rPr>
                <w:rFonts w:ascii="Times New Roman" w:hAnsi="Times New Roman"/>
                <w:bCs/>
                <w:color w:val="000000"/>
                <w:sz w:val="24"/>
                <w:szCs w:val="24"/>
              </w:rPr>
              <w:t xml:space="preserve"> paredz vairākas izmaiņas pēc būtības. </w:t>
            </w:r>
            <w:r>
              <w:rPr>
                <w:rFonts w:ascii="Times New Roman" w:hAnsi="Times New Roman"/>
                <w:bCs/>
                <w:color w:val="000000"/>
                <w:sz w:val="24"/>
                <w:szCs w:val="24"/>
              </w:rPr>
              <w:t>Projektā saglabāts</w:t>
            </w:r>
            <w:r w:rsidRPr="0066015C">
              <w:rPr>
                <w:rFonts w:ascii="Times New Roman" w:hAnsi="Times New Roman"/>
                <w:bCs/>
                <w:color w:val="000000"/>
                <w:sz w:val="24"/>
                <w:szCs w:val="24"/>
              </w:rPr>
              <w:t xml:space="preserve"> laika ziņā terminēts atbrīvojums no piedāvājuma izteikšanas, ja kontrole iegūta mantošanas rezultātā. Atšķirībā no </w:t>
            </w:r>
            <w:r w:rsidR="00EB016A">
              <w:rPr>
                <w:rFonts w:ascii="Times New Roman" w:hAnsi="Times New Roman"/>
                <w:bCs/>
                <w:color w:val="000000"/>
                <w:sz w:val="24"/>
                <w:szCs w:val="24"/>
              </w:rPr>
              <w:t xml:space="preserve">spēkā </w:t>
            </w:r>
            <w:r w:rsidRPr="0066015C">
              <w:rPr>
                <w:rFonts w:ascii="Times New Roman" w:hAnsi="Times New Roman"/>
                <w:bCs/>
                <w:color w:val="000000"/>
                <w:sz w:val="24"/>
                <w:szCs w:val="24"/>
              </w:rPr>
              <w:t xml:space="preserve">esošā regulējuma </w:t>
            </w:r>
            <w:r w:rsidR="00EB016A">
              <w:rPr>
                <w:rFonts w:ascii="Times New Roman" w:hAnsi="Times New Roman"/>
                <w:bCs/>
                <w:color w:val="000000"/>
                <w:sz w:val="24"/>
                <w:szCs w:val="24"/>
              </w:rPr>
              <w:t>projektā</w:t>
            </w:r>
            <w:r w:rsidRPr="0066015C">
              <w:rPr>
                <w:rFonts w:ascii="Times New Roman" w:hAnsi="Times New Roman"/>
                <w:bCs/>
                <w:color w:val="000000"/>
                <w:sz w:val="24"/>
                <w:szCs w:val="24"/>
              </w:rPr>
              <w:t xml:space="preserve"> noteikts, ka divu gadu termiņš atbrīvojumam iestāsies no brīža, kad mantinieks ieguvis ba</w:t>
            </w:r>
            <w:r>
              <w:rPr>
                <w:rFonts w:ascii="Times New Roman" w:hAnsi="Times New Roman"/>
                <w:bCs/>
                <w:color w:val="000000"/>
                <w:sz w:val="24"/>
                <w:szCs w:val="24"/>
              </w:rPr>
              <w:t xml:space="preserve">lsstiesības (nevis no brīža, kad mantotās akcijas iegrāmatotas personas finanšu instrumentu </w:t>
            </w:r>
            <w:r>
              <w:rPr>
                <w:rFonts w:ascii="Times New Roman" w:hAnsi="Times New Roman"/>
                <w:bCs/>
                <w:color w:val="000000"/>
                <w:sz w:val="24"/>
                <w:szCs w:val="24"/>
              </w:rPr>
              <w:lastRenderedPageBreak/>
              <w:t>kontā vai reģistrētas akci</w:t>
            </w:r>
            <w:r w:rsidR="00EB016A">
              <w:rPr>
                <w:rFonts w:ascii="Times New Roman" w:hAnsi="Times New Roman"/>
                <w:bCs/>
                <w:color w:val="000000"/>
                <w:sz w:val="24"/>
                <w:szCs w:val="24"/>
              </w:rPr>
              <w:t>onāru</w:t>
            </w:r>
            <w:r>
              <w:rPr>
                <w:rFonts w:ascii="Times New Roman" w:hAnsi="Times New Roman"/>
                <w:bCs/>
                <w:color w:val="000000"/>
                <w:sz w:val="24"/>
                <w:szCs w:val="24"/>
              </w:rPr>
              <w:t xml:space="preserve"> reģistrā). Pa</w:t>
            </w:r>
            <w:r w:rsidR="00BB436D">
              <w:rPr>
                <w:rFonts w:ascii="Times New Roman" w:hAnsi="Times New Roman"/>
                <w:bCs/>
                <w:color w:val="000000"/>
                <w:sz w:val="24"/>
                <w:szCs w:val="24"/>
              </w:rPr>
              <w:t>pildus noteikts, ka laika ziņā  ierobežots</w:t>
            </w:r>
            <w:r>
              <w:rPr>
                <w:rFonts w:ascii="Times New Roman" w:hAnsi="Times New Roman"/>
                <w:bCs/>
                <w:color w:val="000000"/>
                <w:sz w:val="24"/>
                <w:szCs w:val="24"/>
              </w:rPr>
              <w:t xml:space="preserve"> atbrīvojums iestāsies tikai tad, ja persona nepalielinās </w:t>
            </w:r>
            <w:r w:rsidRPr="005429E8">
              <w:rPr>
                <w:rFonts w:ascii="Times New Roman" w:hAnsi="Times New Roman"/>
                <w:bCs/>
                <w:color w:val="000000"/>
                <w:sz w:val="24"/>
                <w:szCs w:val="24"/>
              </w:rPr>
              <w:t>savu procentuālo līdzdalību sabiedrībā.</w:t>
            </w:r>
            <w:r>
              <w:rPr>
                <w:rFonts w:ascii="Times New Roman" w:hAnsi="Times New Roman"/>
                <w:bCs/>
                <w:color w:val="000000"/>
                <w:sz w:val="24"/>
                <w:szCs w:val="24"/>
              </w:rPr>
              <w:t xml:space="preserve"> Tas nozīmē, ka, sabiedrībai palielinot pamatkapitālu, mantiniekam tiek saglabāts atbrīvojums no piedāvājuma izteikšanas, ja tas parakstās uz jaunās emisijas akcijām daudzumā, kas nepalielina procentuālo īpatsvaru no kopējā balsstiesību daudzuma. Ņemot vērā, ka projektā paredzētais regulējums ir stingrāks salīdzinājumā ar šobrīd spēkā esošo regulējumu, paredzēts pārejas noteikums. </w:t>
            </w:r>
            <w:r w:rsidR="00FB0DA4">
              <w:rPr>
                <w:rFonts w:ascii="Times New Roman" w:hAnsi="Times New Roman"/>
                <w:bCs/>
                <w:color w:val="000000"/>
                <w:sz w:val="24"/>
                <w:szCs w:val="24"/>
              </w:rPr>
              <w:t>Tas</w:t>
            </w:r>
            <w:r>
              <w:rPr>
                <w:rFonts w:ascii="Times New Roman" w:hAnsi="Times New Roman"/>
                <w:bCs/>
                <w:color w:val="000000"/>
                <w:sz w:val="24"/>
                <w:szCs w:val="24"/>
              </w:rPr>
              <w:t xml:space="preserve"> paredz, ka gadījumā, ja attiecīgais balsstiesību daudzums iegūts mantošanas rezultātā līdz projekta spēkā stāšanās dienai, </w:t>
            </w:r>
            <w:r w:rsidR="00FB0DA4">
              <w:rPr>
                <w:rFonts w:ascii="Times New Roman" w:hAnsi="Times New Roman"/>
                <w:bCs/>
                <w:color w:val="000000"/>
                <w:sz w:val="24"/>
                <w:szCs w:val="24"/>
              </w:rPr>
              <w:t xml:space="preserve">tiek </w:t>
            </w:r>
            <w:r>
              <w:rPr>
                <w:rFonts w:ascii="Times New Roman" w:hAnsi="Times New Roman"/>
                <w:bCs/>
                <w:color w:val="000000"/>
                <w:sz w:val="24"/>
                <w:szCs w:val="24"/>
              </w:rPr>
              <w:t>piemēro</w:t>
            </w:r>
            <w:r w:rsidR="00FB0DA4">
              <w:rPr>
                <w:rFonts w:ascii="Times New Roman" w:hAnsi="Times New Roman"/>
                <w:bCs/>
                <w:color w:val="000000"/>
                <w:sz w:val="24"/>
                <w:szCs w:val="24"/>
              </w:rPr>
              <w:t>ta</w:t>
            </w:r>
            <w:r>
              <w:rPr>
                <w:rFonts w:ascii="Times New Roman" w:hAnsi="Times New Roman"/>
                <w:bCs/>
                <w:color w:val="000000"/>
                <w:sz w:val="24"/>
                <w:szCs w:val="24"/>
              </w:rPr>
              <w:t xml:space="preserve"> šobrīd FITL esoš</w:t>
            </w:r>
            <w:r w:rsidR="00FB0DA4">
              <w:rPr>
                <w:rFonts w:ascii="Times New Roman" w:hAnsi="Times New Roman"/>
                <w:bCs/>
                <w:color w:val="000000"/>
                <w:sz w:val="24"/>
                <w:szCs w:val="24"/>
              </w:rPr>
              <w:t>ā</w:t>
            </w:r>
            <w:r>
              <w:rPr>
                <w:rFonts w:ascii="Times New Roman" w:hAnsi="Times New Roman"/>
                <w:bCs/>
                <w:color w:val="000000"/>
                <w:sz w:val="24"/>
                <w:szCs w:val="24"/>
              </w:rPr>
              <w:t xml:space="preserve"> kārtīb</w:t>
            </w:r>
            <w:r w:rsidR="00FB0DA4">
              <w:rPr>
                <w:rFonts w:ascii="Times New Roman" w:hAnsi="Times New Roman"/>
                <w:bCs/>
                <w:color w:val="000000"/>
                <w:sz w:val="24"/>
                <w:szCs w:val="24"/>
              </w:rPr>
              <w:t>a</w:t>
            </w:r>
            <w:r>
              <w:rPr>
                <w:rFonts w:ascii="Times New Roman" w:hAnsi="Times New Roman"/>
                <w:bCs/>
                <w:color w:val="000000"/>
                <w:sz w:val="24"/>
                <w:szCs w:val="24"/>
              </w:rPr>
              <w:t xml:space="preserve"> par atbrīvojumu</w:t>
            </w:r>
            <w:r w:rsidR="00FB0DA4">
              <w:rPr>
                <w:rFonts w:ascii="Times New Roman" w:hAnsi="Times New Roman"/>
                <w:bCs/>
                <w:color w:val="000000"/>
                <w:sz w:val="24"/>
                <w:szCs w:val="24"/>
              </w:rPr>
              <w:t xml:space="preserve"> no piedāvājuma izteikšanas</w:t>
            </w:r>
            <w:r>
              <w:rPr>
                <w:rFonts w:ascii="Times New Roman" w:hAnsi="Times New Roman"/>
                <w:bCs/>
                <w:color w:val="000000"/>
                <w:sz w:val="24"/>
                <w:szCs w:val="24"/>
              </w:rPr>
              <w:t>.</w:t>
            </w:r>
          </w:p>
          <w:p w14:paraId="1821030D" w14:textId="77777777" w:rsidR="006D6E5A" w:rsidRDefault="006D6E5A" w:rsidP="006D6E5A">
            <w:pPr>
              <w:spacing w:before="120" w:after="120" w:line="240" w:lineRule="auto"/>
              <w:jc w:val="both"/>
              <w:rPr>
                <w:rFonts w:ascii="Times New Roman" w:hAnsi="Times New Roman"/>
                <w:bCs/>
                <w:color w:val="000000"/>
                <w:sz w:val="24"/>
                <w:szCs w:val="24"/>
              </w:rPr>
            </w:pPr>
            <w:r>
              <w:rPr>
                <w:rFonts w:ascii="Times New Roman" w:eastAsia="Times New Roman" w:hAnsi="Times New Roman"/>
                <w:color w:val="000000"/>
                <w:sz w:val="24"/>
                <w:szCs w:val="24"/>
              </w:rPr>
              <w:t xml:space="preserve">Papildus jau esošajiem atbrīvojumiem no piedāvājuma izteikšanas, </w:t>
            </w:r>
            <w:r w:rsidR="0039001D">
              <w:rPr>
                <w:rFonts w:ascii="Times New Roman" w:eastAsia="Times New Roman" w:hAnsi="Times New Roman"/>
                <w:color w:val="000000"/>
                <w:sz w:val="24"/>
                <w:szCs w:val="24"/>
              </w:rPr>
              <w:t>atbrīvojums paredzēts</w:t>
            </w:r>
            <w:r>
              <w:rPr>
                <w:rFonts w:ascii="Times New Roman" w:eastAsia="Times New Roman" w:hAnsi="Times New Roman"/>
                <w:color w:val="000000"/>
                <w:sz w:val="24"/>
                <w:szCs w:val="24"/>
              </w:rPr>
              <w:t xml:space="preserve"> situācijā, kad sabiedrībai ir piemēroti noregulējuma instrumenti saskaņā ar Kredītiestāžu un </w:t>
            </w:r>
            <w:r w:rsidRPr="00EC40C4">
              <w:rPr>
                <w:rFonts w:ascii="Times New Roman" w:eastAsia="Times New Roman" w:hAnsi="Times New Roman"/>
                <w:color w:val="000000"/>
                <w:sz w:val="24"/>
                <w:szCs w:val="24"/>
              </w:rPr>
              <w:t>ieguldījumu brokeru sabiedrību darbības atjaunošanas un noregulējuma likum</w:t>
            </w:r>
            <w:r w:rsidR="0034591C">
              <w:rPr>
                <w:rFonts w:ascii="Times New Roman" w:eastAsia="Times New Roman" w:hAnsi="Times New Roman"/>
                <w:color w:val="000000"/>
                <w:sz w:val="24"/>
                <w:szCs w:val="24"/>
              </w:rPr>
              <w:t>u</w:t>
            </w:r>
            <w:r w:rsidRPr="00EC40C4">
              <w:rPr>
                <w:rFonts w:ascii="Times New Roman" w:eastAsia="Times New Roman" w:hAnsi="Times New Roman"/>
                <w:color w:val="000000"/>
                <w:sz w:val="24"/>
                <w:szCs w:val="24"/>
              </w:rPr>
              <w:t>. Šāda prasība izriet no Eiropas Parlamenta un Padomes 15.04.2014. direktīvas 2014/59/ES</w:t>
            </w:r>
            <w:r w:rsidR="0034591C">
              <w:rPr>
                <w:rFonts w:ascii="Times New Roman" w:eastAsia="Times New Roman" w:hAnsi="Times New Roman"/>
                <w:color w:val="000000"/>
                <w:sz w:val="24"/>
                <w:szCs w:val="24"/>
              </w:rPr>
              <w:t>,</w:t>
            </w:r>
            <w:r w:rsidRPr="00EC40C4">
              <w:rPr>
                <w:rFonts w:ascii="Times New Roman" w:eastAsia="Times New Roman" w:hAnsi="Times New Roman"/>
                <w:color w:val="000000"/>
                <w:sz w:val="24"/>
                <w:szCs w:val="24"/>
              </w:rPr>
              <w:t xml:space="preserve"> </w:t>
            </w:r>
            <w:r w:rsidRPr="00EC40C4">
              <w:rPr>
                <w:rFonts w:ascii="Times New Roman" w:hAnsi="Times New Roman"/>
                <w:bCs/>
                <w:color w:val="000000"/>
                <w:sz w:val="24"/>
                <w:szCs w:val="24"/>
              </w:rPr>
              <w:t>ar ko izveido kredītiestāžu un ieguldījumu brokeru sabiedrību atveseļošanas un noregulējuma režīmu un groza Padomes Direktīvu 82/891/EEK un Eiropas Parlamenta un Padomes Direktīvas 2001/24/EK, 2002/47/EK, 2004/25/EK, 2005/56/EK, 2007/36/EK, 2011/35/ES, 2012/30/ES un 2013/36/ES, un Eiropas Parlamenta un Padomes Regulas (ES) Nr. 1093/2010 un (ES) Nr. 648/2012</w:t>
            </w:r>
            <w:r w:rsidR="00F9364F">
              <w:rPr>
                <w:rFonts w:ascii="Times New Roman" w:hAnsi="Times New Roman"/>
                <w:bCs/>
                <w:color w:val="000000"/>
                <w:sz w:val="24"/>
                <w:szCs w:val="24"/>
              </w:rPr>
              <w:t xml:space="preserve"> 119. panta.</w:t>
            </w:r>
          </w:p>
          <w:p w14:paraId="488BDE72" w14:textId="77777777" w:rsidR="006D6E5A" w:rsidRDefault="00925E57" w:rsidP="006D6E5A">
            <w:pPr>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Tāpat </w:t>
            </w:r>
            <w:r w:rsidR="006D6E5A">
              <w:rPr>
                <w:rFonts w:ascii="Times New Roman" w:hAnsi="Times New Roman"/>
                <w:bCs/>
                <w:color w:val="000000"/>
                <w:sz w:val="24"/>
                <w:szCs w:val="24"/>
              </w:rPr>
              <w:t xml:space="preserve">paredzēts atbrīvojums no piedāvājuma izteikšanas situācijā, ja kāda persona iegūst kontroli sabiedrības tiesiskā aizsardzības procesa </w:t>
            </w:r>
            <w:r w:rsidR="0039001D">
              <w:rPr>
                <w:rFonts w:ascii="Times New Roman" w:hAnsi="Times New Roman"/>
                <w:bCs/>
                <w:color w:val="000000"/>
                <w:sz w:val="24"/>
                <w:szCs w:val="24"/>
              </w:rPr>
              <w:t xml:space="preserve">ietvaros, kur kontroles iegūšana ir </w:t>
            </w:r>
            <w:r w:rsidR="006D6E5A">
              <w:rPr>
                <w:rFonts w:ascii="Times New Roman" w:hAnsi="Times New Roman"/>
                <w:bCs/>
                <w:color w:val="000000"/>
                <w:sz w:val="24"/>
                <w:szCs w:val="24"/>
              </w:rPr>
              <w:t>metode</w:t>
            </w:r>
            <w:r w:rsidR="0039001D">
              <w:rPr>
                <w:rFonts w:ascii="Times New Roman" w:hAnsi="Times New Roman"/>
                <w:bCs/>
                <w:color w:val="000000"/>
                <w:sz w:val="24"/>
                <w:szCs w:val="24"/>
              </w:rPr>
              <w:t xml:space="preserve"> sabiedrības finanšu situācijas uzlabošan</w:t>
            </w:r>
            <w:r w:rsidR="0034591C">
              <w:rPr>
                <w:rFonts w:ascii="Times New Roman" w:hAnsi="Times New Roman"/>
                <w:bCs/>
                <w:color w:val="000000"/>
                <w:sz w:val="24"/>
                <w:szCs w:val="24"/>
              </w:rPr>
              <w:t>ai</w:t>
            </w:r>
            <w:r w:rsidR="006D6E5A">
              <w:rPr>
                <w:rFonts w:ascii="Times New Roman" w:hAnsi="Times New Roman"/>
                <w:bCs/>
                <w:color w:val="000000"/>
                <w:sz w:val="24"/>
                <w:szCs w:val="24"/>
              </w:rPr>
              <w:t xml:space="preserve">. Tas nozīmē, ka tiesiskās aizsardzības procesa ietvaros kāda persona iegūst kontroli sabiedrībā, veicot, piemēram, ieguldījumu sabiedrības pamatkapitālā. Šādam sabiedrības finansiālās atveseļošanas plānam ir jābūt tiesas apstiprinātam. Atbrīvojums no piedāvājuma izteikšanas paredzēts, lai veicinātu būtiskās finansiālās grūtībās nonākušas sabiedrības atveseļošanu. Tādējādi no šāda jauna </w:t>
            </w:r>
            <w:r w:rsidR="00B036FC">
              <w:rPr>
                <w:rFonts w:ascii="Times New Roman" w:hAnsi="Times New Roman"/>
                <w:bCs/>
                <w:color w:val="000000"/>
                <w:sz w:val="24"/>
                <w:szCs w:val="24"/>
              </w:rPr>
              <w:t xml:space="preserve">kontrolējošā </w:t>
            </w:r>
            <w:r w:rsidR="006D6E5A">
              <w:rPr>
                <w:rFonts w:ascii="Times New Roman" w:hAnsi="Times New Roman"/>
                <w:bCs/>
                <w:color w:val="000000"/>
                <w:sz w:val="24"/>
                <w:szCs w:val="24"/>
              </w:rPr>
              <w:t xml:space="preserve">akcionāra </w:t>
            </w:r>
            <w:r w:rsidR="00AF28C9">
              <w:rPr>
                <w:rFonts w:ascii="Times New Roman" w:hAnsi="Times New Roman"/>
                <w:bCs/>
                <w:color w:val="000000"/>
                <w:sz w:val="24"/>
                <w:szCs w:val="24"/>
              </w:rPr>
              <w:t xml:space="preserve">"ienākšanas" sabiedrībā </w:t>
            </w:r>
            <w:r w:rsidR="006D6E5A">
              <w:rPr>
                <w:rFonts w:ascii="Times New Roman" w:hAnsi="Times New Roman"/>
                <w:bCs/>
                <w:color w:val="000000"/>
                <w:sz w:val="24"/>
                <w:szCs w:val="24"/>
              </w:rPr>
              <w:t>ieguvums ir visiem esošajiem akcionāriem</w:t>
            </w:r>
            <w:r w:rsidR="00A47892">
              <w:rPr>
                <w:rFonts w:ascii="Times New Roman" w:hAnsi="Times New Roman"/>
                <w:bCs/>
                <w:color w:val="000000"/>
                <w:sz w:val="24"/>
                <w:szCs w:val="24"/>
              </w:rPr>
              <w:t>,</w:t>
            </w:r>
            <w:r w:rsidR="006D6E5A">
              <w:rPr>
                <w:rFonts w:ascii="Times New Roman" w:hAnsi="Times New Roman"/>
                <w:bCs/>
                <w:color w:val="000000"/>
                <w:sz w:val="24"/>
                <w:szCs w:val="24"/>
              </w:rPr>
              <w:t xml:space="preserve"> un attiecīgi ir leģitīms pamats ierobežot sabiedrības esošo akcionāru tiesības uz "izstāšanos" no sabiedrības kontrolējošā akcionāra</w:t>
            </w:r>
            <w:r w:rsidR="00F9364F">
              <w:rPr>
                <w:rFonts w:ascii="Times New Roman" w:hAnsi="Times New Roman"/>
                <w:bCs/>
                <w:color w:val="000000"/>
                <w:sz w:val="24"/>
                <w:szCs w:val="24"/>
              </w:rPr>
              <w:t xml:space="preserve"> </w:t>
            </w:r>
            <w:r w:rsidR="00DC5682">
              <w:rPr>
                <w:rFonts w:ascii="Times New Roman" w:hAnsi="Times New Roman"/>
                <w:bCs/>
                <w:color w:val="000000"/>
                <w:sz w:val="24"/>
                <w:szCs w:val="24"/>
              </w:rPr>
              <w:t xml:space="preserve">izteikta </w:t>
            </w:r>
            <w:r w:rsidR="00F9364F">
              <w:rPr>
                <w:rFonts w:ascii="Times New Roman" w:hAnsi="Times New Roman"/>
                <w:bCs/>
                <w:color w:val="000000"/>
                <w:sz w:val="24"/>
                <w:szCs w:val="24"/>
              </w:rPr>
              <w:t>piedāvājuma ietvaros.</w:t>
            </w:r>
          </w:p>
          <w:p w14:paraId="110663FB" w14:textId="77777777" w:rsidR="006D6E5A" w:rsidRDefault="006D6E5A" w:rsidP="006D6E5A">
            <w:pPr>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Latvijas </w:t>
            </w:r>
            <w:r w:rsidRPr="00DB59A0">
              <w:rPr>
                <w:rFonts w:ascii="Times New Roman" w:hAnsi="Times New Roman"/>
                <w:bCs/>
                <w:color w:val="000000"/>
                <w:sz w:val="24"/>
                <w:szCs w:val="24"/>
              </w:rPr>
              <w:t xml:space="preserve">sabiedrību akcionāru struktūra un noteiktais slieksnis obligātā piedāvājuma izteikšanai neizslēdz praktiskas situācijas, kad vairākām </w:t>
            </w:r>
            <w:r>
              <w:rPr>
                <w:rFonts w:ascii="Times New Roman" w:hAnsi="Times New Roman"/>
                <w:bCs/>
                <w:color w:val="000000"/>
                <w:sz w:val="24"/>
                <w:szCs w:val="24"/>
              </w:rPr>
              <w:t>savstarpēji nesaskaņot</w:t>
            </w:r>
            <w:r w:rsidRPr="00DB59A0">
              <w:rPr>
                <w:rFonts w:ascii="Times New Roman" w:hAnsi="Times New Roman"/>
                <w:bCs/>
                <w:color w:val="000000"/>
                <w:sz w:val="24"/>
                <w:szCs w:val="24"/>
              </w:rPr>
              <w:t xml:space="preserve">ām personām </w:t>
            </w:r>
            <w:r w:rsidR="0039001D">
              <w:rPr>
                <w:rFonts w:ascii="Times New Roman" w:hAnsi="Times New Roman"/>
                <w:bCs/>
                <w:color w:val="000000"/>
                <w:sz w:val="24"/>
                <w:szCs w:val="24"/>
              </w:rPr>
              <w:t>iestājas</w:t>
            </w:r>
            <w:r w:rsidRPr="00DB59A0">
              <w:rPr>
                <w:rFonts w:ascii="Times New Roman" w:hAnsi="Times New Roman"/>
                <w:bCs/>
                <w:color w:val="000000"/>
                <w:sz w:val="24"/>
                <w:szCs w:val="24"/>
              </w:rPr>
              <w:t xml:space="preserve"> pienākums izteikt obligāto piedāvājumu. </w:t>
            </w:r>
            <w:r>
              <w:rPr>
                <w:rFonts w:ascii="Times New Roman" w:hAnsi="Times New Roman"/>
                <w:bCs/>
                <w:color w:val="000000"/>
                <w:sz w:val="24"/>
                <w:szCs w:val="24"/>
              </w:rPr>
              <w:t xml:space="preserve">Piemēram, kādam </w:t>
            </w:r>
            <w:r w:rsidRPr="00DB59A0">
              <w:rPr>
                <w:rFonts w:ascii="Times New Roman" w:hAnsi="Times New Roman"/>
                <w:bCs/>
                <w:color w:val="000000"/>
                <w:sz w:val="24"/>
                <w:szCs w:val="24"/>
              </w:rPr>
              <w:t xml:space="preserve">akcionāram </w:t>
            </w:r>
            <w:r>
              <w:rPr>
                <w:rFonts w:ascii="Times New Roman" w:hAnsi="Times New Roman"/>
                <w:bCs/>
                <w:color w:val="000000"/>
                <w:sz w:val="24"/>
                <w:szCs w:val="24"/>
              </w:rPr>
              <w:t xml:space="preserve">var būt iegūti </w:t>
            </w:r>
            <w:r w:rsidR="00F46736" w:rsidRPr="00DB59A0">
              <w:rPr>
                <w:rFonts w:ascii="Times New Roman" w:hAnsi="Times New Roman"/>
                <w:bCs/>
                <w:color w:val="000000"/>
                <w:sz w:val="24"/>
                <w:szCs w:val="24"/>
              </w:rPr>
              <w:t>40</w:t>
            </w:r>
            <w:r w:rsidR="00F46736">
              <w:rPr>
                <w:rFonts w:ascii="Times New Roman" w:hAnsi="Times New Roman"/>
                <w:bCs/>
                <w:color w:val="000000"/>
                <w:sz w:val="24"/>
                <w:szCs w:val="24"/>
              </w:rPr>
              <w:t xml:space="preserve"> </w:t>
            </w:r>
            <w:r>
              <w:rPr>
                <w:rFonts w:ascii="Times New Roman" w:hAnsi="Times New Roman"/>
                <w:bCs/>
                <w:color w:val="000000"/>
                <w:sz w:val="24"/>
                <w:szCs w:val="24"/>
              </w:rPr>
              <w:t>procenti</w:t>
            </w:r>
            <w:r w:rsidRPr="00DB59A0">
              <w:rPr>
                <w:rFonts w:ascii="Times New Roman" w:hAnsi="Times New Roman"/>
                <w:bCs/>
                <w:color w:val="000000"/>
                <w:sz w:val="24"/>
                <w:szCs w:val="24"/>
              </w:rPr>
              <w:t xml:space="preserve"> balsstiesī</w:t>
            </w:r>
            <w:r w:rsidR="00EB016A">
              <w:rPr>
                <w:rFonts w:ascii="Times New Roman" w:hAnsi="Times New Roman"/>
                <w:bCs/>
                <w:color w:val="000000"/>
                <w:sz w:val="24"/>
                <w:szCs w:val="24"/>
              </w:rPr>
              <w:t>bu</w:t>
            </w:r>
            <w:r>
              <w:rPr>
                <w:rFonts w:ascii="Times New Roman" w:hAnsi="Times New Roman"/>
                <w:bCs/>
                <w:color w:val="000000"/>
                <w:sz w:val="24"/>
                <w:szCs w:val="24"/>
              </w:rPr>
              <w:t xml:space="preserve">, savukārt kāds cits akcionārs </w:t>
            </w:r>
            <w:r w:rsidR="00C04502">
              <w:rPr>
                <w:rFonts w:ascii="Times New Roman" w:hAnsi="Times New Roman"/>
                <w:bCs/>
                <w:color w:val="000000"/>
                <w:sz w:val="24"/>
                <w:szCs w:val="24"/>
              </w:rPr>
              <w:t xml:space="preserve">vienlaikus </w:t>
            </w:r>
            <w:r>
              <w:rPr>
                <w:rFonts w:ascii="Times New Roman" w:hAnsi="Times New Roman"/>
                <w:bCs/>
                <w:color w:val="000000"/>
                <w:sz w:val="24"/>
                <w:szCs w:val="24"/>
              </w:rPr>
              <w:t>var iegūt 30 procentus no balsstiesī</w:t>
            </w:r>
            <w:r w:rsidR="00EB016A">
              <w:rPr>
                <w:rFonts w:ascii="Times New Roman" w:hAnsi="Times New Roman"/>
                <w:bCs/>
                <w:color w:val="000000"/>
                <w:sz w:val="24"/>
                <w:szCs w:val="24"/>
              </w:rPr>
              <w:t>bām</w:t>
            </w:r>
            <w:r>
              <w:rPr>
                <w:rFonts w:ascii="Times New Roman" w:hAnsi="Times New Roman"/>
                <w:bCs/>
                <w:color w:val="000000"/>
                <w:sz w:val="24"/>
                <w:szCs w:val="24"/>
              </w:rPr>
              <w:t>. Atbilstoši FITL esošajam regulējumam šim otram akcionāram, kurš ieguvis 30 procentu</w:t>
            </w:r>
            <w:r w:rsidR="00C04502">
              <w:rPr>
                <w:rFonts w:ascii="Times New Roman" w:hAnsi="Times New Roman"/>
                <w:bCs/>
                <w:color w:val="000000"/>
                <w:sz w:val="24"/>
                <w:szCs w:val="24"/>
              </w:rPr>
              <w:t>s</w:t>
            </w:r>
            <w:r>
              <w:rPr>
                <w:rFonts w:ascii="Times New Roman" w:hAnsi="Times New Roman"/>
                <w:bCs/>
                <w:color w:val="000000"/>
                <w:sz w:val="24"/>
                <w:szCs w:val="24"/>
              </w:rPr>
              <w:t xml:space="preserve"> no sabiedrības balsstiesībām, ir pienākums izteikt piedāvājumu. Šāds regulējums pēc būtības neatbilst Pārņemšanas direktīvas </w:t>
            </w:r>
            <w:r w:rsidR="00DE53EF">
              <w:rPr>
                <w:rFonts w:ascii="Times New Roman" w:hAnsi="Times New Roman"/>
                <w:bCs/>
                <w:color w:val="000000"/>
                <w:sz w:val="24"/>
                <w:szCs w:val="24"/>
              </w:rPr>
              <w:t>mērķim</w:t>
            </w:r>
            <w:r>
              <w:rPr>
                <w:rFonts w:ascii="Times New Roman" w:hAnsi="Times New Roman"/>
                <w:bCs/>
                <w:color w:val="000000"/>
                <w:sz w:val="24"/>
                <w:szCs w:val="24"/>
              </w:rPr>
              <w:t>, kurš uzliek par pienākumu izteikt piedāvājumu tika</w:t>
            </w:r>
            <w:r w:rsidR="00F9364F">
              <w:rPr>
                <w:rFonts w:ascii="Times New Roman" w:hAnsi="Times New Roman"/>
                <w:bCs/>
                <w:color w:val="000000"/>
                <w:sz w:val="24"/>
                <w:szCs w:val="24"/>
              </w:rPr>
              <w:t>i kontroles iegūšanas gadījumā.</w:t>
            </w:r>
          </w:p>
          <w:p w14:paraId="24D4838F" w14:textId="77777777" w:rsidR="006D6E5A" w:rsidRDefault="006D6E5A" w:rsidP="006D6E5A">
            <w:pPr>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Izvērtējot citu dalībvalstu praksi, konstatēts, ka vairumā dalībvalstu šādā situācijā piedāvājums neiestātos. Citu dalībvalstu p</w:t>
            </w:r>
            <w:r w:rsidRPr="00DB59A0">
              <w:rPr>
                <w:rFonts w:ascii="Times New Roman" w:hAnsi="Times New Roman"/>
                <w:bCs/>
                <w:color w:val="000000"/>
                <w:sz w:val="24"/>
                <w:szCs w:val="24"/>
              </w:rPr>
              <w:t xml:space="preserve">rakse ļauj nodalīt </w:t>
            </w:r>
            <w:r>
              <w:rPr>
                <w:rFonts w:ascii="Times New Roman" w:hAnsi="Times New Roman"/>
                <w:bCs/>
                <w:color w:val="000000"/>
                <w:sz w:val="24"/>
                <w:szCs w:val="24"/>
              </w:rPr>
              <w:t>vismaz divus</w:t>
            </w:r>
            <w:r w:rsidRPr="00DB59A0">
              <w:rPr>
                <w:rFonts w:ascii="Times New Roman" w:hAnsi="Times New Roman"/>
                <w:bCs/>
                <w:color w:val="000000"/>
                <w:sz w:val="24"/>
                <w:szCs w:val="24"/>
              </w:rPr>
              <w:t xml:space="preserve"> </w:t>
            </w:r>
            <w:r>
              <w:rPr>
                <w:rFonts w:ascii="Times New Roman" w:hAnsi="Times New Roman"/>
                <w:bCs/>
                <w:color w:val="000000"/>
                <w:sz w:val="24"/>
                <w:szCs w:val="24"/>
              </w:rPr>
              <w:t>iespējamos regulējumus. Pirmkārt, likumos jau</w:t>
            </w:r>
            <w:r w:rsidRPr="00DB59A0">
              <w:rPr>
                <w:rFonts w:ascii="Times New Roman" w:hAnsi="Times New Roman"/>
                <w:bCs/>
                <w:color w:val="000000"/>
                <w:sz w:val="24"/>
                <w:szCs w:val="24"/>
              </w:rPr>
              <w:t xml:space="preserve"> ir skaidri noteikts, ka pienākums izteikt obligāto piedāvājumu neiestā</w:t>
            </w:r>
            <w:r>
              <w:rPr>
                <w:rFonts w:ascii="Times New Roman" w:hAnsi="Times New Roman"/>
                <w:bCs/>
                <w:color w:val="000000"/>
                <w:sz w:val="24"/>
                <w:szCs w:val="24"/>
              </w:rPr>
              <w:t xml:space="preserve">sies, </w:t>
            </w:r>
            <w:r w:rsidRPr="00DB59A0">
              <w:rPr>
                <w:rFonts w:ascii="Times New Roman" w:hAnsi="Times New Roman"/>
                <w:bCs/>
                <w:color w:val="000000"/>
                <w:sz w:val="24"/>
                <w:szCs w:val="24"/>
              </w:rPr>
              <w:t>ja kādam citam akcionāram ir vairāk balsstiesī</w:t>
            </w:r>
            <w:r w:rsidR="00853A0C">
              <w:rPr>
                <w:rFonts w:ascii="Times New Roman" w:hAnsi="Times New Roman"/>
                <w:bCs/>
                <w:color w:val="000000"/>
                <w:sz w:val="24"/>
                <w:szCs w:val="24"/>
              </w:rPr>
              <w:t>bu</w:t>
            </w:r>
            <w:r>
              <w:rPr>
                <w:rFonts w:ascii="Times New Roman" w:hAnsi="Times New Roman"/>
                <w:bCs/>
                <w:color w:val="000000"/>
                <w:sz w:val="24"/>
                <w:szCs w:val="24"/>
              </w:rPr>
              <w:t>. Otrkārt,</w:t>
            </w:r>
            <w:r w:rsidRPr="00DB59A0">
              <w:rPr>
                <w:rFonts w:ascii="Times New Roman" w:hAnsi="Times New Roman"/>
                <w:bCs/>
                <w:color w:val="000000"/>
                <w:sz w:val="24"/>
                <w:szCs w:val="24"/>
              </w:rPr>
              <w:t xml:space="preserve"> akcionāram ir tiesības pierādīt, </w:t>
            </w:r>
            <w:r w:rsidRPr="00DB59A0">
              <w:rPr>
                <w:rFonts w:ascii="Times New Roman" w:hAnsi="Times New Roman"/>
                <w:bCs/>
                <w:color w:val="000000"/>
                <w:sz w:val="24"/>
                <w:szCs w:val="24"/>
              </w:rPr>
              <w:lastRenderedPageBreak/>
              <w:t>ka, neskatoties uz noteikta līdzdalības sliekšņa sasniegšanu, viņš nevar kontrolēt sabiedrību</w:t>
            </w:r>
            <w:r>
              <w:rPr>
                <w:rFonts w:ascii="Times New Roman" w:hAnsi="Times New Roman"/>
                <w:bCs/>
                <w:color w:val="000000"/>
                <w:sz w:val="24"/>
                <w:szCs w:val="24"/>
              </w:rPr>
              <w:t>. Atļauju par atbrīvojumu no piedāvājuma izteikšanas pieņem uzraugs. Ņemot vērā</w:t>
            </w:r>
            <w:r w:rsidR="00B1563C">
              <w:rPr>
                <w:rFonts w:ascii="Times New Roman" w:hAnsi="Times New Roman"/>
                <w:bCs/>
                <w:color w:val="000000"/>
                <w:sz w:val="24"/>
                <w:szCs w:val="24"/>
              </w:rPr>
              <w:t>, ka Latvijā arī līdz šim atbrīvojumi no pienākuma izteikt piedāvājumu izriet no likuma bez FKTK apstiprinājuma</w:t>
            </w:r>
            <w:r>
              <w:rPr>
                <w:rFonts w:ascii="Times New Roman" w:hAnsi="Times New Roman"/>
                <w:bCs/>
                <w:color w:val="000000"/>
                <w:sz w:val="24"/>
                <w:szCs w:val="24"/>
              </w:rPr>
              <w:t xml:space="preserve">, </w:t>
            </w:r>
            <w:r w:rsidR="00B1563C">
              <w:rPr>
                <w:rFonts w:ascii="Times New Roman" w:hAnsi="Times New Roman"/>
                <w:bCs/>
                <w:color w:val="000000"/>
                <w:sz w:val="24"/>
                <w:szCs w:val="24"/>
              </w:rPr>
              <w:t>arī projektā</w:t>
            </w:r>
            <w:r>
              <w:rPr>
                <w:rFonts w:ascii="Times New Roman" w:hAnsi="Times New Roman"/>
                <w:bCs/>
                <w:color w:val="000000"/>
                <w:sz w:val="24"/>
                <w:szCs w:val="24"/>
              </w:rPr>
              <w:t xml:space="preserve"> noteikts, ka atbrīvojums no pienākuma izteikt piedāvājumu iestāsies, ja citai personai vai personām, kuras rīkojas saskaņoti, būs iegūts lielāks balsstiesī</w:t>
            </w:r>
            <w:r w:rsidR="00F83A73">
              <w:rPr>
                <w:rFonts w:ascii="Times New Roman" w:hAnsi="Times New Roman"/>
                <w:bCs/>
                <w:color w:val="000000"/>
                <w:sz w:val="24"/>
                <w:szCs w:val="24"/>
              </w:rPr>
              <w:t xml:space="preserve">bu daudzums. </w:t>
            </w:r>
            <w:r>
              <w:rPr>
                <w:rFonts w:ascii="Times New Roman" w:hAnsi="Times New Roman"/>
                <w:bCs/>
                <w:color w:val="000000"/>
                <w:sz w:val="24"/>
                <w:szCs w:val="24"/>
              </w:rPr>
              <w:t xml:space="preserve">Tas nozīmē, ka situācijā, kad, piemēram, akcionāram A ir iegūti 45 procenti balsstiesību un akcionārs B iegūst 35 procentus balsstiesību, šis akcionārs B būs atbrīvots no pienākuma izteikt piedāvājumu. Vienlaikus </w:t>
            </w:r>
            <w:r w:rsidR="00EB016A">
              <w:rPr>
                <w:rFonts w:ascii="Times New Roman" w:hAnsi="Times New Roman"/>
                <w:bCs/>
                <w:color w:val="000000"/>
                <w:sz w:val="24"/>
                <w:szCs w:val="24"/>
              </w:rPr>
              <w:t>projekts</w:t>
            </w:r>
            <w:r>
              <w:rPr>
                <w:rFonts w:ascii="Times New Roman" w:hAnsi="Times New Roman"/>
                <w:bCs/>
                <w:color w:val="000000"/>
                <w:sz w:val="24"/>
                <w:szCs w:val="24"/>
              </w:rPr>
              <w:t xml:space="preserve"> paredz, ka </w:t>
            </w:r>
            <w:r w:rsidR="00EB016A">
              <w:rPr>
                <w:rFonts w:ascii="Times New Roman" w:hAnsi="Times New Roman"/>
                <w:bCs/>
                <w:color w:val="000000"/>
                <w:sz w:val="24"/>
                <w:szCs w:val="24"/>
              </w:rPr>
              <w:t xml:space="preserve">akcionāram </w:t>
            </w:r>
            <w:r>
              <w:rPr>
                <w:rFonts w:ascii="Times New Roman" w:hAnsi="Times New Roman"/>
                <w:bCs/>
                <w:color w:val="000000"/>
                <w:sz w:val="24"/>
                <w:szCs w:val="24"/>
              </w:rPr>
              <w:t xml:space="preserve">B iestāsies pienākums sešu mēnešu laikā izteikt piedāvājumu no brīža, </w:t>
            </w:r>
            <w:r w:rsidR="002516D1">
              <w:rPr>
                <w:rFonts w:ascii="Times New Roman" w:hAnsi="Times New Roman"/>
                <w:bCs/>
                <w:color w:val="000000"/>
                <w:sz w:val="24"/>
                <w:szCs w:val="24"/>
              </w:rPr>
              <w:t>kad</w:t>
            </w:r>
            <w:r>
              <w:rPr>
                <w:rFonts w:ascii="Times New Roman" w:hAnsi="Times New Roman"/>
                <w:bCs/>
                <w:color w:val="000000"/>
                <w:sz w:val="24"/>
                <w:szCs w:val="24"/>
              </w:rPr>
              <w:t xml:space="preserve"> akcionārs A būs samazinājis savu līdzdalību zem 35 procentiem no balsstiesī</w:t>
            </w:r>
            <w:r w:rsidR="002516D1">
              <w:rPr>
                <w:rFonts w:ascii="Times New Roman" w:hAnsi="Times New Roman"/>
                <w:bCs/>
                <w:color w:val="000000"/>
                <w:sz w:val="24"/>
                <w:szCs w:val="24"/>
              </w:rPr>
              <w:t>bām</w:t>
            </w:r>
            <w:r>
              <w:rPr>
                <w:rFonts w:ascii="Times New Roman" w:hAnsi="Times New Roman"/>
                <w:bCs/>
                <w:color w:val="000000"/>
                <w:sz w:val="24"/>
                <w:szCs w:val="24"/>
              </w:rPr>
              <w:t xml:space="preserve">. </w:t>
            </w:r>
          </w:p>
          <w:p w14:paraId="2055E47A" w14:textId="77777777" w:rsidR="00625AB0" w:rsidRDefault="006D6E5A" w:rsidP="007104AD">
            <w:pPr>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Šobrīd FITL 66. panta piektās daļas 7. punkts paredz, ka obligāto piedāvājumu neizsaka, ja vismaz 30 procenti balsstiesī</w:t>
            </w:r>
            <w:r w:rsidR="00147BF6">
              <w:rPr>
                <w:rFonts w:ascii="Times New Roman" w:hAnsi="Times New Roman"/>
                <w:bCs/>
                <w:color w:val="000000"/>
                <w:sz w:val="24"/>
                <w:szCs w:val="24"/>
              </w:rPr>
              <w:t xml:space="preserve">bu </w:t>
            </w:r>
            <w:r>
              <w:rPr>
                <w:rFonts w:ascii="Times New Roman" w:hAnsi="Times New Roman"/>
                <w:bCs/>
                <w:color w:val="000000"/>
                <w:sz w:val="24"/>
                <w:szCs w:val="24"/>
              </w:rPr>
              <w:t>pārsniegti n</w:t>
            </w:r>
            <w:r w:rsidRPr="0068293A">
              <w:rPr>
                <w:rFonts w:ascii="Times New Roman" w:hAnsi="Times New Roman"/>
                <w:bCs/>
                <w:color w:val="000000"/>
                <w:sz w:val="24"/>
                <w:szCs w:val="24"/>
              </w:rPr>
              <w:t xml:space="preserve">e vairāk kā par trim procentiem no kopējā balsstiesīgo akciju </w:t>
            </w:r>
            <w:r w:rsidR="00F83A73">
              <w:rPr>
                <w:rFonts w:ascii="Times New Roman" w:hAnsi="Times New Roman"/>
                <w:bCs/>
                <w:color w:val="000000"/>
                <w:sz w:val="24"/>
                <w:szCs w:val="24"/>
              </w:rPr>
              <w:t xml:space="preserve">daudzuma </w:t>
            </w:r>
            <w:r w:rsidRPr="0068293A">
              <w:rPr>
                <w:rFonts w:ascii="Times New Roman" w:hAnsi="Times New Roman"/>
                <w:bCs/>
                <w:color w:val="000000"/>
                <w:sz w:val="24"/>
                <w:szCs w:val="24"/>
              </w:rPr>
              <w:t>bez mērķa piedalīties sabiedrības pārvaldē vai ietekmēt balsojumu akcionāru sapulcēs. Atb</w:t>
            </w:r>
            <w:r>
              <w:rPr>
                <w:rFonts w:ascii="Times New Roman" w:hAnsi="Times New Roman"/>
                <w:bCs/>
                <w:color w:val="000000"/>
                <w:sz w:val="24"/>
                <w:szCs w:val="24"/>
              </w:rPr>
              <w:t>r</w:t>
            </w:r>
            <w:r w:rsidRPr="0068293A">
              <w:rPr>
                <w:rFonts w:ascii="Times New Roman" w:hAnsi="Times New Roman"/>
                <w:bCs/>
                <w:color w:val="000000"/>
                <w:sz w:val="24"/>
                <w:szCs w:val="24"/>
              </w:rPr>
              <w:t>īvojums ir ierobežots laika ziņā un paredz pienākumu šo p</w:t>
            </w:r>
            <w:r>
              <w:rPr>
                <w:rFonts w:ascii="Times New Roman" w:hAnsi="Times New Roman"/>
                <w:bCs/>
                <w:color w:val="000000"/>
                <w:sz w:val="24"/>
                <w:szCs w:val="24"/>
              </w:rPr>
              <w:t>ārsniegto balsstiesību daudzumu atsavināt mēneša laikā no dienas, kad sasniegti vismaz 30 procenti balsstiesī</w:t>
            </w:r>
            <w:r w:rsidR="00147BF6">
              <w:rPr>
                <w:rFonts w:ascii="Times New Roman" w:hAnsi="Times New Roman"/>
                <w:bCs/>
                <w:color w:val="000000"/>
                <w:sz w:val="24"/>
                <w:szCs w:val="24"/>
              </w:rPr>
              <w:t>bu</w:t>
            </w:r>
            <w:r>
              <w:rPr>
                <w:rFonts w:ascii="Times New Roman" w:hAnsi="Times New Roman"/>
                <w:bCs/>
                <w:color w:val="000000"/>
                <w:sz w:val="24"/>
                <w:szCs w:val="24"/>
              </w:rPr>
              <w:t xml:space="preserve">. Minētais atbrīvojums attiecas uz gadījumiem, kad kļūdas dēļ salīdzinoši nedaudz pārsniegts obligātā piedāvājuma izteikšanai noteiktais balsstiesību </w:t>
            </w:r>
            <w:r w:rsidR="00147BF6">
              <w:rPr>
                <w:rFonts w:ascii="Times New Roman" w:hAnsi="Times New Roman"/>
                <w:bCs/>
                <w:color w:val="000000"/>
                <w:sz w:val="24"/>
                <w:szCs w:val="24"/>
              </w:rPr>
              <w:t>daudzums</w:t>
            </w:r>
            <w:r>
              <w:rPr>
                <w:rFonts w:ascii="Times New Roman" w:hAnsi="Times New Roman"/>
                <w:bCs/>
                <w:color w:val="000000"/>
                <w:sz w:val="24"/>
                <w:szCs w:val="24"/>
              </w:rPr>
              <w:t xml:space="preserve">. </w:t>
            </w:r>
            <w:r w:rsidR="00C04502">
              <w:rPr>
                <w:rFonts w:ascii="Times New Roman" w:hAnsi="Times New Roman"/>
                <w:bCs/>
                <w:color w:val="000000"/>
                <w:sz w:val="24"/>
                <w:szCs w:val="24"/>
              </w:rPr>
              <w:t>Projekts nosaka</w:t>
            </w:r>
            <w:r>
              <w:rPr>
                <w:rFonts w:ascii="Times New Roman" w:hAnsi="Times New Roman"/>
                <w:bCs/>
                <w:color w:val="000000"/>
                <w:sz w:val="24"/>
                <w:szCs w:val="24"/>
              </w:rPr>
              <w:t>, ka 10 darbdienu laikā pēc tam, kad sasniegt</w:t>
            </w:r>
            <w:r w:rsidR="00C04502">
              <w:rPr>
                <w:rFonts w:ascii="Times New Roman" w:hAnsi="Times New Roman"/>
                <w:bCs/>
                <w:color w:val="000000"/>
                <w:sz w:val="24"/>
                <w:szCs w:val="24"/>
              </w:rPr>
              <w:t>i</w:t>
            </w:r>
            <w:r w:rsidR="00147BF6">
              <w:rPr>
                <w:rFonts w:ascii="Times New Roman" w:hAnsi="Times New Roman"/>
                <w:bCs/>
                <w:color w:val="000000"/>
                <w:sz w:val="24"/>
                <w:szCs w:val="24"/>
              </w:rPr>
              <w:t xml:space="preserve"> 30 procenti balsstiesību</w:t>
            </w:r>
            <w:r>
              <w:rPr>
                <w:rFonts w:ascii="Times New Roman" w:hAnsi="Times New Roman"/>
                <w:bCs/>
                <w:color w:val="000000"/>
                <w:sz w:val="24"/>
                <w:szCs w:val="24"/>
              </w:rPr>
              <w:t>, attiecīgā persona iesniedz dokum</w:t>
            </w:r>
            <w:r w:rsidR="00147BF6">
              <w:rPr>
                <w:rFonts w:ascii="Times New Roman" w:hAnsi="Times New Roman"/>
                <w:bCs/>
                <w:color w:val="000000"/>
                <w:sz w:val="24"/>
                <w:szCs w:val="24"/>
              </w:rPr>
              <w:t>entus FKTK</w:t>
            </w:r>
            <w:r>
              <w:rPr>
                <w:rFonts w:ascii="Times New Roman" w:hAnsi="Times New Roman"/>
                <w:bCs/>
                <w:color w:val="000000"/>
                <w:sz w:val="24"/>
                <w:szCs w:val="24"/>
              </w:rPr>
              <w:t xml:space="preserve"> atļaujas saņemšanai piedāvājuma izteikšanai vai arī samazina balsstiesību daudzumu zem 30 procentiem no </w:t>
            </w:r>
            <w:r w:rsidR="00D553A8">
              <w:rPr>
                <w:rFonts w:ascii="Times New Roman" w:hAnsi="Times New Roman"/>
                <w:bCs/>
                <w:color w:val="000000"/>
                <w:sz w:val="24"/>
                <w:szCs w:val="24"/>
              </w:rPr>
              <w:t xml:space="preserve">sabiedrības </w:t>
            </w:r>
            <w:r w:rsidR="00587032">
              <w:rPr>
                <w:rFonts w:ascii="Times New Roman" w:hAnsi="Times New Roman"/>
                <w:bCs/>
                <w:color w:val="000000"/>
                <w:sz w:val="24"/>
                <w:szCs w:val="24"/>
              </w:rPr>
              <w:t xml:space="preserve">kopējām </w:t>
            </w:r>
            <w:r w:rsidR="00D553A8">
              <w:rPr>
                <w:rFonts w:ascii="Times New Roman" w:hAnsi="Times New Roman"/>
                <w:bCs/>
                <w:color w:val="000000"/>
                <w:sz w:val="24"/>
                <w:szCs w:val="24"/>
              </w:rPr>
              <w:t>balsstiesībām</w:t>
            </w:r>
            <w:r>
              <w:rPr>
                <w:rFonts w:ascii="Times New Roman" w:hAnsi="Times New Roman"/>
                <w:bCs/>
                <w:color w:val="000000"/>
                <w:sz w:val="24"/>
                <w:szCs w:val="24"/>
              </w:rPr>
              <w:t>. Līdz ar to kļūda</w:t>
            </w:r>
            <w:r w:rsidR="00F9364F">
              <w:rPr>
                <w:rFonts w:ascii="Times New Roman" w:hAnsi="Times New Roman"/>
                <w:bCs/>
                <w:color w:val="000000"/>
                <w:sz w:val="24"/>
                <w:szCs w:val="24"/>
              </w:rPr>
              <w:t>s</w:t>
            </w:r>
            <w:r>
              <w:rPr>
                <w:rFonts w:ascii="Times New Roman" w:hAnsi="Times New Roman"/>
                <w:bCs/>
                <w:color w:val="000000"/>
                <w:sz w:val="24"/>
                <w:szCs w:val="24"/>
              </w:rPr>
              <w:t xml:space="preserve"> novēršana ir iespējama ar šādu plānoto regulējumu. Attiecīgi FITL 66. panta piektās daļas 7. punktā noteiktais atvieglojums ir lieks un tāpēc plānotajā regulējumā nav saglabājams.</w:t>
            </w:r>
          </w:p>
          <w:p w14:paraId="61AC1224" w14:textId="77777777" w:rsidR="007104AD" w:rsidRDefault="007104AD" w:rsidP="006D6E5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Lai ieguldītājiem būtu </w:t>
            </w:r>
            <w:r w:rsidR="00BD3DAA">
              <w:rPr>
                <w:rFonts w:ascii="Times New Roman" w:hAnsi="Times New Roman"/>
                <w:bCs/>
                <w:color w:val="000000"/>
                <w:sz w:val="24"/>
                <w:szCs w:val="24"/>
              </w:rPr>
              <w:t xml:space="preserve">skaidrība par to, vai persona, kura ieguvusi </w:t>
            </w:r>
            <w:r w:rsidR="0023273E">
              <w:rPr>
                <w:rFonts w:ascii="Times New Roman" w:hAnsi="Times New Roman"/>
                <w:bCs/>
                <w:color w:val="000000"/>
                <w:sz w:val="24"/>
                <w:szCs w:val="24"/>
              </w:rPr>
              <w:t xml:space="preserve">kontroli </w:t>
            </w:r>
            <w:r w:rsidR="00BD3DAA">
              <w:rPr>
                <w:rFonts w:ascii="Times New Roman" w:hAnsi="Times New Roman"/>
                <w:bCs/>
                <w:color w:val="000000"/>
                <w:sz w:val="24"/>
                <w:szCs w:val="24"/>
              </w:rPr>
              <w:t>kādā no projektā minētajiem gadījumiem, kas saistīti ar atbrīvojumu no piedāvājuma izteikšanas, projekts paredz pienākumu personai, kura saskaņā ar FITL noteikumiem iesniedz paziņojumu par 30 procentu balsstiesību iegūšanu, papildus nor</w:t>
            </w:r>
            <w:r w:rsidR="00686A7D">
              <w:rPr>
                <w:rFonts w:ascii="Times New Roman" w:hAnsi="Times New Roman"/>
                <w:bCs/>
                <w:color w:val="000000"/>
                <w:sz w:val="24"/>
                <w:szCs w:val="24"/>
              </w:rPr>
              <w:t>ād</w:t>
            </w:r>
            <w:r w:rsidR="0023273E">
              <w:rPr>
                <w:rFonts w:ascii="Times New Roman" w:hAnsi="Times New Roman"/>
                <w:bCs/>
                <w:color w:val="000000"/>
                <w:sz w:val="24"/>
                <w:szCs w:val="24"/>
              </w:rPr>
              <w:t>īt</w:t>
            </w:r>
            <w:r w:rsidR="00686A7D">
              <w:rPr>
                <w:rFonts w:ascii="Times New Roman" w:hAnsi="Times New Roman"/>
                <w:bCs/>
                <w:color w:val="000000"/>
                <w:sz w:val="24"/>
                <w:szCs w:val="24"/>
              </w:rPr>
              <w:t>, vai šī persona izmantos projektā paredzēto atbrīvojumu</w:t>
            </w:r>
            <w:r w:rsidR="0023273E">
              <w:rPr>
                <w:rFonts w:ascii="Times New Roman" w:hAnsi="Times New Roman"/>
                <w:bCs/>
                <w:color w:val="000000"/>
                <w:sz w:val="24"/>
                <w:szCs w:val="24"/>
              </w:rPr>
              <w:t xml:space="preserve"> no piedāvājuma izteikšanas</w:t>
            </w:r>
            <w:r w:rsidR="00686A7D">
              <w:rPr>
                <w:rFonts w:ascii="Times New Roman" w:hAnsi="Times New Roman"/>
                <w:bCs/>
                <w:color w:val="000000"/>
                <w:sz w:val="24"/>
                <w:szCs w:val="24"/>
              </w:rPr>
              <w:t xml:space="preserve">. </w:t>
            </w:r>
            <w:r w:rsidR="0023273E">
              <w:rPr>
                <w:rFonts w:ascii="Times New Roman" w:hAnsi="Times New Roman"/>
                <w:bCs/>
                <w:color w:val="000000"/>
                <w:sz w:val="24"/>
                <w:szCs w:val="24"/>
              </w:rPr>
              <w:t>Šādas informācijas iekļaušana paziņojumā par balsstiesību īpatsvaru sabiedrībā kalpo tikai informatīvos nolūkos. Tas nav pamats tiesībām uz atbrīvojumu.</w:t>
            </w:r>
          </w:p>
          <w:p w14:paraId="538D2329" w14:textId="77777777" w:rsidR="00C04502" w:rsidRDefault="00C04502" w:rsidP="00C04502">
            <w:pPr>
              <w:spacing w:before="120" w:after="120" w:line="240" w:lineRule="auto"/>
              <w:jc w:val="both"/>
              <w:rPr>
                <w:rFonts w:ascii="Times New Roman" w:hAnsi="Times New Roman"/>
                <w:bCs/>
                <w:i/>
                <w:color w:val="000000"/>
                <w:sz w:val="24"/>
                <w:szCs w:val="24"/>
              </w:rPr>
            </w:pPr>
            <w:r w:rsidRPr="00E26769">
              <w:rPr>
                <w:rFonts w:ascii="Times New Roman" w:hAnsi="Times New Roman"/>
                <w:bCs/>
                <w:i/>
                <w:color w:val="000000"/>
                <w:sz w:val="24"/>
                <w:szCs w:val="24"/>
              </w:rPr>
              <w:t>4. Ierobežojumi obligātā piedāvājuma neizteikšanas gadījumā</w:t>
            </w:r>
          </w:p>
          <w:p w14:paraId="3EECA537" w14:textId="77777777" w:rsidR="00C04502" w:rsidRPr="00E9663B" w:rsidRDefault="00C04502" w:rsidP="00C04502">
            <w:pPr>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Plānotajā regulējumā saglabāts jau šobrīd FITL esošais princips, ka situācijā, kad persona FITL noteiktajā kārtībā nav izteikusi piedāvājumu, tā nevar izmantot tieši vai netieši iegūtās balsstiesības. Akcionāru sapulces lēmumi, kas pieņemti, izmantojot balsstiesības, nav spēkā esoši. Ierobežojums izmantot balsstiesības attiecas uz visām šai personai tieši vai netieši iegūtajām balsstiesībām. Šāda pieeja atbilst arī vairumam citu dalībvalstu noteiktajai pieejai</w:t>
            </w:r>
            <w:r w:rsidR="00F9364F">
              <w:t>.</w:t>
            </w:r>
          </w:p>
          <w:p w14:paraId="431ADB1B" w14:textId="77777777" w:rsidR="00C04502" w:rsidRDefault="00C04502" w:rsidP="00C04502">
            <w:pPr>
              <w:spacing w:before="120" w:after="120" w:line="240" w:lineRule="auto"/>
              <w:jc w:val="both"/>
              <w:rPr>
                <w:rFonts w:ascii="Times New Roman" w:hAnsi="Times New Roman"/>
                <w:bCs/>
                <w:color w:val="000000"/>
                <w:sz w:val="24"/>
                <w:szCs w:val="24"/>
              </w:rPr>
            </w:pPr>
            <w:r w:rsidRPr="007030B6">
              <w:rPr>
                <w:rFonts w:ascii="Times New Roman" w:hAnsi="Times New Roman"/>
                <w:bCs/>
                <w:color w:val="000000"/>
                <w:sz w:val="24"/>
                <w:szCs w:val="24"/>
              </w:rPr>
              <w:t xml:space="preserve">No šobrīd spēkā esošās </w:t>
            </w:r>
            <w:r>
              <w:rPr>
                <w:rFonts w:ascii="Times New Roman" w:hAnsi="Times New Roman"/>
                <w:bCs/>
                <w:color w:val="000000"/>
                <w:sz w:val="24"/>
                <w:szCs w:val="24"/>
              </w:rPr>
              <w:t xml:space="preserve">FITL </w:t>
            </w:r>
            <w:r w:rsidRPr="007030B6">
              <w:rPr>
                <w:rFonts w:ascii="Times New Roman" w:hAnsi="Times New Roman"/>
                <w:bCs/>
                <w:color w:val="000000"/>
                <w:sz w:val="24"/>
                <w:szCs w:val="24"/>
              </w:rPr>
              <w:t xml:space="preserve">redakcijas izriet, ka ierobežojumi balsstiesību izmantošanai, kā arī norma par akcionāru sapulču lēmumu spēkā neesamību attiecas </w:t>
            </w:r>
            <w:r>
              <w:rPr>
                <w:rFonts w:ascii="Times New Roman" w:hAnsi="Times New Roman"/>
                <w:bCs/>
                <w:color w:val="000000"/>
                <w:sz w:val="24"/>
                <w:szCs w:val="24"/>
              </w:rPr>
              <w:t>arī uz gadījumiem, kad akcionāru sapulce pieņēmusi lēmumu par sabiedrības akciju izslēgšanu no regulētā tirgus</w:t>
            </w:r>
            <w:r w:rsidRPr="007030B6">
              <w:rPr>
                <w:rFonts w:ascii="Times New Roman" w:hAnsi="Times New Roman"/>
                <w:bCs/>
                <w:color w:val="000000"/>
                <w:sz w:val="24"/>
                <w:szCs w:val="24"/>
              </w:rPr>
              <w:t>. Šāds ierobežojums situācijā, kad persona ieguvusi noteiktu balsstiesī</w:t>
            </w:r>
            <w:r>
              <w:rPr>
                <w:rFonts w:ascii="Times New Roman" w:hAnsi="Times New Roman"/>
                <w:bCs/>
                <w:color w:val="000000"/>
                <w:sz w:val="24"/>
                <w:szCs w:val="24"/>
              </w:rPr>
              <w:t xml:space="preserve">bu </w:t>
            </w:r>
            <w:r w:rsidR="00C3592F">
              <w:rPr>
                <w:rFonts w:ascii="Times New Roman" w:hAnsi="Times New Roman"/>
                <w:bCs/>
                <w:color w:val="000000"/>
                <w:sz w:val="24"/>
                <w:szCs w:val="24"/>
              </w:rPr>
              <w:t>daudzumu</w:t>
            </w:r>
            <w:r w:rsidRPr="007030B6">
              <w:rPr>
                <w:rFonts w:ascii="Times New Roman" w:hAnsi="Times New Roman"/>
                <w:bCs/>
                <w:color w:val="000000"/>
                <w:sz w:val="24"/>
                <w:szCs w:val="24"/>
              </w:rPr>
              <w:t xml:space="preserve">, ir pamatojams ar </w:t>
            </w:r>
            <w:r w:rsidRPr="007030B6">
              <w:rPr>
                <w:rFonts w:ascii="Times New Roman" w:hAnsi="Times New Roman"/>
                <w:bCs/>
                <w:color w:val="000000"/>
                <w:sz w:val="24"/>
                <w:szCs w:val="24"/>
              </w:rPr>
              <w:lastRenderedPageBreak/>
              <w:t>piedāvājuma regulējuma mērķi – nodrošināt mazākuma akcionāru aizsardzību situācijā, kad kāds vairākuma akcionārs kontrolē sabiedrību. Turpretim gadījumā, ja akcionāru sapulce pieņēmusi lēmumu par</w:t>
            </w:r>
            <w:r>
              <w:rPr>
                <w:rFonts w:ascii="Times New Roman" w:hAnsi="Times New Roman"/>
                <w:bCs/>
                <w:color w:val="000000"/>
                <w:sz w:val="24"/>
                <w:szCs w:val="24"/>
              </w:rPr>
              <w:t xml:space="preserve"> akciju izslēgšanu no regulētā tirgus, </w:t>
            </w:r>
            <w:r w:rsidRPr="007030B6">
              <w:rPr>
                <w:rFonts w:ascii="Times New Roman" w:hAnsi="Times New Roman"/>
                <w:bCs/>
                <w:color w:val="000000"/>
                <w:sz w:val="24"/>
                <w:szCs w:val="24"/>
              </w:rPr>
              <w:t xml:space="preserve">nav pamata uzskatīt, ka no </w:t>
            </w:r>
            <w:r>
              <w:rPr>
                <w:rFonts w:ascii="Times New Roman" w:hAnsi="Times New Roman"/>
                <w:bCs/>
                <w:color w:val="000000"/>
                <w:sz w:val="24"/>
                <w:szCs w:val="24"/>
              </w:rPr>
              <w:t xml:space="preserve">šāda </w:t>
            </w:r>
            <w:r w:rsidRPr="007030B6">
              <w:rPr>
                <w:rFonts w:ascii="Times New Roman" w:hAnsi="Times New Roman"/>
                <w:bCs/>
                <w:color w:val="000000"/>
                <w:sz w:val="24"/>
                <w:szCs w:val="24"/>
              </w:rPr>
              <w:t>lēmuma pieņemšanas brīža pastāv tāds mazākuma akcionāru interešu aizskārums, kas liecinātu par nepieciešamību liegt balsot akcionāru sapulcēs (ja tiek kavēts piedāv</w:t>
            </w:r>
            <w:r>
              <w:rPr>
                <w:rFonts w:ascii="Times New Roman" w:hAnsi="Times New Roman"/>
                <w:bCs/>
                <w:color w:val="000000"/>
                <w:sz w:val="24"/>
                <w:szCs w:val="24"/>
              </w:rPr>
              <w:t>ājums). Atbilstoši projektam balsstiesību ierobežojums obligātā piedāvājuma neizteikšanas gadījumā attiecas tikai uz gadījumiem, kad piedāvājums nav izteikts, iegūstot vi</w:t>
            </w:r>
            <w:r w:rsidR="00F9364F">
              <w:rPr>
                <w:rFonts w:ascii="Times New Roman" w:hAnsi="Times New Roman"/>
                <w:bCs/>
                <w:color w:val="000000"/>
                <w:sz w:val="24"/>
                <w:szCs w:val="24"/>
              </w:rPr>
              <w:t>smaz 30 procentus balsstiesību.</w:t>
            </w:r>
          </w:p>
          <w:p w14:paraId="58611AA4" w14:textId="77777777" w:rsidR="00C04502" w:rsidRPr="001A4F3E" w:rsidRDefault="00C04502" w:rsidP="00C04502">
            <w:pPr>
              <w:spacing w:after="0" w:line="240" w:lineRule="auto"/>
              <w:jc w:val="both"/>
            </w:pPr>
            <w:r>
              <w:rPr>
                <w:rFonts w:ascii="Times New Roman" w:eastAsia="Arial" w:hAnsi="Times New Roman"/>
                <w:sz w:val="24"/>
                <w:szCs w:val="24"/>
              </w:rPr>
              <w:t xml:space="preserve">Ne esošais, ne arī plānotais regulējums neparedz, ka sabiedrības </w:t>
            </w:r>
            <w:r w:rsidRPr="001473AA">
              <w:rPr>
                <w:rFonts w:ascii="Times New Roman" w:eastAsia="Arial" w:hAnsi="Times New Roman"/>
                <w:sz w:val="24"/>
                <w:szCs w:val="24"/>
              </w:rPr>
              <w:t>akcionāru sapulces lēmums paliek automātiski spēkā neesošs</w:t>
            </w:r>
            <w:r>
              <w:rPr>
                <w:rFonts w:ascii="Times New Roman" w:eastAsia="Arial" w:hAnsi="Times New Roman"/>
                <w:sz w:val="24"/>
                <w:szCs w:val="24"/>
              </w:rPr>
              <w:t>, ja akcionārs, kuram uz likuma pamata ierobežotas balsstiesības, nodrošina sabiedrības akcionāru sapulces lēmuma pieņemšanu.</w:t>
            </w:r>
            <w:r>
              <w:t xml:space="preserve"> </w:t>
            </w:r>
            <w:r w:rsidRPr="001473AA">
              <w:rPr>
                <w:rFonts w:ascii="Times New Roman" w:eastAsia="Arial" w:hAnsi="Times New Roman"/>
                <w:sz w:val="24"/>
                <w:szCs w:val="24"/>
              </w:rPr>
              <w:t xml:space="preserve">Lai konstatētu lēmuma spēkā neesamību, ir jāceļ prasība tiesā. </w:t>
            </w:r>
            <w:r w:rsidR="00D5562E">
              <w:rPr>
                <w:rFonts w:ascii="Times New Roman" w:eastAsia="Arial" w:hAnsi="Times New Roman"/>
                <w:sz w:val="24"/>
                <w:szCs w:val="24"/>
              </w:rPr>
              <w:t>L</w:t>
            </w:r>
            <w:r w:rsidRPr="001473AA">
              <w:rPr>
                <w:rFonts w:ascii="Times New Roman" w:eastAsia="Arial" w:hAnsi="Times New Roman"/>
                <w:sz w:val="24"/>
                <w:szCs w:val="24"/>
              </w:rPr>
              <w:t xml:space="preserve">ēmumu par spēkā neesošu var atzīt tikai tiesa. Līdzīga pieeja ir nostiprināta citu </w:t>
            </w:r>
            <w:r>
              <w:rPr>
                <w:rFonts w:ascii="Times New Roman" w:eastAsia="Arial" w:hAnsi="Times New Roman"/>
                <w:sz w:val="24"/>
                <w:szCs w:val="24"/>
              </w:rPr>
              <w:t>dalīb</w:t>
            </w:r>
            <w:r w:rsidRPr="001473AA">
              <w:rPr>
                <w:rFonts w:ascii="Times New Roman" w:eastAsia="Arial" w:hAnsi="Times New Roman"/>
                <w:sz w:val="24"/>
                <w:szCs w:val="24"/>
              </w:rPr>
              <w:t xml:space="preserve">valstu praksē. Tādējādi šādas normas efektivitāte pilnībā ir atkarīga no </w:t>
            </w:r>
            <w:r w:rsidR="00F9364F">
              <w:rPr>
                <w:rFonts w:ascii="Times New Roman" w:eastAsia="Arial" w:hAnsi="Times New Roman"/>
                <w:sz w:val="24"/>
                <w:szCs w:val="24"/>
              </w:rPr>
              <w:t>mazākuma akcionāru aktivitātēm.</w:t>
            </w:r>
          </w:p>
          <w:p w14:paraId="7675A8B6" w14:textId="77777777" w:rsidR="00C04502" w:rsidRPr="00315683" w:rsidRDefault="00623224" w:rsidP="00C04502">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Projektā</w:t>
            </w:r>
            <w:r w:rsidR="00C04502" w:rsidRPr="00315683">
              <w:rPr>
                <w:rFonts w:ascii="Times New Roman" w:eastAsia="Arial" w:hAnsi="Times New Roman"/>
                <w:color w:val="000000"/>
                <w:sz w:val="24"/>
                <w:szCs w:val="24"/>
              </w:rPr>
              <w:t xml:space="preserve"> noteikts, ka strīdos par balsstiesību ierobežojumiem </w:t>
            </w:r>
            <w:r w:rsidR="000A2140">
              <w:rPr>
                <w:rFonts w:ascii="Times New Roman" w:eastAsia="Arial" w:hAnsi="Times New Roman"/>
                <w:color w:val="000000"/>
                <w:sz w:val="24"/>
                <w:szCs w:val="24"/>
              </w:rPr>
              <w:t>FKTK</w:t>
            </w:r>
            <w:r w:rsidR="00C04502" w:rsidRPr="00315683">
              <w:rPr>
                <w:rFonts w:ascii="Times New Roman" w:eastAsia="Arial" w:hAnsi="Times New Roman"/>
                <w:color w:val="000000"/>
                <w:sz w:val="24"/>
                <w:szCs w:val="24"/>
              </w:rPr>
              <w:t xml:space="preserve"> ir Civilprocesa likuma 89</w:t>
            </w:r>
            <w:r w:rsidR="00F46736" w:rsidRPr="00315683">
              <w:rPr>
                <w:rFonts w:ascii="Times New Roman" w:eastAsia="Arial" w:hAnsi="Times New Roman"/>
                <w:color w:val="000000"/>
                <w:sz w:val="24"/>
                <w:szCs w:val="24"/>
              </w:rPr>
              <w:t>.</w:t>
            </w:r>
            <w:r w:rsidR="00F46736">
              <w:rPr>
                <w:rFonts w:ascii="Times New Roman" w:eastAsia="Arial" w:hAnsi="Times New Roman"/>
                <w:color w:val="000000"/>
                <w:sz w:val="24"/>
                <w:szCs w:val="24"/>
              </w:rPr>
              <w:t> </w:t>
            </w:r>
            <w:r w:rsidR="00C04502" w:rsidRPr="00315683">
              <w:rPr>
                <w:rFonts w:ascii="Times New Roman" w:eastAsia="Arial" w:hAnsi="Times New Roman"/>
                <w:color w:val="000000"/>
                <w:sz w:val="24"/>
                <w:szCs w:val="24"/>
              </w:rPr>
              <w:t>pantā noteiktais īpašais statuss, kas ļauj piedalīties procesā, dot atzinumus un veikt citas procesuālas darbības. Šādas tiesības paaugstinātu mazākuma akcionāru interešu aizsardzību situācijās, ja mazākuma akcionārs cels prasību tiesā par akcionāru sapulces lēmuma atzīšanu par spēkā neesošu. Institūcijas atzinums atbilstoši Civilprocesa likuma 126. pantam vērtējams kā pierādījums. Turklāt tiesas nepievienošanās atzinumam</w:t>
            </w:r>
            <w:r w:rsidR="00F9364F">
              <w:rPr>
                <w:rFonts w:ascii="Times New Roman" w:eastAsia="Arial" w:hAnsi="Times New Roman"/>
                <w:color w:val="000000"/>
                <w:sz w:val="24"/>
                <w:szCs w:val="24"/>
              </w:rPr>
              <w:t xml:space="preserve"> ir motivējama tiesas nolēmumā.</w:t>
            </w:r>
          </w:p>
          <w:p w14:paraId="414AC69B" w14:textId="77777777" w:rsidR="00C04502" w:rsidRPr="001473AA" w:rsidRDefault="00C04502" w:rsidP="00C04502">
            <w:pPr>
              <w:spacing w:after="0" w:line="240" w:lineRule="auto"/>
              <w:jc w:val="both"/>
              <w:rPr>
                <w:rFonts w:ascii="Times New Roman" w:hAnsi="Times New Roman"/>
                <w:bCs/>
                <w:color w:val="000000"/>
                <w:sz w:val="24"/>
                <w:szCs w:val="24"/>
              </w:rPr>
            </w:pPr>
            <w:r w:rsidRPr="001473AA">
              <w:rPr>
                <w:rFonts w:ascii="Times New Roman" w:eastAsia="Arial" w:hAnsi="Times New Roman"/>
                <w:sz w:val="24"/>
                <w:szCs w:val="24"/>
              </w:rPr>
              <w:t>No Komerclikuma 284</w:t>
            </w:r>
            <w:r w:rsidR="00B367DD" w:rsidRPr="001473AA">
              <w:rPr>
                <w:rFonts w:ascii="Times New Roman" w:eastAsia="Arial" w:hAnsi="Times New Roman"/>
                <w:sz w:val="24"/>
                <w:szCs w:val="24"/>
              </w:rPr>
              <w:t>.</w:t>
            </w:r>
            <w:r w:rsidR="00B367DD">
              <w:rPr>
                <w:rFonts w:ascii="Times New Roman" w:eastAsia="Arial" w:hAnsi="Times New Roman"/>
                <w:sz w:val="24"/>
                <w:szCs w:val="24"/>
              </w:rPr>
              <w:t> </w:t>
            </w:r>
            <w:r w:rsidRPr="001473AA">
              <w:rPr>
                <w:rFonts w:ascii="Times New Roman" w:eastAsia="Arial" w:hAnsi="Times New Roman"/>
                <w:sz w:val="24"/>
                <w:szCs w:val="24"/>
              </w:rPr>
              <w:t xml:space="preserve">panta pirmās daļas izriet, ka akcionāru sapulce pieņem lēmumus ar klātesošo balsstiesīgo akcionāru balsu vairākumu (ja likumā vai statūtos nav noteikts lielāks balsu skaits). </w:t>
            </w:r>
            <w:r>
              <w:rPr>
                <w:rFonts w:ascii="Times New Roman" w:eastAsia="Arial" w:hAnsi="Times New Roman"/>
                <w:sz w:val="24"/>
                <w:szCs w:val="24"/>
              </w:rPr>
              <w:t>Atbilstoši plānotajam regulējuma</w:t>
            </w:r>
            <w:r w:rsidR="00F9364F">
              <w:rPr>
                <w:rFonts w:ascii="Times New Roman" w:eastAsia="Arial" w:hAnsi="Times New Roman"/>
                <w:sz w:val="24"/>
                <w:szCs w:val="24"/>
              </w:rPr>
              <w:t>m</w:t>
            </w:r>
            <w:r w:rsidRPr="001473AA">
              <w:rPr>
                <w:rFonts w:ascii="Times New Roman" w:eastAsia="Arial" w:hAnsi="Times New Roman"/>
                <w:sz w:val="24"/>
                <w:szCs w:val="24"/>
              </w:rPr>
              <w:t xml:space="preserve"> situācijā, kad kontrolējošais akcionārs nav izteicis obligāto piedāvājumu, tam ir ierobežotas balsstiesības</w:t>
            </w:r>
            <w:r>
              <w:rPr>
                <w:rFonts w:ascii="Times New Roman" w:eastAsia="Arial" w:hAnsi="Times New Roman"/>
                <w:sz w:val="24"/>
                <w:szCs w:val="24"/>
              </w:rPr>
              <w:t xml:space="preserve"> un</w:t>
            </w:r>
            <w:r w:rsidRPr="001473AA">
              <w:rPr>
                <w:rFonts w:ascii="Times New Roman" w:eastAsia="Arial" w:hAnsi="Times New Roman"/>
                <w:sz w:val="24"/>
                <w:szCs w:val="24"/>
              </w:rPr>
              <w:t xml:space="preserve"> </w:t>
            </w:r>
            <w:r w:rsidR="00F75FDB">
              <w:rPr>
                <w:rFonts w:ascii="Times New Roman" w:eastAsia="Arial" w:hAnsi="Times New Roman"/>
                <w:sz w:val="24"/>
                <w:szCs w:val="24"/>
              </w:rPr>
              <w:t xml:space="preserve">šīs balsstiesības netiek ieskaitītas </w:t>
            </w:r>
            <w:r w:rsidRPr="001473AA">
              <w:rPr>
                <w:rFonts w:ascii="Times New Roman" w:eastAsia="Arial" w:hAnsi="Times New Roman"/>
                <w:sz w:val="24"/>
                <w:szCs w:val="24"/>
              </w:rPr>
              <w:t xml:space="preserve">klātesošo akcionāru </w:t>
            </w:r>
            <w:r w:rsidR="00F75FDB">
              <w:rPr>
                <w:rFonts w:ascii="Times New Roman" w:eastAsia="Arial" w:hAnsi="Times New Roman"/>
                <w:sz w:val="24"/>
                <w:szCs w:val="24"/>
              </w:rPr>
              <w:t>bals</w:t>
            </w:r>
            <w:r w:rsidR="000931CA">
              <w:rPr>
                <w:rFonts w:ascii="Times New Roman" w:eastAsia="Arial" w:hAnsi="Times New Roman"/>
                <w:sz w:val="24"/>
                <w:szCs w:val="24"/>
              </w:rPr>
              <w:t>u</w:t>
            </w:r>
            <w:r w:rsidR="00F75FDB">
              <w:rPr>
                <w:rFonts w:ascii="Times New Roman" w:eastAsia="Arial" w:hAnsi="Times New Roman"/>
                <w:sz w:val="24"/>
                <w:szCs w:val="24"/>
              </w:rPr>
              <w:t xml:space="preserve"> </w:t>
            </w:r>
            <w:r w:rsidR="007124CE">
              <w:rPr>
                <w:rFonts w:ascii="Times New Roman" w:eastAsia="Arial" w:hAnsi="Times New Roman"/>
                <w:sz w:val="24"/>
                <w:szCs w:val="24"/>
              </w:rPr>
              <w:t>skaitā</w:t>
            </w:r>
            <w:r w:rsidRPr="001473AA">
              <w:rPr>
                <w:rFonts w:ascii="Times New Roman" w:eastAsia="Arial" w:hAnsi="Times New Roman"/>
                <w:sz w:val="24"/>
                <w:szCs w:val="24"/>
              </w:rPr>
              <w:t>.</w:t>
            </w:r>
            <w:r w:rsidR="008B284E">
              <w:rPr>
                <w:rFonts w:ascii="Times New Roman" w:eastAsia="Arial" w:hAnsi="Times New Roman"/>
                <w:sz w:val="24"/>
                <w:szCs w:val="24"/>
              </w:rPr>
              <w:t xml:space="preserve"> Šāds ierobežojums noteikts, lai neparalizētu sabiedrības akcionāru </w:t>
            </w:r>
            <w:r w:rsidR="004D3ACC">
              <w:rPr>
                <w:rFonts w:ascii="Times New Roman" w:eastAsia="Arial" w:hAnsi="Times New Roman"/>
                <w:sz w:val="24"/>
                <w:szCs w:val="24"/>
              </w:rPr>
              <w:t xml:space="preserve">sapulces </w:t>
            </w:r>
            <w:r w:rsidR="008B284E">
              <w:rPr>
                <w:rFonts w:ascii="Times New Roman" w:eastAsia="Arial" w:hAnsi="Times New Roman"/>
                <w:sz w:val="24"/>
                <w:szCs w:val="24"/>
              </w:rPr>
              <w:t xml:space="preserve">lēmumu pieņemšanas procesu un lai </w:t>
            </w:r>
            <w:r w:rsidR="00F9364F">
              <w:rPr>
                <w:rFonts w:ascii="Times New Roman" w:eastAsia="Arial" w:hAnsi="Times New Roman"/>
                <w:sz w:val="24"/>
                <w:szCs w:val="24"/>
              </w:rPr>
              <w:t xml:space="preserve">vēl vairāk </w:t>
            </w:r>
            <w:r w:rsidR="008B284E">
              <w:rPr>
                <w:rFonts w:ascii="Times New Roman" w:eastAsia="Arial" w:hAnsi="Times New Roman"/>
                <w:sz w:val="24"/>
                <w:szCs w:val="24"/>
              </w:rPr>
              <w:t>atturētu person</w:t>
            </w:r>
            <w:r w:rsidR="00D40AA0">
              <w:rPr>
                <w:rFonts w:ascii="Times New Roman" w:eastAsia="Arial" w:hAnsi="Times New Roman"/>
                <w:sz w:val="24"/>
                <w:szCs w:val="24"/>
              </w:rPr>
              <w:t>as</w:t>
            </w:r>
            <w:r w:rsidR="008B284E">
              <w:rPr>
                <w:rFonts w:ascii="Times New Roman" w:eastAsia="Arial" w:hAnsi="Times New Roman"/>
                <w:sz w:val="24"/>
                <w:szCs w:val="24"/>
              </w:rPr>
              <w:t xml:space="preserve"> </w:t>
            </w:r>
            <w:r w:rsidR="00BB55AF">
              <w:rPr>
                <w:rFonts w:ascii="Times New Roman" w:eastAsia="Arial" w:hAnsi="Times New Roman"/>
                <w:sz w:val="24"/>
                <w:szCs w:val="24"/>
              </w:rPr>
              <w:t>izvairīties</w:t>
            </w:r>
            <w:r w:rsidR="00F9364F">
              <w:rPr>
                <w:rFonts w:ascii="Times New Roman" w:eastAsia="Arial" w:hAnsi="Times New Roman"/>
                <w:sz w:val="24"/>
                <w:szCs w:val="24"/>
              </w:rPr>
              <w:t xml:space="preserve"> no piedāvājuma izteikšanas.</w:t>
            </w:r>
          </w:p>
          <w:p w14:paraId="53A29C19" w14:textId="77777777" w:rsidR="008B284E" w:rsidRPr="0066015C" w:rsidRDefault="008B284E" w:rsidP="008B284E">
            <w:pPr>
              <w:spacing w:before="120" w:after="12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III. </w:t>
            </w:r>
            <w:r w:rsidR="0023273E">
              <w:rPr>
                <w:rFonts w:ascii="Times New Roman" w:eastAsia="Times New Roman" w:hAnsi="Times New Roman"/>
                <w:b/>
                <w:color w:val="000000"/>
                <w:sz w:val="24"/>
                <w:szCs w:val="24"/>
              </w:rPr>
              <w:t>P</w:t>
            </w:r>
            <w:r w:rsidRPr="0066015C">
              <w:rPr>
                <w:rFonts w:ascii="Times New Roman" w:eastAsia="Times New Roman" w:hAnsi="Times New Roman"/>
                <w:b/>
                <w:color w:val="000000"/>
                <w:sz w:val="24"/>
                <w:szCs w:val="24"/>
              </w:rPr>
              <w:t>iedāvājums, ja akcionāru sapulce pieņēmusi lēmumu par akciju izslēgšanu no regulētā tirgus</w:t>
            </w:r>
          </w:p>
          <w:p w14:paraId="7E00E23E" w14:textId="77777777" w:rsidR="008B284E" w:rsidRPr="0066015C" w:rsidRDefault="001B1BC0" w:rsidP="008B284E">
            <w:pPr>
              <w:spacing w:before="120"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Projektā</w:t>
            </w:r>
            <w:r w:rsidR="008B284E" w:rsidRPr="0066015C">
              <w:rPr>
                <w:rFonts w:ascii="Times New Roman" w:eastAsia="Times New Roman" w:hAnsi="Times New Roman"/>
                <w:color w:val="000000"/>
                <w:sz w:val="24"/>
                <w:szCs w:val="24"/>
              </w:rPr>
              <w:t xml:space="preserve"> atsevišķi nodalīts un detalizētāk regulēts jautājums par piedāvājumu, ja sabiedrības akcionāru sapulce pieņēmusi lēmumu par akciju izslēgšanu no regulētā tirgus. Plānots, ka </w:t>
            </w:r>
            <w:r w:rsidR="008B284E" w:rsidRPr="0066015C">
              <w:rPr>
                <w:rFonts w:ascii="Times New Roman" w:eastAsia="Arial" w:hAnsi="Times New Roman"/>
                <w:sz w:val="24"/>
                <w:szCs w:val="24"/>
              </w:rPr>
              <w:t xml:space="preserve">lēmumu par sabiedrības akciju izslēgšanu no regulētā tirgus varēs pieņemt ar kvalificēto balsu vairākumu. Pēc līdzības ar reorganizāciju arī lēmumu par akciju izslēgšanu no regulētā tirgus varēs pieņemt ar trīs ceturtdaļām no akcionāru sapulcē klātesošo akcionāru balsīm. Statūtos varēs noteikt arī </w:t>
            </w:r>
            <w:r w:rsidR="00AF4331">
              <w:rPr>
                <w:rFonts w:ascii="Times New Roman" w:eastAsia="Arial" w:hAnsi="Times New Roman"/>
                <w:sz w:val="24"/>
                <w:szCs w:val="24"/>
              </w:rPr>
              <w:t>augstāku slieksni.</w:t>
            </w:r>
          </w:p>
          <w:p w14:paraId="10504CB4" w14:textId="77777777" w:rsidR="001B1BC0" w:rsidRPr="001B1BC0" w:rsidRDefault="001B1BC0" w:rsidP="008B284E">
            <w:pPr>
              <w:spacing w:before="120" w:after="120" w:line="240" w:lineRule="auto"/>
              <w:jc w:val="both"/>
              <w:rPr>
                <w:rFonts w:ascii="Times New Roman" w:eastAsia="Arial" w:hAnsi="Times New Roman"/>
                <w:i/>
                <w:sz w:val="24"/>
                <w:szCs w:val="24"/>
              </w:rPr>
            </w:pPr>
            <w:r>
              <w:rPr>
                <w:rFonts w:ascii="Times New Roman" w:eastAsia="Arial" w:hAnsi="Times New Roman"/>
                <w:i/>
                <w:sz w:val="24"/>
                <w:szCs w:val="24"/>
              </w:rPr>
              <w:t>1. Atbildīgais par piedāvājuma izteikšanu</w:t>
            </w:r>
          </w:p>
          <w:p w14:paraId="1B300F17" w14:textId="77777777" w:rsidR="008B284E" w:rsidRPr="0066015C" w:rsidRDefault="008B284E" w:rsidP="008B284E">
            <w:pPr>
              <w:spacing w:before="120" w:after="120" w:line="240" w:lineRule="auto"/>
              <w:jc w:val="both"/>
              <w:rPr>
                <w:rFonts w:ascii="Times New Roman" w:eastAsia="Arial" w:hAnsi="Times New Roman"/>
                <w:sz w:val="24"/>
                <w:szCs w:val="24"/>
              </w:rPr>
            </w:pPr>
            <w:r w:rsidRPr="0066015C">
              <w:rPr>
                <w:rFonts w:ascii="Times New Roman" w:eastAsia="Arial" w:hAnsi="Times New Roman"/>
                <w:sz w:val="24"/>
                <w:szCs w:val="24"/>
              </w:rPr>
              <w:t xml:space="preserve">Lēmums par sabiedrības akciju izslēgšanu no regulētā tirgus ir akcionāru sapulces pieņemts biznesa lēmums, tāpēc, pieņemot šādu lēmumu, akcionāriem nevajadzētu iestāties pienākumam izteikt piedāvājumu. </w:t>
            </w:r>
            <w:r w:rsidR="00A34B94">
              <w:rPr>
                <w:rFonts w:ascii="Times New Roman" w:eastAsia="Arial" w:hAnsi="Times New Roman"/>
                <w:sz w:val="24"/>
                <w:szCs w:val="24"/>
              </w:rPr>
              <w:t>Proti</w:t>
            </w:r>
            <w:r w:rsidRPr="0066015C">
              <w:rPr>
                <w:rFonts w:ascii="Times New Roman" w:eastAsia="Arial" w:hAnsi="Times New Roman"/>
                <w:sz w:val="24"/>
                <w:szCs w:val="24"/>
              </w:rPr>
              <w:t xml:space="preserve">, pašiem akcionāriem nebūtu jānes materiāla atbildība par sabiedrības pārvaldes institūcijas izvēlēto veidu turpmākajai sabiedrības darbībai, kā tas ir paredzēts šobrīd spēkā esošajā regulējumā. Izvērtējot citu valstu praksi, </w:t>
            </w:r>
            <w:r w:rsidRPr="0066015C">
              <w:rPr>
                <w:rFonts w:ascii="Times New Roman" w:eastAsia="Arial" w:hAnsi="Times New Roman"/>
                <w:sz w:val="24"/>
                <w:szCs w:val="24"/>
              </w:rPr>
              <w:lastRenderedPageBreak/>
              <w:t xml:space="preserve">konstatējams, ka lielā daļā </w:t>
            </w:r>
            <w:r w:rsidR="00FB133A">
              <w:rPr>
                <w:rFonts w:ascii="Times New Roman" w:eastAsia="Arial" w:hAnsi="Times New Roman"/>
                <w:sz w:val="24"/>
                <w:szCs w:val="24"/>
              </w:rPr>
              <w:t>dalīb</w:t>
            </w:r>
            <w:r w:rsidRPr="0066015C">
              <w:rPr>
                <w:rFonts w:ascii="Times New Roman" w:eastAsia="Arial" w:hAnsi="Times New Roman"/>
                <w:sz w:val="24"/>
                <w:szCs w:val="24"/>
              </w:rPr>
              <w:t>valstu</w:t>
            </w:r>
            <w:r w:rsidR="009A00C0">
              <w:rPr>
                <w:rFonts w:ascii="Times New Roman" w:eastAsia="Arial" w:hAnsi="Times New Roman"/>
                <w:sz w:val="24"/>
                <w:szCs w:val="24"/>
              </w:rPr>
              <w:t xml:space="preserve"> </w:t>
            </w:r>
            <w:r w:rsidR="009A00C0" w:rsidRPr="0066015C">
              <w:rPr>
                <w:rFonts w:ascii="Times New Roman" w:eastAsia="Arial" w:hAnsi="Times New Roman"/>
                <w:sz w:val="24"/>
                <w:szCs w:val="24"/>
              </w:rPr>
              <w:t>(Vācija, Slovēnija, Slovākija, Itālija, Spānija, Ungārija, Čehija)</w:t>
            </w:r>
            <w:r w:rsidRPr="0066015C">
              <w:rPr>
                <w:rFonts w:ascii="Times New Roman" w:eastAsia="Arial" w:hAnsi="Times New Roman"/>
                <w:sz w:val="24"/>
                <w:szCs w:val="24"/>
              </w:rPr>
              <w:t>, kur ir paredzēts pienākums izteikt piedāvājumu</w:t>
            </w:r>
            <w:r w:rsidR="009A00C0">
              <w:rPr>
                <w:rFonts w:ascii="Times New Roman" w:eastAsia="Arial" w:hAnsi="Times New Roman"/>
                <w:sz w:val="24"/>
                <w:szCs w:val="24"/>
              </w:rPr>
              <w:t xml:space="preserve"> gadījum</w:t>
            </w:r>
            <w:r w:rsidR="00BA59C1">
              <w:rPr>
                <w:rFonts w:ascii="Times New Roman" w:eastAsia="Arial" w:hAnsi="Times New Roman"/>
                <w:sz w:val="24"/>
                <w:szCs w:val="24"/>
              </w:rPr>
              <w:t>ā</w:t>
            </w:r>
            <w:r w:rsidRPr="0066015C">
              <w:rPr>
                <w:rFonts w:ascii="Times New Roman" w:eastAsia="Arial" w:hAnsi="Times New Roman"/>
                <w:sz w:val="24"/>
                <w:szCs w:val="24"/>
              </w:rPr>
              <w:t xml:space="preserve">, ja sabiedrības akcijas izslēgtas no regulētā tirgus, pienākums izteikt piedāvājumu nav obligāti jāizsaka akcionāriem. Piedāvājumu var izteikt sabiedrība vai jebkura trešā persona, </w:t>
            </w:r>
            <w:proofErr w:type="spellStart"/>
            <w:r w:rsidRPr="0066015C">
              <w:rPr>
                <w:rFonts w:ascii="Times New Roman" w:eastAsia="Arial" w:hAnsi="Times New Roman"/>
                <w:sz w:val="24"/>
                <w:szCs w:val="24"/>
              </w:rPr>
              <w:t>tsk</w:t>
            </w:r>
            <w:proofErr w:type="spellEnd"/>
            <w:r w:rsidRPr="0066015C">
              <w:rPr>
                <w:rFonts w:ascii="Times New Roman" w:eastAsia="Arial" w:hAnsi="Times New Roman"/>
                <w:sz w:val="24"/>
                <w:szCs w:val="24"/>
              </w:rPr>
              <w:t xml:space="preserve">. arī sabiedrības akcionārs. Ņemot vērā minēto, arī plānotajā regulējumā vispārīgi noteikts, ka, pieņemot lēmumu par sabiedrības akciju izslēgšanu no regulētā tirgus, vienlaikus sabiedrības akcionāru sapulce apstiprina personu, kas izteiks piedāvājumu pārējiem akcionāriem. Tādējādi par piedāvātāju varēs būt pati sabiedrība, tās akcionārs vai jebkura cita persona, kas </w:t>
            </w:r>
            <w:proofErr w:type="spellStart"/>
            <w:r w:rsidRPr="0066015C">
              <w:rPr>
                <w:rFonts w:ascii="Times New Roman" w:eastAsia="Arial" w:hAnsi="Times New Roman"/>
                <w:sz w:val="24"/>
                <w:szCs w:val="24"/>
              </w:rPr>
              <w:t>rakstveidā</w:t>
            </w:r>
            <w:proofErr w:type="spellEnd"/>
            <w:r w:rsidRPr="0066015C">
              <w:rPr>
                <w:rFonts w:ascii="Times New Roman" w:eastAsia="Arial" w:hAnsi="Times New Roman"/>
                <w:sz w:val="24"/>
                <w:szCs w:val="24"/>
              </w:rPr>
              <w:t xml:space="preserve"> būs piekritusi izteikt piedāvājumu. Akcionāru sapulce var rosināt, ka piedāvājumu izteiks pati sabiedrība, tomēr, ja </w:t>
            </w:r>
            <w:r w:rsidR="00CE078D" w:rsidRPr="0066015C">
              <w:rPr>
                <w:rFonts w:ascii="Times New Roman" w:eastAsia="Arial" w:hAnsi="Times New Roman"/>
                <w:sz w:val="24"/>
                <w:szCs w:val="24"/>
              </w:rPr>
              <w:t>sabiedrība</w:t>
            </w:r>
            <w:r w:rsidR="00CE078D">
              <w:rPr>
                <w:rFonts w:ascii="Times New Roman" w:eastAsia="Arial" w:hAnsi="Times New Roman"/>
                <w:sz w:val="24"/>
                <w:szCs w:val="24"/>
              </w:rPr>
              <w:t xml:space="preserve"> šāda piedāvājuma rezultātā </w:t>
            </w:r>
            <w:r w:rsidR="00B77E8D">
              <w:rPr>
                <w:rFonts w:ascii="Times New Roman" w:eastAsia="Arial" w:hAnsi="Times New Roman"/>
                <w:sz w:val="24"/>
                <w:szCs w:val="24"/>
              </w:rPr>
              <w:t>pārkāps kāda likuma prasības</w:t>
            </w:r>
            <w:r w:rsidRPr="0066015C">
              <w:rPr>
                <w:rFonts w:ascii="Times New Roman" w:eastAsia="Arial" w:hAnsi="Times New Roman"/>
                <w:sz w:val="24"/>
                <w:szCs w:val="24"/>
              </w:rPr>
              <w:t>, valde nevarēs piekrist tam, ka sabiedrība izteiks piedāvājumu.</w:t>
            </w:r>
            <w:r w:rsidR="00203CF6">
              <w:rPr>
                <w:rFonts w:ascii="Times New Roman" w:eastAsia="Arial" w:hAnsi="Times New Roman"/>
                <w:sz w:val="24"/>
                <w:szCs w:val="24"/>
              </w:rPr>
              <w:t xml:space="preserve"> </w:t>
            </w:r>
            <w:r w:rsidR="00B77E8D">
              <w:rPr>
                <w:rFonts w:ascii="Times New Roman" w:eastAsia="Arial" w:hAnsi="Times New Roman"/>
                <w:sz w:val="24"/>
                <w:szCs w:val="24"/>
              </w:rPr>
              <w:t xml:space="preserve">Piemēram, </w:t>
            </w:r>
            <w:r w:rsidR="00203CF6">
              <w:rPr>
                <w:rFonts w:ascii="Times New Roman" w:eastAsia="Arial" w:hAnsi="Times New Roman"/>
                <w:sz w:val="24"/>
                <w:szCs w:val="24"/>
              </w:rPr>
              <w:t xml:space="preserve">situācijā, ja sabiedrība ir kredītiestāde, tā nevarēs pati izteikt piedāvājumu, ja šāda piedāvājuma rezultātā tiks pārkāptas kredītiestādēm saistošās </w:t>
            </w:r>
            <w:r w:rsidR="00B77E8D">
              <w:rPr>
                <w:rFonts w:ascii="Times New Roman" w:eastAsia="Arial" w:hAnsi="Times New Roman"/>
                <w:sz w:val="24"/>
                <w:szCs w:val="24"/>
              </w:rPr>
              <w:t>kapitāla</w:t>
            </w:r>
            <w:r w:rsidR="00203CF6">
              <w:rPr>
                <w:rFonts w:ascii="Times New Roman" w:eastAsia="Arial" w:hAnsi="Times New Roman"/>
                <w:sz w:val="24"/>
                <w:szCs w:val="24"/>
              </w:rPr>
              <w:t xml:space="preserve"> prasības. </w:t>
            </w:r>
            <w:r w:rsidR="00B77E8D">
              <w:rPr>
                <w:rFonts w:ascii="Times New Roman" w:eastAsia="Arial" w:hAnsi="Times New Roman"/>
                <w:sz w:val="24"/>
                <w:szCs w:val="24"/>
              </w:rPr>
              <w:t>Sabiedrības valde nevarēs piekrist piedāvājuma izteikšanai</w:t>
            </w:r>
            <w:r w:rsidR="00675E2A">
              <w:rPr>
                <w:rFonts w:ascii="Times New Roman" w:eastAsia="Arial" w:hAnsi="Times New Roman"/>
                <w:sz w:val="24"/>
                <w:szCs w:val="24"/>
              </w:rPr>
              <w:t xml:space="preserve"> arī situācijā</w:t>
            </w:r>
            <w:r w:rsidR="00B77E8D">
              <w:rPr>
                <w:rFonts w:ascii="Times New Roman" w:eastAsia="Arial" w:hAnsi="Times New Roman"/>
                <w:sz w:val="24"/>
                <w:szCs w:val="24"/>
              </w:rPr>
              <w:t xml:space="preserve">, ja sabiedrībai </w:t>
            </w:r>
            <w:r w:rsidR="00B77E8D" w:rsidRPr="0066015C">
              <w:rPr>
                <w:rFonts w:ascii="Times New Roman" w:eastAsia="Arial" w:hAnsi="Times New Roman"/>
                <w:sz w:val="24"/>
                <w:szCs w:val="24"/>
              </w:rPr>
              <w:t>nebūs līdzekļu</w:t>
            </w:r>
            <w:r w:rsidR="00B77E8D">
              <w:rPr>
                <w:rFonts w:ascii="Times New Roman" w:eastAsia="Arial" w:hAnsi="Times New Roman"/>
                <w:sz w:val="24"/>
                <w:szCs w:val="24"/>
              </w:rPr>
              <w:t xml:space="preserve">. </w:t>
            </w:r>
            <w:r w:rsidRPr="0066015C">
              <w:rPr>
                <w:rFonts w:ascii="Times New Roman" w:eastAsia="Arial" w:hAnsi="Times New Roman"/>
                <w:sz w:val="24"/>
                <w:szCs w:val="24"/>
              </w:rPr>
              <w:t>Ja sabiedrība pati izteiks piedāvājumu, tai būs ļauts iegūt savas akcijas, neskatoties uz Komerclikuma 240</w:t>
            </w:r>
            <w:r w:rsidR="00DF1A4C" w:rsidRPr="0066015C">
              <w:rPr>
                <w:rFonts w:ascii="Times New Roman" w:eastAsia="Arial" w:hAnsi="Times New Roman"/>
                <w:sz w:val="24"/>
                <w:szCs w:val="24"/>
              </w:rPr>
              <w:t>.</w:t>
            </w:r>
            <w:r w:rsidR="00DF1A4C">
              <w:rPr>
                <w:rFonts w:ascii="Times New Roman" w:eastAsia="Arial" w:hAnsi="Times New Roman"/>
                <w:sz w:val="24"/>
                <w:szCs w:val="24"/>
              </w:rPr>
              <w:t> </w:t>
            </w:r>
            <w:r w:rsidRPr="0066015C">
              <w:rPr>
                <w:rFonts w:ascii="Times New Roman" w:eastAsia="Arial" w:hAnsi="Times New Roman"/>
                <w:sz w:val="24"/>
                <w:szCs w:val="24"/>
              </w:rPr>
              <w:t xml:space="preserve">pantā noteikto savu akciju iegūšanas aizliegumu. Vienlaikus uz šādu sabiedrību attieksies Komerclikuma noteikumi par sabiedrībai piederošo akciju turēšanu, atsavināšanu vai dzēšanu. </w:t>
            </w:r>
          </w:p>
          <w:p w14:paraId="23390C93" w14:textId="77777777" w:rsidR="001B1BC0" w:rsidRPr="001B1BC0" w:rsidRDefault="001B1BC0" w:rsidP="008B284E">
            <w:pPr>
              <w:spacing w:before="120" w:after="120" w:line="240" w:lineRule="auto"/>
              <w:jc w:val="both"/>
              <w:rPr>
                <w:rFonts w:ascii="Times New Roman" w:eastAsia="Arial" w:hAnsi="Times New Roman"/>
                <w:i/>
                <w:sz w:val="24"/>
                <w:szCs w:val="24"/>
              </w:rPr>
            </w:pPr>
            <w:r w:rsidRPr="001B1BC0">
              <w:rPr>
                <w:rFonts w:ascii="Times New Roman" w:eastAsia="Arial" w:hAnsi="Times New Roman"/>
                <w:i/>
                <w:sz w:val="24"/>
                <w:szCs w:val="24"/>
              </w:rPr>
              <w:t xml:space="preserve">2. </w:t>
            </w:r>
            <w:r>
              <w:rPr>
                <w:rFonts w:ascii="Times New Roman" w:eastAsia="Arial" w:hAnsi="Times New Roman"/>
                <w:i/>
                <w:sz w:val="24"/>
                <w:szCs w:val="24"/>
              </w:rPr>
              <w:t>Piedāvājuma ietvaros atsavināmās akcijas</w:t>
            </w:r>
          </w:p>
          <w:p w14:paraId="568033B4" w14:textId="77777777" w:rsidR="008B284E" w:rsidRDefault="008B284E" w:rsidP="008B284E">
            <w:pPr>
              <w:spacing w:before="120" w:after="120" w:line="240" w:lineRule="auto"/>
              <w:jc w:val="both"/>
              <w:rPr>
                <w:rFonts w:ascii="Times New Roman" w:eastAsia="Arial" w:hAnsi="Times New Roman"/>
                <w:sz w:val="24"/>
                <w:szCs w:val="24"/>
              </w:rPr>
            </w:pPr>
            <w:r w:rsidRPr="0066015C">
              <w:rPr>
                <w:rFonts w:ascii="Times New Roman" w:eastAsia="Arial" w:hAnsi="Times New Roman"/>
                <w:sz w:val="24"/>
                <w:szCs w:val="24"/>
              </w:rPr>
              <w:t>Šobrīd spēkā esošais regulējums paredz, ka situācijā, kad pieņemts lēmums par akciju izslēgšanu no regulētā tirgus, akcionāriem, kuri nav balsojuši par šo lēmumu, ir tiesības obligātā piedāvājuma ietvaros pārdot sev piederošās akcijas. Piedāvājums jāizsaka arī attiecībā uz akcijām, kas nav iekļautas regulētajā tirgū. Situācijā, kad akcionāru sapulce pieņēmusi lēmumu par akciju izslēgšanu no regulētā tirgus, piedāvājuma primārais mērķis ir nodrošināt iespēju mazākuma akcionāriem saņemt taisnīgu atlīdzību par akcijām, k</w:t>
            </w:r>
            <w:r w:rsidR="00FB133A">
              <w:rPr>
                <w:rFonts w:ascii="Times New Roman" w:eastAsia="Arial" w:hAnsi="Times New Roman"/>
                <w:sz w:val="24"/>
                <w:szCs w:val="24"/>
              </w:rPr>
              <w:t>as</w:t>
            </w:r>
            <w:r w:rsidRPr="0066015C">
              <w:rPr>
                <w:rFonts w:ascii="Times New Roman" w:eastAsia="Arial" w:hAnsi="Times New Roman"/>
                <w:sz w:val="24"/>
                <w:szCs w:val="24"/>
              </w:rPr>
              <w:t xml:space="preserve"> izslēgšanas no regulētā tirgus gadījumā kļūs mazāk likvīdas, proti, tās būs sarežģītāk atsavināt</w:t>
            </w:r>
            <w:r w:rsidR="00FB133A">
              <w:rPr>
                <w:rFonts w:ascii="Times New Roman" w:eastAsia="Arial" w:hAnsi="Times New Roman"/>
                <w:sz w:val="24"/>
                <w:szCs w:val="24"/>
              </w:rPr>
              <w:t>. T</w:t>
            </w:r>
            <w:r w:rsidRPr="0066015C">
              <w:rPr>
                <w:rFonts w:ascii="Times New Roman" w:eastAsia="Arial" w:hAnsi="Times New Roman"/>
                <w:sz w:val="24"/>
                <w:szCs w:val="24"/>
              </w:rPr>
              <w:t xml:space="preserve">ādējādi tas var atstāt ietekmi arī uz šādas akcijas cenu. </w:t>
            </w:r>
            <w:r w:rsidR="00BE187C">
              <w:rPr>
                <w:rFonts w:ascii="Times New Roman" w:eastAsia="Arial" w:hAnsi="Times New Roman"/>
                <w:sz w:val="24"/>
                <w:szCs w:val="24"/>
              </w:rPr>
              <w:t>P</w:t>
            </w:r>
            <w:r w:rsidR="003A1C8F">
              <w:rPr>
                <w:rFonts w:ascii="Times New Roman" w:eastAsia="Arial" w:hAnsi="Times New Roman"/>
                <w:sz w:val="24"/>
                <w:szCs w:val="24"/>
              </w:rPr>
              <w:t>rojektā</w:t>
            </w:r>
            <w:r w:rsidRPr="0066015C">
              <w:rPr>
                <w:rFonts w:ascii="Times New Roman" w:eastAsia="Arial" w:hAnsi="Times New Roman"/>
                <w:sz w:val="24"/>
                <w:szCs w:val="24"/>
              </w:rPr>
              <w:t xml:space="preserve"> noteikts, ka obligātais piedāvājums attiecas tikai uz tām akcijām, kuras iekļautas regulētajā tirgū. Vienlaikus piedāvātājam nav liegts piedāvājumu attiecināt arī uz citām akcijām. Piemēram, ja sabiedrībai ir vairāku kategoriju akcijas, piedāvātājs ir tiesīgs izteikt piedāvājumu ne tikai attiecībā uz akciju kategoriju, kas tiek izslēgta no regulētā tirgus, bet arī attiecībā uz kādu citu kategoriju, ko nav plān</w:t>
            </w:r>
            <w:r w:rsidR="003A1C8F">
              <w:rPr>
                <w:rFonts w:ascii="Times New Roman" w:eastAsia="Arial" w:hAnsi="Times New Roman"/>
                <w:sz w:val="24"/>
                <w:szCs w:val="24"/>
              </w:rPr>
              <w:t>ots izslēgt no regulētā tirgus.</w:t>
            </w:r>
          </w:p>
          <w:p w14:paraId="10B96D1C" w14:textId="77777777" w:rsidR="003A1C8F" w:rsidRPr="003A1C8F" w:rsidRDefault="003A1C8F" w:rsidP="008B284E">
            <w:pPr>
              <w:spacing w:before="120" w:after="120" w:line="240" w:lineRule="auto"/>
              <w:jc w:val="both"/>
              <w:rPr>
                <w:rFonts w:ascii="Times New Roman" w:eastAsia="Arial" w:hAnsi="Times New Roman"/>
                <w:i/>
                <w:sz w:val="24"/>
                <w:szCs w:val="24"/>
              </w:rPr>
            </w:pPr>
            <w:r w:rsidRPr="003A1C8F">
              <w:rPr>
                <w:rFonts w:ascii="Times New Roman" w:eastAsia="Arial" w:hAnsi="Times New Roman"/>
                <w:i/>
                <w:sz w:val="24"/>
                <w:szCs w:val="24"/>
              </w:rPr>
              <w:t>3. </w:t>
            </w:r>
            <w:r>
              <w:rPr>
                <w:rFonts w:ascii="Times New Roman" w:eastAsia="Arial" w:hAnsi="Times New Roman"/>
                <w:i/>
                <w:sz w:val="24"/>
                <w:szCs w:val="24"/>
              </w:rPr>
              <w:t>Akcionāri, kuri ir tiesīgi atsaukties uz piedāvājumu</w:t>
            </w:r>
          </w:p>
          <w:p w14:paraId="4A5908EE" w14:textId="77777777" w:rsidR="008B284E" w:rsidRPr="0066015C" w:rsidRDefault="002E7238" w:rsidP="008B284E">
            <w:pPr>
              <w:spacing w:before="120" w:after="120" w:line="240" w:lineRule="auto"/>
              <w:jc w:val="both"/>
              <w:rPr>
                <w:rFonts w:ascii="Times New Roman" w:eastAsia="Arial" w:hAnsi="Times New Roman"/>
                <w:sz w:val="24"/>
                <w:szCs w:val="24"/>
              </w:rPr>
            </w:pPr>
            <w:r>
              <w:rPr>
                <w:rFonts w:ascii="Times New Roman" w:eastAsia="Arial" w:hAnsi="Times New Roman"/>
                <w:sz w:val="24"/>
                <w:szCs w:val="24"/>
              </w:rPr>
              <w:t>Projektā</w:t>
            </w:r>
            <w:r w:rsidR="008B284E" w:rsidRPr="0066015C">
              <w:rPr>
                <w:rFonts w:ascii="Times New Roman" w:eastAsia="Arial" w:hAnsi="Times New Roman"/>
                <w:sz w:val="24"/>
                <w:szCs w:val="24"/>
              </w:rPr>
              <w:t xml:space="preserve"> noteikts iespējami plašākais akcionāru loks, kas </w:t>
            </w:r>
            <w:r w:rsidR="00055EB0">
              <w:rPr>
                <w:rFonts w:ascii="Times New Roman" w:eastAsia="Arial" w:hAnsi="Times New Roman"/>
                <w:sz w:val="24"/>
                <w:szCs w:val="24"/>
              </w:rPr>
              <w:t>var</w:t>
            </w:r>
            <w:r w:rsidR="008B284E" w:rsidRPr="0066015C">
              <w:rPr>
                <w:rFonts w:ascii="Times New Roman" w:eastAsia="Arial" w:hAnsi="Times New Roman"/>
                <w:sz w:val="24"/>
                <w:szCs w:val="24"/>
              </w:rPr>
              <w:t xml:space="preserve"> izmantot savas tiesības piedāvājuma ietvaros atsavināt tam piederošās sabiedrības akcijas. Pieņemt piedāvājumu var tie akcionāri, kas nav balsojuši p</w:t>
            </w:r>
            <w:r w:rsidR="00082614">
              <w:rPr>
                <w:rFonts w:ascii="Times New Roman" w:eastAsia="Arial" w:hAnsi="Times New Roman"/>
                <w:sz w:val="24"/>
                <w:szCs w:val="24"/>
              </w:rPr>
              <w:t>ar</w:t>
            </w:r>
            <w:r w:rsidR="008B284E" w:rsidRPr="0066015C">
              <w:rPr>
                <w:rFonts w:ascii="Times New Roman" w:eastAsia="Arial" w:hAnsi="Times New Roman"/>
                <w:sz w:val="24"/>
                <w:szCs w:val="24"/>
              </w:rPr>
              <w:t xml:space="preserve"> akciju izslēgšanu no regulētā tirgus. Tas nozīmē, ka pieņemt piedāvājumu var ne tikai tie akcionāri, kuri balsojuši pret sabiedrības akciju izslēgšanu no regulētā tirgus, bet arī tādi akcionāri, kas nav piedalījušies balsojumā. Turklāt </w:t>
            </w:r>
            <w:r w:rsidR="00542EDF">
              <w:rPr>
                <w:rFonts w:ascii="Times New Roman" w:eastAsia="Arial" w:hAnsi="Times New Roman"/>
                <w:sz w:val="24"/>
                <w:szCs w:val="24"/>
              </w:rPr>
              <w:t>projektā</w:t>
            </w:r>
            <w:r w:rsidR="008B284E" w:rsidRPr="0066015C">
              <w:rPr>
                <w:rFonts w:ascii="Times New Roman" w:eastAsia="Arial" w:hAnsi="Times New Roman"/>
                <w:sz w:val="24"/>
                <w:szCs w:val="24"/>
              </w:rPr>
              <w:t xml:space="preserve"> īpaši noteikts, ka atsaukties uz piedāvājumu varēs tikai tie akcionāri, kas bija akcionāri ieraksta datumā. Lai nodrošinātu minēto tiesību īstenošanu, sabiedrībai ir jānodrošina to akcionāru konstatēšana</w:t>
            </w:r>
            <w:r w:rsidR="00714C16">
              <w:rPr>
                <w:rFonts w:ascii="Times New Roman" w:eastAsia="Arial" w:hAnsi="Times New Roman"/>
                <w:sz w:val="24"/>
                <w:szCs w:val="24"/>
              </w:rPr>
              <w:t xml:space="preserve"> (norādīšana </w:t>
            </w:r>
            <w:r w:rsidR="00714C16">
              <w:rPr>
                <w:rFonts w:ascii="Times New Roman" w:eastAsia="Arial" w:hAnsi="Times New Roman"/>
                <w:sz w:val="24"/>
                <w:szCs w:val="24"/>
              </w:rPr>
              <w:lastRenderedPageBreak/>
              <w:t>akcionāru sapulces protokolā)</w:t>
            </w:r>
            <w:r w:rsidR="008B284E" w:rsidRPr="0066015C">
              <w:rPr>
                <w:rFonts w:ascii="Times New Roman" w:eastAsia="Arial" w:hAnsi="Times New Roman"/>
                <w:sz w:val="24"/>
                <w:szCs w:val="24"/>
              </w:rPr>
              <w:t>, kuri akcionāru sapulcē ir balsojuši par akciju izs</w:t>
            </w:r>
            <w:r w:rsidR="00714C16">
              <w:rPr>
                <w:rFonts w:ascii="Times New Roman" w:eastAsia="Arial" w:hAnsi="Times New Roman"/>
                <w:sz w:val="24"/>
                <w:szCs w:val="24"/>
              </w:rPr>
              <w:t>lēgšanu no regulētā tirgus.</w:t>
            </w:r>
          </w:p>
          <w:p w14:paraId="56045E0D" w14:textId="77777777" w:rsidR="008B284E" w:rsidRDefault="008B284E" w:rsidP="008B284E">
            <w:pPr>
              <w:spacing w:before="120" w:after="120" w:line="240" w:lineRule="auto"/>
              <w:jc w:val="both"/>
              <w:rPr>
                <w:rFonts w:ascii="Times New Roman" w:eastAsia="Arial" w:hAnsi="Times New Roman"/>
                <w:sz w:val="24"/>
                <w:szCs w:val="24"/>
              </w:rPr>
            </w:pPr>
            <w:r w:rsidRPr="0066015C">
              <w:rPr>
                <w:rFonts w:ascii="Times New Roman" w:eastAsia="Arial" w:hAnsi="Times New Roman"/>
                <w:sz w:val="24"/>
                <w:szCs w:val="24"/>
              </w:rPr>
              <w:t xml:space="preserve">Plānotajā regulējumā noteikts, ka pēc tam, kad sabiedrības akcionāru sapulce ir pieņēmusi lēmumu par akciju izslēgšanu no regulētā tirgus, akcionārs, kurš balsojis par šādu lēmumu, nevar atsavināt akcijas citai personai, izņemot gadījumu, ja nodrošina, ka akciju ieguvējs neatsaucas uz piedāvājumu. Šāds ierobežojums noteikts, lai izvairītos no situācijām, kad piedāvātājam palielinās atpērkamo akciju apjoms un līdz ar to nepieciešamie līdzekļi akciju atpirkšanai. </w:t>
            </w:r>
            <w:r w:rsidR="004865CC">
              <w:rPr>
                <w:rFonts w:ascii="Times New Roman" w:eastAsia="Arial" w:hAnsi="Times New Roman"/>
                <w:sz w:val="24"/>
                <w:szCs w:val="24"/>
              </w:rPr>
              <w:t>A</w:t>
            </w:r>
            <w:r w:rsidRPr="0066015C">
              <w:rPr>
                <w:rFonts w:ascii="Times New Roman" w:eastAsia="Arial" w:hAnsi="Times New Roman"/>
                <w:sz w:val="24"/>
                <w:szCs w:val="24"/>
              </w:rPr>
              <w:t xml:space="preserve">tbildība par šādas normas pārkāpumu iestājas akcionāram, kuram nav tiesību atsaukties uz </w:t>
            </w:r>
            <w:r w:rsidR="003A1C8F">
              <w:rPr>
                <w:rFonts w:ascii="Times New Roman" w:eastAsia="Arial" w:hAnsi="Times New Roman"/>
                <w:sz w:val="24"/>
                <w:szCs w:val="24"/>
              </w:rPr>
              <w:t>piedāvājumu.</w:t>
            </w:r>
          </w:p>
          <w:p w14:paraId="161C467B" w14:textId="77777777" w:rsidR="003A1C8F" w:rsidRPr="003A1C8F" w:rsidRDefault="003A1C8F" w:rsidP="008B284E">
            <w:pPr>
              <w:spacing w:before="120" w:after="120" w:line="240" w:lineRule="auto"/>
              <w:jc w:val="both"/>
              <w:rPr>
                <w:rFonts w:ascii="Times New Roman" w:eastAsia="Arial" w:hAnsi="Times New Roman"/>
                <w:i/>
                <w:sz w:val="24"/>
                <w:szCs w:val="24"/>
              </w:rPr>
            </w:pPr>
            <w:r w:rsidRPr="003A1C8F">
              <w:rPr>
                <w:rFonts w:ascii="Times New Roman" w:eastAsia="Arial" w:hAnsi="Times New Roman"/>
                <w:i/>
                <w:sz w:val="24"/>
                <w:szCs w:val="24"/>
              </w:rPr>
              <w:t>4. Termiņš piedāvājuma izteikšanai</w:t>
            </w:r>
          </w:p>
          <w:p w14:paraId="0C7A4CC3" w14:textId="77777777" w:rsidR="008B284E" w:rsidRDefault="00321CD1" w:rsidP="008B284E">
            <w:pPr>
              <w:spacing w:before="120" w:after="120" w:line="240" w:lineRule="auto"/>
              <w:jc w:val="both"/>
              <w:rPr>
                <w:rFonts w:ascii="Arial" w:eastAsia="Arial" w:hAnsi="Arial" w:cs="Arial"/>
                <w:sz w:val="20"/>
                <w:szCs w:val="20"/>
              </w:rPr>
            </w:pPr>
            <w:r>
              <w:rPr>
                <w:rFonts w:ascii="Times New Roman" w:eastAsia="Arial" w:hAnsi="Times New Roman"/>
                <w:sz w:val="24"/>
                <w:szCs w:val="24"/>
              </w:rPr>
              <w:t>P</w:t>
            </w:r>
            <w:r w:rsidR="008B284E" w:rsidRPr="0066015C">
              <w:rPr>
                <w:rFonts w:ascii="Times New Roman" w:eastAsia="Arial" w:hAnsi="Times New Roman"/>
                <w:sz w:val="24"/>
                <w:szCs w:val="24"/>
              </w:rPr>
              <w:t>iedāvājumu varēs izteikt, ja dokumenti atļaujai izteikt piedāvājumu iesniegti Komisijā desmit darbdienu laikā no attiecīgā akcionāru sapulces lēmuma pieņemšanas dienas. Akcionāru sapulce, kura lemj par sabiedrības akciju izslēgšanu no regulētā tirgus, var noteikt garāku termiņu piedāvājuma izteikšanai, nepārsniedz</w:t>
            </w:r>
            <w:r w:rsidR="00F01D23">
              <w:rPr>
                <w:rFonts w:ascii="Times New Roman" w:eastAsia="Arial" w:hAnsi="Times New Roman"/>
                <w:sz w:val="24"/>
                <w:szCs w:val="24"/>
              </w:rPr>
              <w:t>ot</w:t>
            </w:r>
            <w:r w:rsidR="008B284E" w:rsidRPr="0066015C">
              <w:rPr>
                <w:rFonts w:ascii="Times New Roman" w:eastAsia="Arial" w:hAnsi="Times New Roman"/>
                <w:sz w:val="24"/>
                <w:szCs w:val="24"/>
              </w:rPr>
              <w:t xml:space="preserve"> divdesmit darbdienas no akcionāru sapulces lēmuma pieņemšanas dienas. Ja piedāvājuma dokumenti netiek iesniegti likumā vai arī akcionāru sapulces noteiktajā termiņā, tad piedāvājums vairs nav izpildāms un akcijas turpina būt iekļautas regulētajā tirgū. Ja piedāvājuma dokumenti iesniegti pēc šī termiņa notecējuma, tad </w:t>
            </w:r>
            <w:r w:rsidR="008C4934">
              <w:rPr>
                <w:rFonts w:ascii="Times New Roman" w:eastAsia="Arial" w:hAnsi="Times New Roman"/>
                <w:sz w:val="24"/>
                <w:szCs w:val="24"/>
              </w:rPr>
              <w:t xml:space="preserve">FKTK </w:t>
            </w:r>
            <w:r w:rsidR="008B284E" w:rsidRPr="0066015C">
              <w:rPr>
                <w:rFonts w:ascii="Times New Roman" w:eastAsia="Arial" w:hAnsi="Times New Roman"/>
                <w:sz w:val="24"/>
                <w:szCs w:val="24"/>
              </w:rPr>
              <w:t>būs pienākums pieņemt lēmumu par atteikumu izteikt piedāvājumu. Šāds</w:t>
            </w:r>
            <w:r w:rsidR="000B26DB">
              <w:rPr>
                <w:rFonts w:ascii="Times New Roman" w:eastAsia="Arial" w:hAnsi="Times New Roman"/>
                <w:sz w:val="24"/>
                <w:szCs w:val="24"/>
              </w:rPr>
              <w:t xml:space="preserve"> regulējums pēc būtības nozīmē</w:t>
            </w:r>
            <w:r w:rsidR="008B284E" w:rsidRPr="0066015C">
              <w:rPr>
                <w:rFonts w:ascii="Times New Roman" w:eastAsia="Arial" w:hAnsi="Times New Roman"/>
                <w:sz w:val="24"/>
                <w:szCs w:val="24"/>
              </w:rPr>
              <w:t>, ka ne sabiedrības akcionāriem, ne arī pašai sabiedrībai neiestājas publiska atbildība par neizteiktu piedāvājumu. Ja akcionāri pieņem lēmumu par akciju izslēgšanu no regulētā tirgus, apzinoties, ka nesekos piedāvājums, bet šādas rīcības mērķis ir ietekmēt, piemēram, akcijas cenu regulētajā tirgū, tad akcionāriem vai sabiedrības amatpersonām var iestāties publiska atbildība par tirgus manipulāciju.</w:t>
            </w:r>
          </w:p>
          <w:p w14:paraId="47B26A06" w14:textId="77777777" w:rsidR="003A1C8F" w:rsidRPr="003A1C8F" w:rsidRDefault="00134323" w:rsidP="003A1C8F">
            <w:pPr>
              <w:spacing w:before="120" w:after="120" w:line="240" w:lineRule="auto"/>
              <w:jc w:val="both"/>
              <w:rPr>
                <w:rFonts w:ascii="Times New Roman" w:eastAsia="Arial" w:hAnsi="Times New Roman"/>
                <w:i/>
                <w:sz w:val="24"/>
                <w:szCs w:val="24"/>
              </w:rPr>
            </w:pPr>
            <w:r>
              <w:rPr>
                <w:rFonts w:ascii="Times New Roman" w:eastAsia="Arial" w:hAnsi="Times New Roman"/>
                <w:i/>
                <w:sz w:val="24"/>
                <w:szCs w:val="24"/>
              </w:rPr>
              <w:t>5</w:t>
            </w:r>
            <w:r w:rsidR="003A1C8F">
              <w:rPr>
                <w:rFonts w:ascii="Times New Roman" w:eastAsia="Arial" w:hAnsi="Times New Roman"/>
                <w:i/>
                <w:sz w:val="24"/>
                <w:szCs w:val="24"/>
              </w:rPr>
              <w:t>. Akciju izslēgšana no regulētā tirgus sabiedrības reorganizācijas rezultātā</w:t>
            </w:r>
          </w:p>
          <w:p w14:paraId="08FCF552" w14:textId="77777777" w:rsidR="008B284E" w:rsidRDefault="008B284E" w:rsidP="008B284E">
            <w:pPr>
              <w:spacing w:after="120" w:line="240" w:lineRule="auto"/>
              <w:jc w:val="both"/>
              <w:rPr>
                <w:rFonts w:ascii="Times New Roman" w:eastAsia="Arial" w:hAnsi="Times New Roman"/>
                <w:sz w:val="24"/>
                <w:szCs w:val="20"/>
              </w:rPr>
            </w:pPr>
            <w:r w:rsidRPr="00BC4288">
              <w:rPr>
                <w:rFonts w:ascii="Times New Roman" w:eastAsia="Arial" w:hAnsi="Times New Roman"/>
                <w:sz w:val="24"/>
                <w:szCs w:val="20"/>
              </w:rPr>
              <w:t xml:space="preserve">Plānotajā regulējumā noteikts, ka pirms </w:t>
            </w:r>
            <w:r w:rsidR="00850BFD">
              <w:rPr>
                <w:rFonts w:ascii="Times New Roman" w:eastAsia="Arial" w:hAnsi="Times New Roman"/>
                <w:sz w:val="24"/>
                <w:szCs w:val="20"/>
              </w:rPr>
              <w:t xml:space="preserve">tādas sabiedrības </w:t>
            </w:r>
            <w:r w:rsidRPr="00BC4288">
              <w:rPr>
                <w:rFonts w:ascii="Times New Roman" w:eastAsia="Arial" w:hAnsi="Times New Roman"/>
                <w:sz w:val="24"/>
                <w:szCs w:val="20"/>
              </w:rPr>
              <w:t>reorganizācijas veikšanas</w:t>
            </w:r>
            <w:r w:rsidR="00850BFD">
              <w:rPr>
                <w:rFonts w:ascii="Times New Roman" w:eastAsia="Arial" w:hAnsi="Times New Roman"/>
                <w:sz w:val="24"/>
                <w:szCs w:val="20"/>
              </w:rPr>
              <w:t xml:space="preserve">, kuras </w:t>
            </w:r>
            <w:r w:rsidRPr="00BC4288">
              <w:rPr>
                <w:rFonts w:ascii="Times New Roman" w:eastAsia="Arial" w:hAnsi="Times New Roman"/>
                <w:sz w:val="24"/>
                <w:szCs w:val="20"/>
              </w:rPr>
              <w:t>rezultātā visas akcijas ti</w:t>
            </w:r>
            <w:r w:rsidR="00850BFD">
              <w:rPr>
                <w:rFonts w:ascii="Times New Roman" w:eastAsia="Arial" w:hAnsi="Times New Roman"/>
                <w:sz w:val="24"/>
                <w:szCs w:val="20"/>
              </w:rPr>
              <w:t>ek izslēgtas no regulētā tirgus</w:t>
            </w:r>
            <w:r w:rsidRPr="00BC4288">
              <w:rPr>
                <w:rFonts w:ascii="Times New Roman" w:eastAsia="Arial" w:hAnsi="Times New Roman"/>
                <w:sz w:val="24"/>
                <w:szCs w:val="20"/>
              </w:rPr>
              <w:t xml:space="preserve">, kā obligāts nosacījums </w:t>
            </w:r>
            <w:r w:rsidR="00B660B2">
              <w:rPr>
                <w:rFonts w:ascii="Times New Roman" w:eastAsia="Arial" w:hAnsi="Times New Roman"/>
                <w:sz w:val="24"/>
                <w:szCs w:val="20"/>
              </w:rPr>
              <w:t>ir</w:t>
            </w:r>
            <w:r w:rsidRPr="00BC4288">
              <w:rPr>
                <w:rFonts w:ascii="Times New Roman" w:eastAsia="Arial" w:hAnsi="Times New Roman"/>
                <w:sz w:val="24"/>
                <w:szCs w:val="20"/>
              </w:rPr>
              <w:t xml:space="preserve"> piedāvājuma izteikšana. </w:t>
            </w:r>
            <w:r w:rsidR="00850BFD">
              <w:rPr>
                <w:rFonts w:ascii="Times New Roman" w:eastAsia="Arial" w:hAnsi="Times New Roman"/>
                <w:sz w:val="24"/>
                <w:szCs w:val="20"/>
              </w:rPr>
              <w:t>Tas nozīmē, ka pirms reorganizācijas darbību uzsākšanas piedāvājumam ir jābūt pilnībā iz</w:t>
            </w:r>
            <w:r w:rsidR="00DC22DC">
              <w:rPr>
                <w:rFonts w:ascii="Times New Roman" w:eastAsia="Arial" w:hAnsi="Times New Roman"/>
                <w:sz w:val="24"/>
                <w:szCs w:val="20"/>
              </w:rPr>
              <w:t>pildītam</w:t>
            </w:r>
            <w:r w:rsidR="00850BFD">
              <w:rPr>
                <w:rFonts w:ascii="Times New Roman" w:eastAsia="Arial" w:hAnsi="Times New Roman"/>
                <w:sz w:val="24"/>
                <w:szCs w:val="20"/>
              </w:rPr>
              <w:t xml:space="preserve">. </w:t>
            </w:r>
            <w:r w:rsidR="00076C84">
              <w:rPr>
                <w:rFonts w:ascii="Times New Roman" w:eastAsia="Arial" w:hAnsi="Times New Roman"/>
                <w:sz w:val="24"/>
                <w:szCs w:val="20"/>
              </w:rPr>
              <w:t>Projekts paredz</w:t>
            </w:r>
            <w:r w:rsidRPr="00BC4288">
              <w:rPr>
                <w:rFonts w:ascii="Times New Roman" w:eastAsia="Arial" w:hAnsi="Times New Roman"/>
                <w:sz w:val="24"/>
                <w:szCs w:val="20"/>
              </w:rPr>
              <w:t xml:space="preserve">, ka situācijā, kad veikta </w:t>
            </w:r>
            <w:r w:rsidR="00076C84">
              <w:rPr>
                <w:rFonts w:ascii="Times New Roman" w:eastAsia="Arial" w:hAnsi="Times New Roman"/>
                <w:sz w:val="24"/>
                <w:szCs w:val="20"/>
              </w:rPr>
              <w:t xml:space="preserve">sabiedrības sadalīšana, kuras rezultātā tiek nodalīta sabiedrība, kuras akcijas nav plānots iekļaut regulētajā tirgū, pienākums izteikt piedāvājumu neiestājas. </w:t>
            </w:r>
            <w:r w:rsidR="00B660B2">
              <w:rPr>
                <w:rFonts w:ascii="Times New Roman" w:eastAsia="Arial" w:hAnsi="Times New Roman"/>
                <w:sz w:val="24"/>
                <w:szCs w:val="20"/>
              </w:rPr>
              <w:t>Š</w:t>
            </w:r>
            <w:r w:rsidRPr="00BC4288">
              <w:rPr>
                <w:rFonts w:ascii="Times New Roman" w:eastAsia="Arial" w:hAnsi="Times New Roman"/>
                <w:sz w:val="24"/>
                <w:szCs w:val="20"/>
              </w:rPr>
              <w:t>ādas nodalīšanas gadījumā piemēro</w:t>
            </w:r>
            <w:r w:rsidR="00BF4AA0">
              <w:rPr>
                <w:rFonts w:ascii="Times New Roman" w:eastAsia="Arial" w:hAnsi="Times New Roman"/>
                <w:sz w:val="24"/>
                <w:szCs w:val="20"/>
              </w:rPr>
              <w:t>sie</w:t>
            </w:r>
            <w:r w:rsidRPr="00BC4288">
              <w:rPr>
                <w:rFonts w:ascii="Times New Roman" w:eastAsia="Arial" w:hAnsi="Times New Roman"/>
                <w:sz w:val="24"/>
                <w:szCs w:val="20"/>
              </w:rPr>
              <w:t>s tikai Komerclikumā noteiktais atlīdzības regulēju</w:t>
            </w:r>
            <w:r w:rsidR="00BF4AA0">
              <w:rPr>
                <w:rFonts w:ascii="Times New Roman" w:eastAsia="Arial" w:hAnsi="Times New Roman"/>
                <w:sz w:val="24"/>
                <w:szCs w:val="20"/>
              </w:rPr>
              <w:t>ms.</w:t>
            </w:r>
          </w:p>
          <w:p w14:paraId="0B91C35A" w14:textId="77777777" w:rsidR="003A1C8F" w:rsidRPr="003A1C8F" w:rsidRDefault="00134323" w:rsidP="003A1C8F">
            <w:pPr>
              <w:spacing w:before="120" w:after="120" w:line="240" w:lineRule="auto"/>
              <w:jc w:val="both"/>
              <w:rPr>
                <w:rFonts w:ascii="Times New Roman" w:eastAsia="Arial" w:hAnsi="Times New Roman"/>
                <w:i/>
                <w:sz w:val="24"/>
                <w:szCs w:val="24"/>
              </w:rPr>
            </w:pPr>
            <w:r>
              <w:rPr>
                <w:rFonts w:ascii="Times New Roman" w:eastAsia="Arial" w:hAnsi="Times New Roman"/>
                <w:i/>
                <w:sz w:val="24"/>
                <w:szCs w:val="24"/>
              </w:rPr>
              <w:t>6</w:t>
            </w:r>
            <w:r w:rsidR="003A1C8F">
              <w:rPr>
                <w:rFonts w:ascii="Times New Roman" w:eastAsia="Arial" w:hAnsi="Times New Roman"/>
                <w:i/>
                <w:sz w:val="24"/>
                <w:szCs w:val="24"/>
              </w:rPr>
              <w:t>. Kārtība akciju izslēgšanai no regulētā tirgus</w:t>
            </w:r>
          </w:p>
          <w:p w14:paraId="303FCDEB" w14:textId="77777777" w:rsidR="008B284E" w:rsidRDefault="008B284E" w:rsidP="008B284E">
            <w:pPr>
              <w:spacing w:before="120" w:after="120" w:line="240" w:lineRule="auto"/>
              <w:jc w:val="both"/>
              <w:rPr>
                <w:rFonts w:ascii="Times New Roman" w:eastAsia="Arial" w:hAnsi="Times New Roman"/>
                <w:sz w:val="24"/>
                <w:szCs w:val="24"/>
              </w:rPr>
            </w:pPr>
            <w:r w:rsidRPr="0066015C">
              <w:rPr>
                <w:rFonts w:ascii="Times New Roman" w:eastAsia="Arial" w:hAnsi="Times New Roman"/>
                <w:sz w:val="24"/>
                <w:szCs w:val="24"/>
              </w:rPr>
              <w:t>Spēkā esošais FITL 77</w:t>
            </w:r>
            <w:r w:rsidR="00B367DD" w:rsidRPr="0066015C">
              <w:rPr>
                <w:rFonts w:ascii="Times New Roman" w:eastAsia="Arial" w:hAnsi="Times New Roman"/>
                <w:sz w:val="24"/>
                <w:szCs w:val="24"/>
              </w:rPr>
              <w:t>.</w:t>
            </w:r>
            <w:r w:rsidR="00B367DD">
              <w:rPr>
                <w:rFonts w:ascii="Times New Roman" w:eastAsia="Arial" w:hAnsi="Times New Roman"/>
                <w:sz w:val="24"/>
                <w:szCs w:val="24"/>
              </w:rPr>
              <w:t> </w:t>
            </w:r>
            <w:r w:rsidRPr="0066015C">
              <w:rPr>
                <w:rFonts w:ascii="Times New Roman" w:eastAsia="Arial" w:hAnsi="Times New Roman"/>
                <w:sz w:val="24"/>
                <w:szCs w:val="24"/>
              </w:rPr>
              <w:t xml:space="preserve">pants paredz sarežģītu un </w:t>
            </w:r>
            <w:proofErr w:type="spellStart"/>
            <w:r w:rsidRPr="0066015C">
              <w:rPr>
                <w:rFonts w:ascii="Times New Roman" w:eastAsia="Arial" w:hAnsi="Times New Roman"/>
                <w:sz w:val="24"/>
                <w:szCs w:val="24"/>
              </w:rPr>
              <w:t>kazuistisku</w:t>
            </w:r>
            <w:proofErr w:type="spellEnd"/>
            <w:r w:rsidRPr="0066015C">
              <w:rPr>
                <w:rFonts w:ascii="Times New Roman" w:eastAsia="Arial" w:hAnsi="Times New Roman"/>
                <w:sz w:val="24"/>
                <w:szCs w:val="24"/>
              </w:rPr>
              <w:t xml:space="preserve"> kārtību, kādā akcijas faktiski tiek izslēgtas no regulētā tirgus pēc tam, </w:t>
            </w:r>
            <w:r w:rsidR="00077B93" w:rsidRPr="0066015C">
              <w:rPr>
                <w:rFonts w:ascii="Times New Roman" w:eastAsia="Arial" w:hAnsi="Times New Roman"/>
                <w:sz w:val="24"/>
                <w:szCs w:val="24"/>
              </w:rPr>
              <w:t>ka</w:t>
            </w:r>
            <w:r w:rsidR="00077B93">
              <w:rPr>
                <w:rFonts w:ascii="Times New Roman" w:eastAsia="Arial" w:hAnsi="Times New Roman"/>
                <w:sz w:val="24"/>
                <w:szCs w:val="24"/>
              </w:rPr>
              <w:t>d</w:t>
            </w:r>
            <w:r w:rsidR="00077B93" w:rsidRPr="0066015C">
              <w:rPr>
                <w:rFonts w:ascii="Times New Roman" w:eastAsia="Arial" w:hAnsi="Times New Roman"/>
                <w:sz w:val="24"/>
                <w:szCs w:val="24"/>
              </w:rPr>
              <w:t xml:space="preserve"> </w:t>
            </w:r>
            <w:r w:rsidRPr="0066015C">
              <w:rPr>
                <w:rFonts w:ascii="Times New Roman" w:eastAsia="Arial" w:hAnsi="Times New Roman"/>
                <w:sz w:val="24"/>
                <w:szCs w:val="24"/>
              </w:rPr>
              <w:t>akcionāru sapulce ir pieņēmusi lēmumu par akciju izslēgšanu no</w:t>
            </w:r>
            <w:r w:rsidR="00BD421D">
              <w:rPr>
                <w:rFonts w:ascii="Times New Roman" w:eastAsia="Arial" w:hAnsi="Times New Roman"/>
                <w:sz w:val="24"/>
                <w:szCs w:val="24"/>
              </w:rPr>
              <w:t xml:space="preserve"> regulētā tirgus un ir izteikts </w:t>
            </w:r>
            <w:r w:rsidRPr="0066015C">
              <w:rPr>
                <w:rFonts w:ascii="Times New Roman" w:eastAsia="Arial" w:hAnsi="Times New Roman"/>
                <w:sz w:val="24"/>
                <w:szCs w:val="24"/>
              </w:rPr>
              <w:t>piedāvājums. Esošais regulējums paredz gan minimālo, gan maksimālo termiņu šāda iesnieguma iesniegšanai. Turklāt atbildīgais par lēmuma pieņemšanu var būt ne tikai regulētā tir</w:t>
            </w:r>
            <w:r>
              <w:rPr>
                <w:rFonts w:ascii="Times New Roman" w:eastAsia="Arial" w:hAnsi="Times New Roman"/>
                <w:sz w:val="24"/>
                <w:szCs w:val="24"/>
              </w:rPr>
              <w:t>gus organizētājs</w:t>
            </w:r>
            <w:r w:rsidR="00850BFD">
              <w:rPr>
                <w:rFonts w:ascii="Times New Roman" w:eastAsia="Arial" w:hAnsi="Times New Roman"/>
                <w:sz w:val="24"/>
                <w:szCs w:val="24"/>
              </w:rPr>
              <w:t xml:space="preserve"> (turpmāk – birža)</w:t>
            </w:r>
            <w:r>
              <w:rPr>
                <w:rFonts w:ascii="Times New Roman" w:eastAsia="Arial" w:hAnsi="Times New Roman"/>
                <w:sz w:val="24"/>
                <w:szCs w:val="24"/>
              </w:rPr>
              <w:t xml:space="preserve">, bet arī FKTK. </w:t>
            </w:r>
            <w:r w:rsidR="00BF4AA0">
              <w:rPr>
                <w:rFonts w:ascii="Times New Roman" w:eastAsia="Arial" w:hAnsi="Times New Roman"/>
                <w:sz w:val="24"/>
                <w:szCs w:val="24"/>
              </w:rPr>
              <w:t>Atbilstoši spēkā esošajam regulējumam a</w:t>
            </w:r>
            <w:r>
              <w:rPr>
                <w:rFonts w:ascii="Times New Roman" w:eastAsia="Arial" w:hAnsi="Times New Roman"/>
                <w:sz w:val="24"/>
                <w:szCs w:val="24"/>
              </w:rPr>
              <w:t xml:space="preserve">kciju izslēgšana no regulētā tirgus un termiņi šādu darbību veikšanai ir atkarīgi no tā, vai </w:t>
            </w:r>
            <w:r w:rsidR="00A25586">
              <w:rPr>
                <w:rFonts w:ascii="Times New Roman" w:eastAsia="Arial" w:hAnsi="Times New Roman"/>
                <w:sz w:val="24"/>
                <w:szCs w:val="24"/>
              </w:rPr>
              <w:t>piedāvātājs</w:t>
            </w:r>
            <w:r>
              <w:rPr>
                <w:rFonts w:ascii="Times New Roman" w:eastAsia="Arial" w:hAnsi="Times New Roman"/>
                <w:sz w:val="24"/>
                <w:szCs w:val="24"/>
              </w:rPr>
              <w:t xml:space="preserve"> noteiktā laikā pēc piedāvājuma izteikšanas iegūst galīgajai akciju atpirkšanai nepieciešamo balsstiesīgo akciju skaitu. </w:t>
            </w:r>
            <w:r w:rsidR="00A25586">
              <w:rPr>
                <w:rFonts w:ascii="Times New Roman" w:eastAsia="Arial" w:hAnsi="Times New Roman"/>
                <w:sz w:val="24"/>
                <w:szCs w:val="24"/>
              </w:rPr>
              <w:t>Projektā</w:t>
            </w:r>
            <w:r>
              <w:rPr>
                <w:rFonts w:ascii="Times New Roman" w:eastAsia="Arial" w:hAnsi="Times New Roman"/>
                <w:sz w:val="24"/>
                <w:szCs w:val="24"/>
              </w:rPr>
              <w:t xml:space="preserve"> </w:t>
            </w:r>
            <w:r>
              <w:rPr>
                <w:rFonts w:ascii="Times New Roman" w:eastAsia="Arial" w:hAnsi="Times New Roman"/>
                <w:sz w:val="24"/>
                <w:szCs w:val="24"/>
              </w:rPr>
              <w:lastRenderedPageBreak/>
              <w:t xml:space="preserve">vienkāršota kārtība akciju faktiskai izslēgšanai no regulētā tirgus, paredzot, ka priekšnoteikums sabiedrības akciju izslēgšanai ir piedāvājuma izteikšana. Lēmumu pieņem </w:t>
            </w:r>
            <w:r w:rsidR="00BD421D">
              <w:rPr>
                <w:rFonts w:ascii="Times New Roman" w:eastAsia="Arial" w:hAnsi="Times New Roman"/>
                <w:sz w:val="24"/>
                <w:szCs w:val="24"/>
              </w:rPr>
              <w:t>birža</w:t>
            </w:r>
            <w:r>
              <w:rPr>
                <w:rFonts w:ascii="Times New Roman" w:eastAsia="Arial" w:hAnsi="Times New Roman"/>
                <w:sz w:val="24"/>
                <w:szCs w:val="24"/>
              </w:rPr>
              <w:t xml:space="preserve">, pamatojoties uz sabiedrības iesniegumu. </w:t>
            </w:r>
            <w:r w:rsidRPr="00A06A49">
              <w:rPr>
                <w:rFonts w:ascii="Times New Roman" w:eastAsia="Arial" w:hAnsi="Times New Roman"/>
                <w:sz w:val="24"/>
                <w:szCs w:val="24"/>
              </w:rPr>
              <w:t xml:space="preserve">Iesniegums nepieciešams, lai izbeigtu līgumiskās attiecības, kas noslēgtas starp </w:t>
            </w:r>
            <w:r w:rsidR="00B03A39">
              <w:rPr>
                <w:rFonts w:ascii="Times New Roman" w:eastAsia="Arial" w:hAnsi="Times New Roman"/>
                <w:sz w:val="24"/>
                <w:szCs w:val="24"/>
              </w:rPr>
              <w:t>sabiedrību</w:t>
            </w:r>
            <w:r w:rsidRPr="00A06A49">
              <w:rPr>
                <w:rFonts w:ascii="Times New Roman" w:eastAsia="Arial" w:hAnsi="Times New Roman"/>
                <w:sz w:val="24"/>
                <w:szCs w:val="24"/>
              </w:rPr>
              <w:t xml:space="preserve"> un </w:t>
            </w:r>
            <w:r w:rsidR="00BF4AA0">
              <w:rPr>
                <w:rFonts w:ascii="Times New Roman" w:eastAsia="Arial" w:hAnsi="Times New Roman"/>
                <w:sz w:val="24"/>
                <w:szCs w:val="24"/>
              </w:rPr>
              <w:t>birž</w:t>
            </w:r>
            <w:r w:rsidR="003A1C8F">
              <w:rPr>
                <w:rFonts w:ascii="Times New Roman" w:eastAsia="Arial" w:hAnsi="Times New Roman"/>
                <w:sz w:val="24"/>
                <w:szCs w:val="24"/>
              </w:rPr>
              <w:t>u</w:t>
            </w:r>
            <w:r w:rsidRPr="00A06A49">
              <w:rPr>
                <w:rFonts w:ascii="Times New Roman" w:eastAsia="Arial" w:hAnsi="Times New Roman"/>
                <w:sz w:val="24"/>
                <w:szCs w:val="24"/>
              </w:rPr>
              <w:t>. Iesnieguma nesniegšana n</w:t>
            </w:r>
            <w:r>
              <w:rPr>
                <w:rFonts w:ascii="Times New Roman" w:eastAsia="Arial" w:hAnsi="Times New Roman"/>
                <w:sz w:val="24"/>
                <w:szCs w:val="24"/>
              </w:rPr>
              <w:t>av</w:t>
            </w:r>
            <w:r w:rsidRPr="00A06A49">
              <w:rPr>
                <w:rFonts w:ascii="Times New Roman" w:eastAsia="Arial" w:hAnsi="Times New Roman"/>
                <w:sz w:val="24"/>
                <w:szCs w:val="24"/>
              </w:rPr>
              <w:t xml:space="preserve"> pamat</w:t>
            </w:r>
            <w:r>
              <w:rPr>
                <w:rFonts w:ascii="Times New Roman" w:eastAsia="Arial" w:hAnsi="Times New Roman"/>
                <w:sz w:val="24"/>
                <w:szCs w:val="24"/>
              </w:rPr>
              <w:t>s</w:t>
            </w:r>
            <w:r w:rsidRPr="00A06A49">
              <w:rPr>
                <w:rFonts w:ascii="Times New Roman" w:eastAsia="Arial" w:hAnsi="Times New Roman"/>
                <w:sz w:val="24"/>
                <w:szCs w:val="24"/>
              </w:rPr>
              <w:t xml:space="preserve">, lai </w:t>
            </w:r>
            <w:r w:rsidR="00A25586">
              <w:rPr>
                <w:rFonts w:ascii="Times New Roman" w:eastAsia="Arial" w:hAnsi="Times New Roman"/>
                <w:sz w:val="24"/>
                <w:szCs w:val="24"/>
              </w:rPr>
              <w:t>birža</w:t>
            </w:r>
            <w:r w:rsidRPr="00A06A49">
              <w:rPr>
                <w:rFonts w:ascii="Times New Roman" w:eastAsia="Arial" w:hAnsi="Times New Roman"/>
                <w:sz w:val="24"/>
                <w:szCs w:val="24"/>
              </w:rPr>
              <w:t xml:space="preserve"> pieņemtu lēmumu bez iesnieguma iesniegšanas. Lēmums par akciju izslēgšanu no regulētā tirgus bez iesnieguma iesniegšanas var tikt pieņemts vien tad, ja </w:t>
            </w:r>
            <w:r w:rsidR="00B03A39">
              <w:rPr>
                <w:rFonts w:ascii="Times New Roman" w:eastAsia="Arial" w:hAnsi="Times New Roman"/>
                <w:sz w:val="24"/>
                <w:szCs w:val="24"/>
              </w:rPr>
              <w:t>sabiedrība</w:t>
            </w:r>
            <w:r w:rsidRPr="00A06A49">
              <w:rPr>
                <w:rFonts w:ascii="Times New Roman" w:eastAsia="Arial" w:hAnsi="Times New Roman"/>
                <w:sz w:val="24"/>
                <w:szCs w:val="24"/>
              </w:rPr>
              <w:t xml:space="preserve"> nepilda citas savstarpējā līgumā noteiktās saistības. </w:t>
            </w:r>
          </w:p>
          <w:p w14:paraId="0F1477DA" w14:textId="77777777" w:rsidR="0087619F" w:rsidRDefault="008B284E" w:rsidP="008B284E">
            <w:pPr>
              <w:spacing w:after="0" w:line="240" w:lineRule="auto"/>
              <w:jc w:val="both"/>
              <w:rPr>
                <w:rFonts w:ascii="Arial" w:eastAsia="Arial" w:hAnsi="Arial" w:cs="Arial"/>
                <w:color w:val="548DD4" w:themeColor="text2" w:themeTint="99"/>
                <w:sz w:val="20"/>
                <w:szCs w:val="20"/>
                <w:shd w:val="clear" w:color="auto" w:fill="FFFFFF" w:themeFill="background1"/>
              </w:rPr>
            </w:pPr>
            <w:r>
              <w:rPr>
                <w:rFonts w:ascii="Times New Roman" w:eastAsia="Arial" w:hAnsi="Times New Roman"/>
                <w:sz w:val="24"/>
                <w:szCs w:val="24"/>
              </w:rPr>
              <w:t xml:space="preserve">Ja kāda persona piedāvājuma rezultātā sasniegs galīgajai akciju atpirkšanai nepieciešamo balsstiesīgo akciju skaitu, tai ir nepieciešams informēt sabiedrību par galīgās akciju atpirkšanas tiesību īstenošanu. Pretējā gadījumā pēc </w:t>
            </w:r>
            <w:r w:rsidR="00354BB1">
              <w:rPr>
                <w:rFonts w:ascii="Times New Roman" w:eastAsia="Arial" w:hAnsi="Times New Roman"/>
                <w:sz w:val="24"/>
                <w:szCs w:val="24"/>
              </w:rPr>
              <w:t>biržas</w:t>
            </w:r>
            <w:r>
              <w:rPr>
                <w:rFonts w:ascii="Times New Roman" w:eastAsia="Arial" w:hAnsi="Times New Roman"/>
                <w:sz w:val="24"/>
                <w:szCs w:val="24"/>
              </w:rPr>
              <w:t xml:space="preserve"> lēmuma par akciju izslēgšanu no regulētā tirgus, galīgo akciju atpirkšanu vairs nebūs iespējams veikt.</w:t>
            </w:r>
          </w:p>
          <w:p w14:paraId="1F013D36" w14:textId="77777777" w:rsidR="00134C8A" w:rsidRPr="0066015C" w:rsidRDefault="00134C8A" w:rsidP="00134C8A">
            <w:pPr>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IV. </w:t>
            </w:r>
            <w:r w:rsidRPr="0066015C">
              <w:rPr>
                <w:rFonts w:ascii="Times New Roman" w:hAnsi="Times New Roman"/>
                <w:b/>
                <w:color w:val="000000"/>
                <w:sz w:val="24"/>
                <w:szCs w:val="24"/>
              </w:rPr>
              <w:t>Atlīdzība par akcijām</w:t>
            </w:r>
          </w:p>
          <w:p w14:paraId="0458A5DF" w14:textId="77777777" w:rsidR="00BD421D" w:rsidRDefault="00134C8A" w:rsidP="00134C8A">
            <w:pPr>
              <w:spacing w:before="120" w:after="120" w:line="240" w:lineRule="auto"/>
              <w:jc w:val="both"/>
              <w:rPr>
                <w:rFonts w:ascii="Times New Roman" w:hAnsi="Times New Roman"/>
                <w:i/>
                <w:color w:val="000000"/>
                <w:sz w:val="24"/>
                <w:szCs w:val="24"/>
              </w:rPr>
            </w:pPr>
            <w:r>
              <w:rPr>
                <w:rFonts w:ascii="Times New Roman" w:hAnsi="Times New Roman"/>
                <w:i/>
                <w:color w:val="000000"/>
                <w:sz w:val="24"/>
                <w:szCs w:val="24"/>
              </w:rPr>
              <w:t>1. </w:t>
            </w:r>
            <w:r w:rsidR="00BD421D">
              <w:rPr>
                <w:rFonts w:ascii="Times New Roman" w:hAnsi="Times New Roman"/>
                <w:i/>
                <w:color w:val="000000"/>
                <w:sz w:val="24"/>
                <w:szCs w:val="24"/>
              </w:rPr>
              <w:t>Atlīdzības veidi piedāvājumā.</w:t>
            </w:r>
          </w:p>
          <w:p w14:paraId="20E668C8" w14:textId="77777777" w:rsidR="00134C8A" w:rsidRPr="0066015C" w:rsidRDefault="00134C8A" w:rsidP="00134C8A">
            <w:pPr>
              <w:spacing w:before="120" w:after="120" w:line="240" w:lineRule="auto"/>
              <w:jc w:val="both"/>
              <w:rPr>
                <w:rFonts w:ascii="Times New Roman" w:hAnsi="Times New Roman"/>
                <w:i/>
                <w:color w:val="000000"/>
                <w:sz w:val="24"/>
                <w:szCs w:val="24"/>
              </w:rPr>
            </w:pPr>
            <w:r w:rsidRPr="0066015C">
              <w:rPr>
                <w:rFonts w:ascii="Times New Roman" w:hAnsi="Times New Roman"/>
                <w:color w:val="000000"/>
                <w:sz w:val="24"/>
                <w:szCs w:val="24"/>
              </w:rPr>
              <w:t>Plānotajā regulējumā vispārīgi nostiprināts</w:t>
            </w:r>
            <w:r w:rsidR="00BA57AA">
              <w:rPr>
                <w:rFonts w:ascii="Times New Roman" w:hAnsi="Times New Roman"/>
                <w:color w:val="000000"/>
                <w:sz w:val="24"/>
                <w:szCs w:val="24"/>
              </w:rPr>
              <w:t xml:space="preserve"> princips</w:t>
            </w:r>
            <w:r w:rsidRPr="0066015C">
              <w:rPr>
                <w:rFonts w:ascii="Times New Roman" w:hAnsi="Times New Roman"/>
                <w:color w:val="000000"/>
                <w:sz w:val="24"/>
                <w:szCs w:val="24"/>
              </w:rPr>
              <w:t>, ka piedāvātājam ir jānodrošina taisnīga atlīdzība. Atlīdzība var izpausties naudā vai arī piedāvātājs var piedāvāt maiņai pārvedamus vērtspapīrus. Atlīdzība naudā ir jāpiedāvā visos gadījumos, savukārt pārvedami vērtspapīri maiņai ir papildu iespēja piedāvātājam, ko var piedāvāt paralēli atlīdzībai naudā. Par pārvedamiem vērtspapīriem uzskatāmas gan citas sabiedrības emitētas akcijas, gan arī tās sabiedrības akcijas, uz kuru attiecas piedāvājums (piemēram, ja brīvprātīgais piedāvājums tiek izteikts uz vienas kategorijas akcijām, piedāvātājs var piedāvāt arī šīs pašas sabiedrības citas kategorijas akcijas).</w:t>
            </w:r>
          </w:p>
          <w:p w14:paraId="4DB075B2" w14:textId="77777777" w:rsidR="00134C8A" w:rsidRPr="0066015C" w:rsidRDefault="00134C8A" w:rsidP="00134C8A">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Atbilstoši Pārņemšanas</w:t>
            </w:r>
            <w:r w:rsidR="00BA57AA">
              <w:rPr>
                <w:rFonts w:ascii="Times New Roman" w:hAnsi="Times New Roman"/>
                <w:color w:val="000000"/>
                <w:sz w:val="24"/>
                <w:szCs w:val="24"/>
              </w:rPr>
              <w:t xml:space="preserve"> direktīvai</w:t>
            </w:r>
            <w:r>
              <w:rPr>
                <w:rFonts w:ascii="Times New Roman" w:hAnsi="Times New Roman"/>
                <w:color w:val="000000"/>
                <w:sz w:val="24"/>
                <w:szCs w:val="24"/>
              </w:rPr>
              <w:t xml:space="preserve"> par taisnīgu cenu piedāvājumā uzskata </w:t>
            </w:r>
            <w:r w:rsidRPr="0066015C">
              <w:rPr>
                <w:rFonts w:ascii="Times New Roman" w:hAnsi="Times New Roman"/>
                <w:color w:val="000000"/>
                <w:sz w:val="24"/>
                <w:szCs w:val="24"/>
              </w:rPr>
              <w:t>piedāvātāja darījuma cenu pēdējo sešu līdz divpadsmit mēnešu laikā pirms piedāvājuma izteikšanas. Tikai noteiktos apstākļos darījuma cenu var koriģēt un piemērot citas akcijas atpirkšanas cenas aprēķināšanas metodes (piemēram, likvidācijas kvotu). Pārņemšanas direktīva vienlaikus paredz tiesīb</w:t>
            </w:r>
            <w:r w:rsidR="00BF4AA0">
              <w:rPr>
                <w:rFonts w:ascii="Times New Roman" w:hAnsi="Times New Roman"/>
                <w:color w:val="000000"/>
                <w:sz w:val="24"/>
                <w:szCs w:val="24"/>
              </w:rPr>
              <w:t>as dalībvalstīm noteikt papildu</w:t>
            </w:r>
            <w:r w:rsidRPr="0066015C">
              <w:rPr>
                <w:rFonts w:ascii="Times New Roman" w:hAnsi="Times New Roman"/>
                <w:color w:val="000000"/>
                <w:sz w:val="24"/>
                <w:szCs w:val="24"/>
              </w:rPr>
              <w:t xml:space="preserve"> prasības,</w:t>
            </w:r>
            <w:r w:rsidR="00BF4AA0">
              <w:rPr>
                <w:rFonts w:ascii="Times New Roman" w:hAnsi="Times New Roman"/>
                <w:color w:val="000000"/>
                <w:sz w:val="24"/>
                <w:szCs w:val="24"/>
              </w:rPr>
              <w:t xml:space="preserve"> kas netraucē</w:t>
            </w:r>
            <w:r w:rsidRPr="0066015C">
              <w:rPr>
                <w:rFonts w:ascii="Times New Roman" w:hAnsi="Times New Roman"/>
                <w:color w:val="000000"/>
                <w:sz w:val="24"/>
                <w:szCs w:val="24"/>
              </w:rPr>
              <w:t xml:space="preserve"> piedāvājuma sekmīg</w:t>
            </w:r>
            <w:r w:rsidR="002B55F4">
              <w:rPr>
                <w:rFonts w:ascii="Times New Roman" w:hAnsi="Times New Roman"/>
                <w:color w:val="000000"/>
                <w:sz w:val="24"/>
                <w:szCs w:val="24"/>
              </w:rPr>
              <w:t>ai</w:t>
            </w:r>
            <w:r w:rsidRPr="0066015C">
              <w:rPr>
                <w:rFonts w:ascii="Times New Roman" w:hAnsi="Times New Roman"/>
                <w:color w:val="000000"/>
                <w:sz w:val="24"/>
                <w:szCs w:val="24"/>
              </w:rPr>
              <w:t xml:space="preserve"> noris</w:t>
            </w:r>
            <w:r w:rsidR="002B55F4">
              <w:rPr>
                <w:rFonts w:ascii="Times New Roman" w:hAnsi="Times New Roman"/>
                <w:color w:val="000000"/>
                <w:sz w:val="24"/>
                <w:szCs w:val="24"/>
              </w:rPr>
              <w:t>ei</w:t>
            </w:r>
            <w:r w:rsidRPr="0066015C">
              <w:rPr>
                <w:rFonts w:ascii="Times New Roman" w:hAnsi="Times New Roman"/>
                <w:color w:val="000000"/>
                <w:sz w:val="24"/>
                <w:szCs w:val="24"/>
              </w:rPr>
              <w:t>. Gan esošajā, gan plānotajā regulējumā plānots saglabāt trīs cenas noteikšanas metodes</w:t>
            </w:r>
            <w:r>
              <w:rPr>
                <w:rFonts w:ascii="Times New Roman" w:hAnsi="Times New Roman"/>
                <w:color w:val="000000"/>
                <w:sz w:val="24"/>
                <w:szCs w:val="24"/>
              </w:rPr>
              <w:t xml:space="preserve"> taisnīgas akcijas atpirkšanas cenas aprēķinā: </w:t>
            </w:r>
            <w:r w:rsidRPr="0066015C">
              <w:rPr>
                <w:rFonts w:ascii="Times New Roman" w:hAnsi="Times New Roman"/>
                <w:color w:val="000000"/>
                <w:sz w:val="24"/>
                <w:szCs w:val="24"/>
              </w:rPr>
              <w:t>1)</w:t>
            </w:r>
            <w:r w:rsidR="00BD421D">
              <w:rPr>
                <w:rFonts w:ascii="Times New Roman" w:hAnsi="Times New Roman"/>
                <w:color w:val="000000"/>
                <w:sz w:val="24"/>
                <w:szCs w:val="24"/>
              </w:rPr>
              <w:t> </w:t>
            </w:r>
            <w:r>
              <w:rPr>
                <w:rFonts w:ascii="Times New Roman" w:hAnsi="Times New Roman"/>
                <w:color w:val="000000"/>
                <w:sz w:val="24"/>
                <w:szCs w:val="24"/>
              </w:rPr>
              <w:t xml:space="preserve">piedāvātāja </w:t>
            </w:r>
            <w:r w:rsidR="00BD421D">
              <w:rPr>
                <w:rFonts w:ascii="Times New Roman" w:hAnsi="Times New Roman"/>
                <w:color w:val="000000"/>
                <w:sz w:val="24"/>
                <w:szCs w:val="24"/>
              </w:rPr>
              <w:t>darījuma cena; 2) </w:t>
            </w:r>
            <w:r w:rsidRPr="0066015C">
              <w:rPr>
                <w:rFonts w:ascii="Times New Roman" w:hAnsi="Times New Roman"/>
                <w:color w:val="000000"/>
                <w:sz w:val="24"/>
                <w:szCs w:val="24"/>
              </w:rPr>
              <w:t>vidējā svērtā cena regulētajā tirgū</w:t>
            </w:r>
            <w:r w:rsidR="00462121">
              <w:rPr>
                <w:rFonts w:ascii="Times New Roman" w:hAnsi="Times New Roman"/>
                <w:color w:val="000000"/>
                <w:sz w:val="24"/>
                <w:szCs w:val="24"/>
              </w:rPr>
              <w:t xml:space="preserve"> vai </w:t>
            </w:r>
            <w:r w:rsidR="00705483">
              <w:rPr>
                <w:rFonts w:ascii="Times New Roman" w:hAnsi="Times New Roman"/>
                <w:color w:val="000000"/>
                <w:sz w:val="24"/>
                <w:szCs w:val="24"/>
              </w:rPr>
              <w:t xml:space="preserve">citā </w:t>
            </w:r>
            <w:r w:rsidR="00462121">
              <w:rPr>
                <w:rFonts w:ascii="Times New Roman" w:hAnsi="Times New Roman"/>
                <w:color w:val="000000"/>
                <w:sz w:val="24"/>
                <w:szCs w:val="24"/>
              </w:rPr>
              <w:t>daudzpusējā tirdzniecības sistēmā</w:t>
            </w:r>
            <w:r w:rsidR="007166B7">
              <w:rPr>
                <w:rFonts w:ascii="Times New Roman" w:hAnsi="Times New Roman"/>
                <w:color w:val="000000"/>
                <w:sz w:val="24"/>
                <w:szCs w:val="24"/>
              </w:rPr>
              <w:t>;</w:t>
            </w:r>
            <w:r w:rsidR="00BD421D">
              <w:rPr>
                <w:rFonts w:ascii="Times New Roman" w:hAnsi="Times New Roman"/>
                <w:color w:val="000000"/>
                <w:sz w:val="24"/>
                <w:szCs w:val="24"/>
              </w:rPr>
              <w:t xml:space="preserve"> 3) </w:t>
            </w:r>
            <w:r w:rsidRPr="0066015C">
              <w:rPr>
                <w:rFonts w:ascii="Times New Roman" w:hAnsi="Times New Roman"/>
                <w:color w:val="000000"/>
                <w:sz w:val="24"/>
                <w:szCs w:val="24"/>
              </w:rPr>
              <w:t>akcijas vērtība, ko aprēķina atbilstoši finanšu pārskatu datiem (bilances vērtība). Arī vairumā cit</w:t>
            </w:r>
            <w:r w:rsidR="00BB0C97">
              <w:rPr>
                <w:rFonts w:ascii="Times New Roman" w:hAnsi="Times New Roman"/>
                <w:color w:val="000000"/>
                <w:sz w:val="24"/>
                <w:szCs w:val="24"/>
              </w:rPr>
              <w:t>u</w:t>
            </w:r>
            <w:r w:rsidRPr="0066015C">
              <w:rPr>
                <w:rFonts w:ascii="Times New Roman" w:hAnsi="Times New Roman"/>
                <w:color w:val="000000"/>
                <w:sz w:val="24"/>
                <w:szCs w:val="24"/>
              </w:rPr>
              <w:t xml:space="preserve"> dalībvalst</w:t>
            </w:r>
            <w:r w:rsidR="00BB0C97">
              <w:rPr>
                <w:rFonts w:ascii="Times New Roman" w:hAnsi="Times New Roman"/>
                <w:color w:val="000000"/>
                <w:sz w:val="24"/>
                <w:szCs w:val="24"/>
              </w:rPr>
              <w:t>u</w:t>
            </w:r>
            <w:r w:rsidRPr="0066015C">
              <w:rPr>
                <w:rFonts w:ascii="Times New Roman" w:hAnsi="Times New Roman"/>
                <w:color w:val="000000"/>
                <w:sz w:val="24"/>
                <w:szCs w:val="24"/>
              </w:rPr>
              <w:t xml:space="preserve"> bez darījuma cenas pastāv arī kāda cita akcijas vērtības noteikšanas metode (parasti – vidējā svērtā cena regulētajā tirgū). </w:t>
            </w:r>
          </w:p>
          <w:p w14:paraId="07B540AE" w14:textId="77777777" w:rsidR="00134C8A" w:rsidRPr="0066015C" w:rsidRDefault="00134C8A"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i/>
                <w:color w:val="000000"/>
                <w:sz w:val="24"/>
                <w:szCs w:val="24"/>
              </w:rPr>
              <w:t>2. </w:t>
            </w:r>
            <w:r w:rsidRPr="0066015C">
              <w:rPr>
                <w:rFonts w:ascii="Times New Roman" w:eastAsia="Arial" w:hAnsi="Times New Roman"/>
                <w:i/>
                <w:color w:val="000000"/>
                <w:sz w:val="24"/>
                <w:szCs w:val="24"/>
              </w:rPr>
              <w:t>Termiņš akcijas atpirkšanas cenas noteikšanai</w:t>
            </w:r>
            <w:r w:rsidRPr="0066015C">
              <w:rPr>
                <w:rFonts w:ascii="Times New Roman" w:eastAsia="Arial" w:hAnsi="Times New Roman"/>
                <w:color w:val="000000"/>
                <w:sz w:val="24"/>
                <w:szCs w:val="24"/>
              </w:rPr>
              <w:t>.</w:t>
            </w:r>
            <w:r w:rsidRPr="0066015C">
              <w:rPr>
                <w:rFonts w:ascii="Times New Roman" w:eastAsia="Arial" w:hAnsi="Times New Roman"/>
                <w:b/>
                <w:color w:val="000000"/>
                <w:sz w:val="24"/>
                <w:szCs w:val="24"/>
              </w:rPr>
              <w:t xml:space="preserve"> </w:t>
            </w:r>
            <w:r w:rsidRPr="0066015C">
              <w:rPr>
                <w:rFonts w:ascii="Times New Roman" w:eastAsia="Arial" w:hAnsi="Times New Roman"/>
                <w:color w:val="000000"/>
                <w:sz w:val="24"/>
                <w:szCs w:val="24"/>
              </w:rPr>
              <w:t>FITL 74. panta pirmā daļa paredz, ka termiņa noteikšana akcijas atpirkšanas cenas aprēķināšanai ir saistāma ar brīdi, kad iestājies pienākums izteikt obligāto piedāvājumu. Darījuma cenas un vidējās svērtās cenas noteikšanā ņem vērā 12 mēnešu periodu no brīža, kad iestājies pienākums izteikt piedāvājumu (iegūta kontrole sabiedrībā vai arī akcionāru sapulce pieņēmusi lēmumu par sabiedrības akciju izslēgšanu no regulētā tirgus). Turpretim akcijas bilances vērtības aprēķinā izmanto pēdējā akcionāru sapulcē apstiprinātā revidētā gada pārskata datus (izņēmumu gadījum</w:t>
            </w:r>
            <w:r w:rsidR="00160EBE">
              <w:rPr>
                <w:rFonts w:ascii="Times New Roman" w:eastAsia="Arial" w:hAnsi="Times New Roman"/>
                <w:color w:val="000000"/>
                <w:sz w:val="24"/>
                <w:szCs w:val="24"/>
              </w:rPr>
              <w:t>os</w:t>
            </w:r>
            <w:r w:rsidRPr="0066015C">
              <w:rPr>
                <w:rFonts w:ascii="Times New Roman" w:eastAsia="Arial" w:hAnsi="Times New Roman"/>
                <w:color w:val="000000"/>
                <w:sz w:val="24"/>
                <w:szCs w:val="24"/>
              </w:rPr>
              <w:t xml:space="preserve"> arī </w:t>
            </w:r>
            <w:proofErr w:type="spellStart"/>
            <w:r w:rsidRPr="0066015C">
              <w:rPr>
                <w:rFonts w:ascii="Times New Roman" w:eastAsia="Arial" w:hAnsi="Times New Roman"/>
                <w:color w:val="000000"/>
                <w:sz w:val="24"/>
                <w:szCs w:val="24"/>
              </w:rPr>
              <w:t>starp</w:t>
            </w:r>
            <w:r w:rsidR="00BF4AA0">
              <w:rPr>
                <w:rFonts w:ascii="Times New Roman" w:eastAsia="Arial" w:hAnsi="Times New Roman"/>
                <w:color w:val="000000"/>
                <w:sz w:val="24"/>
                <w:szCs w:val="24"/>
              </w:rPr>
              <w:t>perioda</w:t>
            </w:r>
            <w:proofErr w:type="spellEnd"/>
            <w:r w:rsidR="00BF4AA0">
              <w:rPr>
                <w:rFonts w:ascii="Times New Roman" w:eastAsia="Arial" w:hAnsi="Times New Roman"/>
                <w:color w:val="000000"/>
                <w:sz w:val="24"/>
                <w:szCs w:val="24"/>
              </w:rPr>
              <w:t xml:space="preserve"> pārskatus vai finanšu informāciju par pirmajiem trim vai deviņiem pārskata gada </w:t>
            </w:r>
            <w:r w:rsidR="00BF4AA0">
              <w:rPr>
                <w:rFonts w:ascii="Times New Roman" w:eastAsia="Arial" w:hAnsi="Times New Roman"/>
                <w:color w:val="000000"/>
                <w:sz w:val="24"/>
                <w:szCs w:val="24"/>
              </w:rPr>
              <w:lastRenderedPageBreak/>
              <w:t>mēnešiem</w:t>
            </w:r>
            <w:r w:rsidRPr="0066015C">
              <w:rPr>
                <w:rFonts w:ascii="Times New Roman" w:eastAsia="Arial" w:hAnsi="Times New Roman"/>
                <w:color w:val="000000"/>
                <w:sz w:val="24"/>
                <w:szCs w:val="24"/>
              </w:rPr>
              <w:t xml:space="preserve">). Ja persona, kurai iestājies pienākums izteikt piedāvājumu, veic visas darbības likumā noteiktajā termiņā, tad šāds spēkā esošais regulējums nozīmē aktuālākās akcijas vērtības aprēķinu. Tas atbilst arī Pārņemšanas direktīvā noteiktajam, kur akcijas atpirkšanas cenas noteikšanas periods saistīts ar paša piedāvājuma izteikšanas brīdi. </w:t>
            </w:r>
          </w:p>
          <w:p w14:paraId="55ED7FCA" w14:textId="77777777" w:rsidR="00134C8A" w:rsidRPr="0066015C" w:rsidRDefault="00134C8A" w:rsidP="00134C8A">
            <w:pPr>
              <w:spacing w:before="120" w:after="120" w:line="240" w:lineRule="auto"/>
              <w:jc w:val="both"/>
              <w:rPr>
                <w:rFonts w:ascii="Times New Roman" w:eastAsia="Arial" w:hAnsi="Times New Roman"/>
                <w:color w:val="000000"/>
                <w:sz w:val="24"/>
                <w:szCs w:val="24"/>
              </w:rPr>
            </w:pPr>
            <w:r w:rsidRPr="0066015C">
              <w:rPr>
                <w:rFonts w:ascii="Times New Roman" w:eastAsia="Arial" w:hAnsi="Times New Roman"/>
                <w:color w:val="000000"/>
                <w:sz w:val="24"/>
                <w:szCs w:val="24"/>
              </w:rPr>
              <w:t xml:space="preserve">Problēmas rodas situācijā, kad persona likumā noteiktajā termiņā obligāto piedāvājumu neizsaka. Piemēram, ja persona kavē piedāvājuma izteikšanu vairākus gadus, tad atbilstoši FITL 74. panta pirmajai daļai atpirkšanas cenas noteikšanā ņem vērā vairākus gadus vecas darījuma cenas, kā arī vairākus gadus vecu vidējo svērto cenu regulētajā tirgū vai daudzpusējā tirdzniecības sistēmā. Turpretim bilances vērtība tiek aprēķināta atbilstoši aktuālajiem pārskatu datiem. Lai arī atbilstoši FITL 74. panta devītajai daļai FKTK ir tiesības noteikt citu akcijas cenas aprēķināšanas periodu, tomēr jau likumā būtu jāparedz vienāda pieeja akcijas cenas aprēķināšanā, ja persona ir kavējusi obligātā piedāvājuma izteikšanu. Lai novērstu šādu problēmu, </w:t>
            </w:r>
            <w:r w:rsidR="002F25DC">
              <w:rPr>
                <w:rFonts w:ascii="Times New Roman" w:eastAsia="Arial" w:hAnsi="Times New Roman"/>
                <w:color w:val="000000"/>
                <w:sz w:val="24"/>
                <w:szCs w:val="24"/>
              </w:rPr>
              <w:t>projektā</w:t>
            </w:r>
            <w:r w:rsidRPr="0066015C">
              <w:rPr>
                <w:rFonts w:ascii="Times New Roman" w:eastAsia="Arial" w:hAnsi="Times New Roman"/>
                <w:color w:val="000000"/>
                <w:sz w:val="24"/>
                <w:szCs w:val="24"/>
              </w:rPr>
              <w:t xml:space="preserve"> noteikts, ka obligātā piedāvājuma kavējuma gadījumā akcijas atpirkšanas cenas noteikšanas periodu rēķina no brīža, kad piedāvājuma dokumenti iesniegti FKTK. Tas nozīmē, ka ilgstoša kavējuma gadījumā piedāvātājam ir jāpiedāvā aktuāla akcijas vērtība. Obligātā piedāvājuma ilgstošas neizteikšanas gadījumā akcijas cenas noteikšana neveic kontrolējošā akcionāra sodīšanas funkciju.</w:t>
            </w:r>
            <w:r w:rsidR="005A6A51">
              <w:rPr>
                <w:rFonts w:ascii="Times New Roman" w:eastAsia="Arial" w:hAnsi="Times New Roman"/>
                <w:color w:val="000000"/>
                <w:sz w:val="24"/>
                <w:szCs w:val="24"/>
              </w:rPr>
              <w:t xml:space="preserve"> </w:t>
            </w:r>
            <w:r w:rsidR="003F78BA">
              <w:rPr>
                <w:rFonts w:ascii="Times New Roman" w:eastAsia="Arial" w:hAnsi="Times New Roman"/>
                <w:color w:val="000000"/>
                <w:sz w:val="24"/>
                <w:szCs w:val="24"/>
              </w:rPr>
              <w:t>Ja m</w:t>
            </w:r>
            <w:r w:rsidR="005A6A51">
              <w:rPr>
                <w:rFonts w:ascii="Times New Roman" w:eastAsia="Arial" w:hAnsi="Times New Roman"/>
                <w:color w:val="000000"/>
                <w:sz w:val="24"/>
                <w:szCs w:val="24"/>
              </w:rPr>
              <w:t>azākuma akcionār</w:t>
            </w:r>
            <w:r w:rsidR="003F78BA">
              <w:rPr>
                <w:rFonts w:ascii="Times New Roman" w:eastAsia="Arial" w:hAnsi="Times New Roman"/>
                <w:color w:val="000000"/>
                <w:sz w:val="24"/>
                <w:szCs w:val="24"/>
              </w:rPr>
              <w:t xml:space="preserve">am radušies zaudējumi, tas var prasīt zaudējumu atlīdzību </w:t>
            </w:r>
            <w:r w:rsidR="005A6A51">
              <w:rPr>
                <w:rFonts w:ascii="Times New Roman" w:eastAsia="Arial" w:hAnsi="Times New Roman"/>
                <w:color w:val="000000"/>
                <w:sz w:val="24"/>
                <w:szCs w:val="24"/>
              </w:rPr>
              <w:t xml:space="preserve">no personas, kas kavējusi piedāvājuma izteikšanu. </w:t>
            </w:r>
          </w:p>
          <w:p w14:paraId="65FA1883" w14:textId="77777777" w:rsidR="00134C8A" w:rsidRDefault="007D65A3" w:rsidP="00134C8A">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3</w:t>
            </w:r>
            <w:r w:rsidR="00134C8A">
              <w:rPr>
                <w:rFonts w:ascii="Times New Roman" w:eastAsia="Arial" w:hAnsi="Times New Roman"/>
                <w:i/>
                <w:color w:val="000000"/>
                <w:sz w:val="24"/>
                <w:szCs w:val="24"/>
              </w:rPr>
              <w:t>. Akcijas atpirkšanas cenas noteikšanas metodes</w:t>
            </w:r>
          </w:p>
          <w:p w14:paraId="5F11919E" w14:textId="77777777" w:rsidR="00A95723" w:rsidRDefault="007D65A3" w:rsidP="00134C8A">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3</w:t>
            </w:r>
            <w:r w:rsidR="00134C8A">
              <w:rPr>
                <w:rFonts w:ascii="Times New Roman" w:eastAsia="Arial" w:hAnsi="Times New Roman"/>
                <w:i/>
                <w:color w:val="000000"/>
                <w:sz w:val="24"/>
                <w:szCs w:val="24"/>
              </w:rPr>
              <w:t>.1. </w:t>
            </w:r>
            <w:r w:rsidR="00A95723">
              <w:rPr>
                <w:rFonts w:ascii="Times New Roman" w:eastAsia="Arial" w:hAnsi="Times New Roman"/>
                <w:i/>
                <w:color w:val="000000"/>
                <w:sz w:val="24"/>
                <w:szCs w:val="24"/>
              </w:rPr>
              <w:t>Darījuma cena</w:t>
            </w:r>
          </w:p>
          <w:p w14:paraId="3A5732CC" w14:textId="77777777" w:rsidR="00134C8A" w:rsidRDefault="00134C8A"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Projekts paredz atsevišķas izmaiņas ar darījuma cenu saistītajā regulējumā. Šobrīd spēkā esošais regulējums paredz, ka gadījumā, ja s</w:t>
            </w:r>
            <w:r w:rsidRPr="005B613E">
              <w:rPr>
                <w:rFonts w:ascii="Times New Roman" w:eastAsia="Arial" w:hAnsi="Times New Roman"/>
                <w:color w:val="000000"/>
                <w:sz w:val="24"/>
                <w:szCs w:val="24"/>
              </w:rPr>
              <w:t>ešu mēnešu laikā no dienas, kad beidzies piedāvājuma termiņš, piedāvātājs</w:t>
            </w:r>
            <w:r>
              <w:rPr>
                <w:rFonts w:ascii="Times New Roman" w:eastAsia="Arial" w:hAnsi="Times New Roman"/>
                <w:color w:val="000000"/>
                <w:sz w:val="24"/>
                <w:szCs w:val="24"/>
              </w:rPr>
              <w:t xml:space="preserve"> iegādājas sabiedrības akcijas par cenu, kas ir lielāka nekā piedāvājumā noteiktā, tad šim piedāvātājam ir pienākums izmaksāt </w:t>
            </w:r>
            <w:r w:rsidRPr="005B613E">
              <w:rPr>
                <w:rFonts w:ascii="Times New Roman" w:eastAsia="Arial" w:hAnsi="Times New Roman"/>
                <w:color w:val="000000"/>
                <w:sz w:val="24"/>
                <w:szCs w:val="24"/>
              </w:rPr>
              <w:t>cenu starpību visām personām, kuras tam pārdevušas akcijas</w:t>
            </w:r>
            <w:r>
              <w:rPr>
                <w:rFonts w:ascii="Times New Roman" w:eastAsia="Arial" w:hAnsi="Times New Roman"/>
                <w:color w:val="000000"/>
                <w:sz w:val="24"/>
                <w:szCs w:val="24"/>
              </w:rPr>
              <w:t xml:space="preserve">. Šāda ierobežojuma mērķis ir nodrošināt, ka </w:t>
            </w:r>
            <w:r w:rsidRPr="0033228E">
              <w:rPr>
                <w:rFonts w:ascii="Times New Roman" w:eastAsia="Arial" w:hAnsi="Times New Roman"/>
                <w:color w:val="000000"/>
                <w:sz w:val="24"/>
                <w:szCs w:val="24"/>
              </w:rPr>
              <w:t>piedāvātājs tūlīt pēc piedāvājuma izteikšanas uzreiz nesāk iegādāties sabiedrības akcijas par patieso akcijas vērtību (pirms tam piedāvājumā piedāvājot nesamērīgi zemu cenu).</w:t>
            </w:r>
            <w:r w:rsidRPr="00DB69C5">
              <w:rPr>
                <w:rFonts w:ascii="Times New Roman" w:eastAsia="Arial" w:hAnsi="Times New Roman"/>
                <w:color w:val="000000"/>
                <w:sz w:val="24"/>
                <w:szCs w:val="24"/>
              </w:rPr>
              <w:t xml:space="preserve"> Izvērtējot šādas normas lietderību secināts, ka šāds ierobežojums neliedz pēc sešu mēnešu termiņa sākt iegādāties par augstāku cenu. Tāpat secināts, ka gadījumā, ja piedāvātājs piedāvājumu izteicis par nesamērīgi </w:t>
            </w:r>
            <w:r w:rsidR="007D65A3">
              <w:rPr>
                <w:rFonts w:ascii="Times New Roman" w:eastAsia="Arial" w:hAnsi="Times New Roman"/>
                <w:color w:val="000000"/>
                <w:sz w:val="24"/>
                <w:szCs w:val="24"/>
              </w:rPr>
              <w:t>zemu</w:t>
            </w:r>
            <w:r w:rsidRPr="00DB69C5">
              <w:rPr>
                <w:rFonts w:ascii="Times New Roman" w:eastAsia="Arial" w:hAnsi="Times New Roman"/>
                <w:color w:val="000000"/>
                <w:sz w:val="24"/>
                <w:szCs w:val="24"/>
              </w:rPr>
              <w:t xml:space="preserve"> cenu, šāds ierobežojums neaizsargā tos, </w:t>
            </w:r>
            <w:r w:rsidR="00705483" w:rsidRPr="00DB69C5">
              <w:rPr>
                <w:rFonts w:ascii="Times New Roman" w:eastAsia="Arial" w:hAnsi="Times New Roman"/>
                <w:color w:val="000000"/>
                <w:sz w:val="24"/>
                <w:szCs w:val="24"/>
              </w:rPr>
              <w:t>k</w:t>
            </w:r>
            <w:r w:rsidR="00705483">
              <w:rPr>
                <w:rFonts w:ascii="Times New Roman" w:eastAsia="Arial" w:hAnsi="Times New Roman"/>
                <w:color w:val="000000"/>
                <w:sz w:val="24"/>
                <w:szCs w:val="24"/>
              </w:rPr>
              <w:t>uri</w:t>
            </w:r>
            <w:r w:rsidR="00705483" w:rsidRPr="00DB69C5">
              <w:rPr>
                <w:rFonts w:ascii="Times New Roman" w:eastAsia="Arial" w:hAnsi="Times New Roman"/>
                <w:color w:val="000000"/>
                <w:sz w:val="24"/>
                <w:szCs w:val="24"/>
              </w:rPr>
              <w:t xml:space="preserve"> </w:t>
            </w:r>
            <w:r w:rsidRPr="00DB69C5">
              <w:rPr>
                <w:rFonts w:ascii="Times New Roman" w:eastAsia="Arial" w:hAnsi="Times New Roman"/>
                <w:color w:val="000000"/>
                <w:sz w:val="24"/>
                <w:szCs w:val="24"/>
              </w:rPr>
              <w:t xml:space="preserve">uz piedāvājumu neatsaucās šīs nesamērīgi </w:t>
            </w:r>
            <w:r w:rsidR="007D65A3">
              <w:rPr>
                <w:rFonts w:ascii="Times New Roman" w:eastAsia="Arial" w:hAnsi="Times New Roman"/>
                <w:color w:val="000000"/>
                <w:sz w:val="24"/>
                <w:szCs w:val="24"/>
              </w:rPr>
              <w:t xml:space="preserve">zemās </w:t>
            </w:r>
            <w:r w:rsidRPr="00DB69C5">
              <w:rPr>
                <w:rFonts w:ascii="Times New Roman" w:eastAsia="Arial" w:hAnsi="Times New Roman"/>
                <w:color w:val="000000"/>
                <w:sz w:val="24"/>
                <w:szCs w:val="24"/>
              </w:rPr>
              <w:t xml:space="preserve">cenas dēļ. </w:t>
            </w:r>
            <w:r w:rsidR="00EC41F0">
              <w:rPr>
                <w:rFonts w:ascii="Times New Roman" w:eastAsia="Arial" w:hAnsi="Times New Roman"/>
                <w:color w:val="000000"/>
                <w:sz w:val="24"/>
                <w:szCs w:val="24"/>
              </w:rPr>
              <w:t>Ņemot vērā minētos apsvērumus,</w:t>
            </w:r>
            <w:r w:rsidRPr="00DB69C5">
              <w:rPr>
                <w:rFonts w:ascii="Times New Roman" w:eastAsia="Arial" w:hAnsi="Times New Roman"/>
                <w:color w:val="000000"/>
                <w:sz w:val="24"/>
                <w:szCs w:val="24"/>
              </w:rPr>
              <w:t xml:space="preserve"> p</w:t>
            </w:r>
            <w:r>
              <w:rPr>
                <w:rFonts w:ascii="Times New Roman" w:eastAsia="Arial" w:hAnsi="Times New Roman"/>
                <w:color w:val="000000"/>
                <w:sz w:val="24"/>
                <w:szCs w:val="24"/>
              </w:rPr>
              <w:t>rojekts vairs neparedz šādu regulējumu.</w:t>
            </w:r>
          </w:p>
          <w:p w14:paraId="36B14905" w14:textId="77777777" w:rsidR="00160EBE" w:rsidRDefault="005F51C2" w:rsidP="00134C8A">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3</w:t>
            </w:r>
            <w:r w:rsidR="00134C8A">
              <w:rPr>
                <w:rFonts w:ascii="Times New Roman" w:eastAsia="Arial" w:hAnsi="Times New Roman"/>
                <w:i/>
                <w:color w:val="000000"/>
                <w:sz w:val="24"/>
                <w:szCs w:val="24"/>
              </w:rPr>
              <w:t>.2. </w:t>
            </w:r>
            <w:r w:rsidR="00A95723">
              <w:rPr>
                <w:rFonts w:ascii="Times New Roman" w:eastAsia="Arial" w:hAnsi="Times New Roman"/>
                <w:i/>
                <w:color w:val="000000"/>
                <w:sz w:val="24"/>
                <w:szCs w:val="24"/>
              </w:rPr>
              <w:t>Vidējā svērtā cena</w:t>
            </w:r>
          </w:p>
          <w:p w14:paraId="6E5C45CC" w14:textId="77777777" w:rsidR="00134C8A" w:rsidRPr="00160EBE" w:rsidRDefault="00745B03" w:rsidP="00134C8A">
            <w:pPr>
              <w:spacing w:before="120" w:after="120" w:line="240" w:lineRule="auto"/>
              <w:jc w:val="both"/>
              <w:rPr>
                <w:rFonts w:ascii="Times New Roman" w:eastAsia="Arial" w:hAnsi="Times New Roman"/>
                <w:i/>
                <w:color w:val="000000"/>
                <w:sz w:val="24"/>
                <w:szCs w:val="24"/>
              </w:rPr>
            </w:pPr>
            <w:r>
              <w:rPr>
                <w:rFonts w:ascii="Times New Roman" w:eastAsia="Arial" w:hAnsi="Times New Roman"/>
                <w:color w:val="000000"/>
                <w:sz w:val="24"/>
                <w:szCs w:val="24"/>
              </w:rPr>
              <w:t>Projekta</w:t>
            </w:r>
            <w:r w:rsidR="00134C8A">
              <w:rPr>
                <w:rFonts w:ascii="Times New Roman" w:eastAsia="Arial" w:hAnsi="Times New Roman"/>
                <w:color w:val="000000"/>
                <w:sz w:val="24"/>
                <w:szCs w:val="24"/>
              </w:rPr>
              <w:t xml:space="preserve"> izstrādes gaitā vērtēts jautājums par vidējās svērtās cenas piemērošanu situācijā, kad sabiedrības akcijām ir zema likviditāte, proti, ar konkrētās sabiedrības akcijām 12 mēnešu periodā notiek tikai atsevišķi darījumi par niecīgu skaitu akciju</w:t>
            </w:r>
            <w:r>
              <w:rPr>
                <w:rFonts w:ascii="Times New Roman" w:eastAsia="Arial" w:hAnsi="Times New Roman"/>
                <w:color w:val="000000"/>
                <w:sz w:val="24"/>
                <w:szCs w:val="24"/>
              </w:rPr>
              <w:t>.</w:t>
            </w:r>
            <w:r w:rsidR="00016BE1">
              <w:rPr>
                <w:rFonts w:ascii="Times New Roman" w:eastAsia="Arial" w:hAnsi="Times New Roman"/>
                <w:color w:val="000000"/>
                <w:sz w:val="24"/>
                <w:szCs w:val="24"/>
              </w:rPr>
              <w:t xml:space="preserve"> </w:t>
            </w:r>
            <w:r>
              <w:rPr>
                <w:rFonts w:ascii="Times New Roman" w:eastAsia="Arial" w:hAnsi="Times New Roman"/>
                <w:color w:val="000000"/>
                <w:sz w:val="24"/>
                <w:szCs w:val="24"/>
              </w:rPr>
              <w:t>Projek</w:t>
            </w:r>
            <w:r w:rsidR="00A95723">
              <w:rPr>
                <w:rFonts w:ascii="Times New Roman" w:eastAsia="Arial" w:hAnsi="Times New Roman"/>
                <w:color w:val="000000"/>
                <w:sz w:val="24"/>
                <w:szCs w:val="24"/>
              </w:rPr>
              <w:t>t</w:t>
            </w:r>
            <w:r w:rsidR="00134C8A">
              <w:rPr>
                <w:rFonts w:ascii="Times New Roman" w:eastAsia="Arial" w:hAnsi="Times New Roman"/>
                <w:color w:val="000000"/>
                <w:sz w:val="24"/>
                <w:szCs w:val="24"/>
              </w:rPr>
              <w:t xml:space="preserve">a izstrādes gaitā vērtēts jautājums par konkrēta sliekšņa noteikšanu akciju apgrozībai, lai </w:t>
            </w:r>
            <w:r w:rsidR="00134C8A" w:rsidRPr="001B38FD">
              <w:rPr>
                <w:rFonts w:ascii="Times New Roman" w:eastAsia="Arial" w:hAnsi="Times New Roman"/>
                <w:color w:val="000000"/>
                <w:sz w:val="24"/>
                <w:szCs w:val="24"/>
              </w:rPr>
              <w:t xml:space="preserve">vidējo svērto cenu uzskatītu par taisnīgu atlīdzību akcionāriem obligātā piedāvājuma gadījumā. </w:t>
            </w:r>
            <w:r w:rsidR="007D65A3">
              <w:rPr>
                <w:rFonts w:ascii="Times New Roman" w:eastAsia="Arial" w:hAnsi="Times New Roman"/>
                <w:color w:val="000000"/>
                <w:sz w:val="24"/>
                <w:szCs w:val="24"/>
              </w:rPr>
              <w:t>Izstrādes procesā atbalstīts esošais</w:t>
            </w:r>
            <w:r w:rsidR="00134C8A" w:rsidRPr="001B38FD">
              <w:rPr>
                <w:rFonts w:ascii="Times New Roman" w:eastAsia="Arial" w:hAnsi="Times New Roman"/>
                <w:color w:val="000000"/>
                <w:sz w:val="24"/>
                <w:szCs w:val="24"/>
              </w:rPr>
              <w:t xml:space="preserve"> regulējum</w:t>
            </w:r>
            <w:r w:rsidR="007D65A3">
              <w:rPr>
                <w:rFonts w:ascii="Times New Roman" w:eastAsia="Arial" w:hAnsi="Times New Roman"/>
                <w:color w:val="000000"/>
                <w:sz w:val="24"/>
                <w:szCs w:val="24"/>
              </w:rPr>
              <w:t xml:space="preserve">s, paredzot, </w:t>
            </w:r>
            <w:r w:rsidR="00134C8A" w:rsidRPr="001B38FD">
              <w:rPr>
                <w:rFonts w:ascii="Times New Roman" w:eastAsia="Arial" w:hAnsi="Times New Roman"/>
                <w:color w:val="000000"/>
                <w:sz w:val="24"/>
                <w:szCs w:val="24"/>
              </w:rPr>
              <w:t xml:space="preserve">ka arī situācijā, ja </w:t>
            </w:r>
            <w:r w:rsidR="00134C8A" w:rsidRPr="001B38FD">
              <w:rPr>
                <w:rFonts w:ascii="Times New Roman" w:eastAsia="Arial" w:hAnsi="Times New Roman"/>
                <w:color w:val="000000"/>
                <w:sz w:val="24"/>
                <w:szCs w:val="24"/>
              </w:rPr>
              <w:lastRenderedPageBreak/>
              <w:t xml:space="preserve">12 mēnešu periodā ir notikuši </w:t>
            </w:r>
            <w:r w:rsidR="007D65A3">
              <w:rPr>
                <w:rFonts w:ascii="Times New Roman" w:eastAsia="Arial" w:hAnsi="Times New Roman"/>
                <w:color w:val="000000"/>
                <w:sz w:val="24"/>
                <w:szCs w:val="24"/>
              </w:rPr>
              <w:t xml:space="preserve">tikai </w:t>
            </w:r>
            <w:r w:rsidR="00134C8A" w:rsidRPr="001B38FD">
              <w:rPr>
                <w:rFonts w:ascii="Times New Roman" w:eastAsia="Arial" w:hAnsi="Times New Roman"/>
                <w:color w:val="000000"/>
                <w:sz w:val="24"/>
                <w:szCs w:val="24"/>
              </w:rPr>
              <w:t xml:space="preserve">daži darījumi ar niecīgu akciju skaitu, </w:t>
            </w:r>
            <w:r w:rsidR="007D65A3">
              <w:rPr>
                <w:rFonts w:ascii="Times New Roman" w:eastAsia="Arial" w:hAnsi="Times New Roman"/>
                <w:color w:val="000000"/>
                <w:sz w:val="24"/>
                <w:szCs w:val="24"/>
              </w:rPr>
              <w:t xml:space="preserve">šādu </w:t>
            </w:r>
            <w:r w:rsidR="009A2280">
              <w:rPr>
                <w:rFonts w:ascii="Times New Roman" w:eastAsia="Arial" w:hAnsi="Times New Roman"/>
                <w:color w:val="000000"/>
                <w:sz w:val="24"/>
                <w:szCs w:val="24"/>
              </w:rPr>
              <w:t xml:space="preserve">vidējo svērto cenu </w:t>
            </w:r>
            <w:r w:rsidR="00A95723">
              <w:rPr>
                <w:rFonts w:ascii="Times New Roman" w:eastAsia="Arial" w:hAnsi="Times New Roman"/>
                <w:color w:val="000000"/>
                <w:sz w:val="24"/>
                <w:szCs w:val="24"/>
              </w:rPr>
              <w:t xml:space="preserve">būtu </w:t>
            </w:r>
            <w:r w:rsidR="009A2280">
              <w:rPr>
                <w:rFonts w:ascii="Times New Roman" w:eastAsia="Arial" w:hAnsi="Times New Roman"/>
                <w:color w:val="000000"/>
                <w:sz w:val="24"/>
                <w:szCs w:val="24"/>
              </w:rPr>
              <w:t>jāņem vērā akcijas atpirkšanas cenas aprēķin</w:t>
            </w:r>
            <w:r w:rsidR="001D5011">
              <w:rPr>
                <w:rFonts w:ascii="Times New Roman" w:eastAsia="Arial" w:hAnsi="Times New Roman"/>
                <w:color w:val="000000"/>
                <w:sz w:val="24"/>
                <w:szCs w:val="24"/>
              </w:rPr>
              <w:t>ā.</w:t>
            </w:r>
          </w:p>
          <w:p w14:paraId="57FABEC4" w14:textId="77777777" w:rsidR="00134C8A" w:rsidRDefault="00134C8A"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Projekts noteic, ka vidējo svērto cenu</w:t>
            </w:r>
            <w:r w:rsidR="0094593A">
              <w:rPr>
                <w:rFonts w:ascii="Times New Roman" w:eastAsia="Arial" w:hAnsi="Times New Roman"/>
                <w:color w:val="000000"/>
                <w:sz w:val="24"/>
                <w:szCs w:val="24"/>
              </w:rPr>
              <w:t xml:space="preserve"> </w:t>
            </w:r>
            <w:r w:rsidR="00321CD1">
              <w:rPr>
                <w:rFonts w:ascii="Times New Roman" w:eastAsia="Arial" w:hAnsi="Times New Roman"/>
                <w:color w:val="000000"/>
                <w:sz w:val="24"/>
                <w:szCs w:val="24"/>
              </w:rPr>
              <w:t xml:space="preserve">var </w:t>
            </w:r>
            <w:r>
              <w:rPr>
                <w:rFonts w:ascii="Times New Roman" w:eastAsia="Arial" w:hAnsi="Times New Roman"/>
                <w:color w:val="000000"/>
                <w:sz w:val="24"/>
                <w:szCs w:val="24"/>
              </w:rPr>
              <w:t>nepiemēro</w:t>
            </w:r>
            <w:r w:rsidR="00321CD1">
              <w:rPr>
                <w:rFonts w:ascii="Times New Roman" w:eastAsia="Arial" w:hAnsi="Times New Roman"/>
                <w:color w:val="000000"/>
                <w:sz w:val="24"/>
                <w:szCs w:val="24"/>
              </w:rPr>
              <w:t>t</w:t>
            </w:r>
            <w:r>
              <w:rPr>
                <w:rFonts w:ascii="Times New Roman" w:eastAsia="Arial" w:hAnsi="Times New Roman"/>
                <w:color w:val="000000"/>
                <w:sz w:val="24"/>
                <w:szCs w:val="24"/>
              </w:rPr>
              <w:t xml:space="preserve">, ja ar </w:t>
            </w:r>
            <w:r w:rsidR="00160EBE">
              <w:rPr>
                <w:rFonts w:ascii="Times New Roman" w:eastAsia="Arial" w:hAnsi="Times New Roman"/>
                <w:color w:val="000000"/>
                <w:sz w:val="24"/>
                <w:szCs w:val="24"/>
              </w:rPr>
              <w:t xml:space="preserve">FKTK </w:t>
            </w:r>
            <w:r>
              <w:rPr>
                <w:rFonts w:ascii="Times New Roman" w:eastAsia="Arial" w:hAnsi="Times New Roman"/>
                <w:color w:val="000000"/>
                <w:sz w:val="24"/>
                <w:szCs w:val="24"/>
              </w:rPr>
              <w:t>lēmumu, kas kļuvis neapstrīdams, konstatēta tirgus manipulācija, kas ietekmējusi sabiedrības akcijas vidējo svērto cenu. Tas pats attiecas uz situācijām, kad tiesa kriminālprocesa ietvaros ir konstatējusi tirgus manipulāciju, kas ietekmējusi sabiedrības akcijas vidējo svērto cenu.</w:t>
            </w:r>
            <w:r w:rsidR="0094593A">
              <w:rPr>
                <w:rFonts w:ascii="Times New Roman" w:eastAsia="Arial" w:hAnsi="Times New Roman"/>
                <w:color w:val="000000"/>
                <w:sz w:val="24"/>
                <w:szCs w:val="24"/>
              </w:rPr>
              <w:t xml:space="preserve"> </w:t>
            </w:r>
            <w:r w:rsidR="00321CD1">
              <w:rPr>
                <w:rFonts w:ascii="Times New Roman" w:eastAsia="Arial" w:hAnsi="Times New Roman"/>
                <w:color w:val="000000"/>
                <w:sz w:val="24"/>
                <w:szCs w:val="24"/>
              </w:rPr>
              <w:t>Tas nozīmē, ka gadījumā, ja ir noticis darījums, kas atzīts par tirgus manipulāciju, bet tam nav ietekmes uz akcijas vidējo svērto cenu, tad manipulācijas fakt</w:t>
            </w:r>
            <w:r w:rsidR="00723016">
              <w:rPr>
                <w:rFonts w:ascii="Times New Roman" w:eastAsia="Arial" w:hAnsi="Times New Roman"/>
                <w:color w:val="000000"/>
                <w:sz w:val="24"/>
                <w:szCs w:val="24"/>
              </w:rPr>
              <w:t xml:space="preserve">s automātiski nenozīmē, ka vidējā svērtā cena netiek piemērota. </w:t>
            </w:r>
          </w:p>
          <w:p w14:paraId="3BD67906" w14:textId="77777777" w:rsidR="00134C8A" w:rsidRDefault="00A95723" w:rsidP="00134C8A">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3.3.</w:t>
            </w:r>
            <w:r w:rsidR="00134C8A">
              <w:rPr>
                <w:rFonts w:ascii="Times New Roman" w:eastAsia="Arial" w:hAnsi="Times New Roman"/>
                <w:i/>
                <w:color w:val="000000"/>
                <w:sz w:val="24"/>
                <w:szCs w:val="24"/>
              </w:rPr>
              <w:t> </w:t>
            </w:r>
            <w:r>
              <w:rPr>
                <w:rFonts w:ascii="Times New Roman" w:eastAsia="Arial" w:hAnsi="Times New Roman"/>
                <w:i/>
                <w:color w:val="000000"/>
                <w:sz w:val="24"/>
                <w:szCs w:val="24"/>
              </w:rPr>
              <w:t>Bilances vērtība</w:t>
            </w:r>
            <w:r w:rsidR="00134C8A" w:rsidRPr="001B38FD">
              <w:rPr>
                <w:rFonts w:ascii="Times New Roman" w:eastAsia="Arial" w:hAnsi="Times New Roman"/>
                <w:i/>
                <w:color w:val="000000"/>
                <w:sz w:val="24"/>
                <w:szCs w:val="24"/>
              </w:rPr>
              <w:t xml:space="preserve"> </w:t>
            </w:r>
          </w:p>
          <w:p w14:paraId="6515CE4D" w14:textId="77777777" w:rsidR="00134C8A" w:rsidRDefault="00134C8A"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Akcijas bilances vērtības regulējums līdz šim praksē </w:t>
            </w:r>
            <w:r w:rsidR="0005284A">
              <w:rPr>
                <w:rFonts w:ascii="Times New Roman" w:eastAsia="Arial" w:hAnsi="Times New Roman"/>
                <w:color w:val="000000"/>
                <w:sz w:val="24"/>
                <w:szCs w:val="24"/>
              </w:rPr>
              <w:t xml:space="preserve">ir </w:t>
            </w:r>
            <w:r>
              <w:rPr>
                <w:rFonts w:ascii="Times New Roman" w:eastAsia="Arial" w:hAnsi="Times New Roman"/>
                <w:color w:val="000000"/>
                <w:sz w:val="24"/>
                <w:szCs w:val="24"/>
              </w:rPr>
              <w:t xml:space="preserve">radījis vislielākās problēmas, neskatoties uz salīdzinoši vienkāršo kārtību, kādā tā ir aprēķināma. Tā kā šāds akcijas atpirkšanas cenas noteikšanas veids obligātajā piedāvājumā konstatējams vien atsevišķās dalībvalstīs, projekta izstrādes gaitā vērtētas iespējas mazināt akcijas bilances vērtības lomu akcijas cenas noteikšanai obligātajā piedāvājumā (piemērot to kā alternatīvu, ja nevar piemērot darījuma cenu vai vidējo svērto cenu) vai arī atteikties no tās (aizstājot ar eksperta vērtējumu). Ņemot vērā sabiedrību salīdzinoši zemo korporatīvo pārvaldību un zemo akciju likviditāti, kopumā </w:t>
            </w:r>
            <w:r w:rsidR="00C2310E">
              <w:rPr>
                <w:rFonts w:ascii="Times New Roman" w:eastAsia="Arial" w:hAnsi="Times New Roman"/>
                <w:color w:val="000000"/>
                <w:sz w:val="24"/>
                <w:szCs w:val="24"/>
              </w:rPr>
              <w:t>konstatēta</w:t>
            </w:r>
            <w:r>
              <w:rPr>
                <w:rFonts w:ascii="Times New Roman" w:eastAsia="Arial" w:hAnsi="Times New Roman"/>
                <w:color w:val="000000"/>
                <w:sz w:val="24"/>
                <w:szCs w:val="24"/>
              </w:rPr>
              <w:t xml:space="preserve"> nepieciešamīb</w:t>
            </w:r>
            <w:r w:rsidR="00C2310E">
              <w:rPr>
                <w:rFonts w:ascii="Times New Roman" w:eastAsia="Arial" w:hAnsi="Times New Roman"/>
                <w:color w:val="000000"/>
                <w:sz w:val="24"/>
                <w:szCs w:val="24"/>
              </w:rPr>
              <w:t>a</w:t>
            </w:r>
            <w:r>
              <w:rPr>
                <w:rFonts w:ascii="Times New Roman" w:eastAsia="Arial" w:hAnsi="Times New Roman"/>
                <w:color w:val="000000"/>
                <w:sz w:val="24"/>
                <w:szCs w:val="24"/>
              </w:rPr>
              <w:t xml:space="preserve"> saglabāt bilances vērtības regulējumu. Vienlaikus nepieciešams novērst vairākas ar šo bilances vērtību saistītas nepilnības. </w:t>
            </w:r>
          </w:p>
          <w:p w14:paraId="1E19B129" w14:textId="77777777" w:rsidR="00134C8A" w:rsidRDefault="005F51C2" w:rsidP="00134C8A">
            <w:pPr>
              <w:spacing w:before="120" w:after="120" w:line="240" w:lineRule="auto"/>
              <w:jc w:val="both"/>
              <w:rPr>
                <w:rFonts w:ascii="Times New Roman" w:eastAsia="Arial" w:hAnsi="Times New Roman"/>
                <w:i/>
                <w:color w:val="000000" w:themeColor="text1"/>
                <w:sz w:val="24"/>
                <w:szCs w:val="24"/>
              </w:rPr>
            </w:pPr>
            <w:r>
              <w:rPr>
                <w:rFonts w:ascii="Times New Roman" w:eastAsia="Arial" w:hAnsi="Times New Roman"/>
                <w:i/>
                <w:color w:val="000000" w:themeColor="text1"/>
                <w:sz w:val="24"/>
                <w:szCs w:val="24"/>
              </w:rPr>
              <w:t>3.</w:t>
            </w:r>
            <w:r w:rsidR="00A939CE">
              <w:rPr>
                <w:rFonts w:ascii="Times New Roman" w:eastAsia="Arial" w:hAnsi="Times New Roman"/>
                <w:i/>
                <w:color w:val="000000" w:themeColor="text1"/>
                <w:sz w:val="24"/>
                <w:szCs w:val="24"/>
              </w:rPr>
              <w:t>3</w:t>
            </w:r>
            <w:r w:rsidR="00134C8A" w:rsidRPr="00F740B5">
              <w:rPr>
                <w:rFonts w:ascii="Times New Roman" w:eastAsia="Arial" w:hAnsi="Times New Roman"/>
                <w:i/>
                <w:color w:val="000000" w:themeColor="text1"/>
                <w:sz w:val="24"/>
                <w:szCs w:val="24"/>
              </w:rPr>
              <w:t>.1. Akcionāru sapulcē apstiprināt</w:t>
            </w:r>
            <w:r w:rsidR="00C2310E">
              <w:rPr>
                <w:rFonts w:ascii="Times New Roman" w:eastAsia="Arial" w:hAnsi="Times New Roman"/>
                <w:i/>
                <w:color w:val="000000" w:themeColor="text1"/>
                <w:sz w:val="24"/>
                <w:szCs w:val="24"/>
              </w:rPr>
              <w:t>a</w:t>
            </w:r>
            <w:r w:rsidR="00134C8A" w:rsidRPr="00F740B5">
              <w:rPr>
                <w:rFonts w:ascii="Times New Roman" w:eastAsia="Arial" w:hAnsi="Times New Roman"/>
                <w:i/>
                <w:color w:val="000000" w:themeColor="text1"/>
                <w:sz w:val="24"/>
                <w:szCs w:val="24"/>
              </w:rPr>
              <w:t xml:space="preserve"> gada pārskata izmantošana un maksimālais termiņš gada pārskatu izmantošanai. </w:t>
            </w:r>
          </w:p>
          <w:p w14:paraId="5D48D5D4" w14:textId="77777777" w:rsidR="00134C8A" w:rsidRPr="00C724BC" w:rsidRDefault="00134C8A" w:rsidP="00134C8A">
            <w:pPr>
              <w:spacing w:before="120" w:after="120" w:line="240" w:lineRule="auto"/>
              <w:jc w:val="both"/>
              <w:rPr>
                <w:rFonts w:ascii="Times New Roman" w:eastAsia="Arial" w:hAnsi="Times New Roman"/>
                <w:color w:val="000000" w:themeColor="text1"/>
                <w:sz w:val="24"/>
                <w:szCs w:val="24"/>
              </w:rPr>
            </w:pPr>
            <w:r w:rsidRPr="00887548">
              <w:rPr>
                <w:rFonts w:ascii="Times New Roman" w:eastAsia="Arial" w:hAnsi="Times New Roman"/>
                <w:color w:val="000000"/>
                <w:sz w:val="24"/>
                <w:szCs w:val="24"/>
              </w:rPr>
              <w:t xml:space="preserve">FITL 74. panta otrā daļa paredz, ka </w:t>
            </w:r>
            <w:r w:rsidR="0005284A">
              <w:rPr>
                <w:rFonts w:ascii="Times New Roman" w:eastAsia="Arial" w:hAnsi="Times New Roman"/>
                <w:color w:val="000000"/>
                <w:sz w:val="24"/>
                <w:szCs w:val="24"/>
              </w:rPr>
              <w:t xml:space="preserve">akcijas </w:t>
            </w:r>
            <w:r w:rsidRPr="00887548">
              <w:rPr>
                <w:rFonts w:ascii="Times New Roman" w:eastAsia="Arial" w:hAnsi="Times New Roman"/>
                <w:color w:val="000000"/>
                <w:sz w:val="24"/>
                <w:szCs w:val="24"/>
              </w:rPr>
              <w:t xml:space="preserve">bilances vērtības aprēķinā izmanto datus no pēdējā akcionāru sapulcē apstiprinātā sabiedrības gada pārskata, par kuru sniegts zvērināta revidenta ziņojums. </w:t>
            </w:r>
            <w:r>
              <w:rPr>
                <w:rFonts w:ascii="Times New Roman" w:eastAsia="Arial" w:hAnsi="Times New Roman"/>
                <w:color w:val="000000"/>
                <w:sz w:val="24"/>
                <w:szCs w:val="24"/>
              </w:rPr>
              <w:t xml:space="preserve">Esošais regulējums nosaka arī termiņu, kuram izbeidzoties, akcionāru sapulcē apstiprinātais zvērinātā revidenta revidētais pārskats nav ņemams vērā. </w:t>
            </w:r>
            <w:r w:rsidR="00CA2D42">
              <w:rPr>
                <w:rFonts w:ascii="Times New Roman" w:eastAsia="Arial" w:hAnsi="Times New Roman"/>
                <w:color w:val="000000"/>
                <w:sz w:val="24"/>
                <w:szCs w:val="24"/>
              </w:rPr>
              <w:t>Tas nozīm</w:t>
            </w:r>
            <w:r w:rsidR="00134323">
              <w:rPr>
                <w:rFonts w:ascii="Times New Roman" w:eastAsia="Arial" w:hAnsi="Times New Roman"/>
                <w:color w:val="000000"/>
                <w:sz w:val="24"/>
                <w:szCs w:val="24"/>
              </w:rPr>
              <w:t xml:space="preserve">ē, ka abu šo </w:t>
            </w:r>
            <w:r w:rsidR="00CA2D42">
              <w:rPr>
                <w:rFonts w:ascii="Times New Roman" w:eastAsia="Arial" w:hAnsi="Times New Roman"/>
                <w:color w:val="000000"/>
                <w:sz w:val="24"/>
                <w:szCs w:val="24"/>
              </w:rPr>
              <w:t xml:space="preserve">nosacījumu </w:t>
            </w:r>
            <w:proofErr w:type="spellStart"/>
            <w:r w:rsidR="00134323">
              <w:rPr>
                <w:rFonts w:ascii="Times New Roman" w:eastAsia="Arial" w:hAnsi="Times New Roman"/>
                <w:color w:val="000000"/>
                <w:sz w:val="24"/>
                <w:szCs w:val="24"/>
              </w:rPr>
              <w:t>līdzpastāvēšana</w:t>
            </w:r>
            <w:proofErr w:type="spellEnd"/>
            <w:r w:rsidR="00134323">
              <w:rPr>
                <w:rFonts w:ascii="Times New Roman" w:eastAsia="Arial" w:hAnsi="Times New Roman"/>
                <w:color w:val="000000"/>
                <w:sz w:val="24"/>
                <w:szCs w:val="24"/>
              </w:rPr>
              <w:t xml:space="preserve"> var sekmēt situācijas, kad bilances vērtības </w:t>
            </w:r>
            <w:r w:rsidR="00134323" w:rsidRPr="00C724BC">
              <w:rPr>
                <w:rFonts w:ascii="Times New Roman" w:eastAsia="Arial" w:hAnsi="Times New Roman"/>
                <w:color w:val="000000" w:themeColor="text1"/>
                <w:sz w:val="24"/>
                <w:szCs w:val="24"/>
              </w:rPr>
              <w:t>piemērošana akcijas atpirkšanas cenas aprēķināšanā</w:t>
            </w:r>
            <w:r w:rsidR="000D66B7" w:rsidRPr="00C724BC">
              <w:rPr>
                <w:rFonts w:ascii="Times New Roman" w:eastAsia="Arial" w:hAnsi="Times New Roman"/>
                <w:color w:val="000000" w:themeColor="text1"/>
                <w:sz w:val="24"/>
                <w:szCs w:val="24"/>
              </w:rPr>
              <w:t xml:space="preserve"> nav </w:t>
            </w:r>
            <w:r w:rsidR="00C2310E">
              <w:rPr>
                <w:rFonts w:ascii="Times New Roman" w:eastAsia="Arial" w:hAnsi="Times New Roman"/>
                <w:color w:val="000000" w:themeColor="text1"/>
                <w:sz w:val="24"/>
                <w:szCs w:val="24"/>
              </w:rPr>
              <w:t>īstenojama</w:t>
            </w:r>
            <w:r w:rsidR="008A1B79">
              <w:rPr>
                <w:rFonts w:ascii="Times New Roman" w:eastAsia="Arial" w:hAnsi="Times New Roman"/>
                <w:color w:val="000000" w:themeColor="text1"/>
                <w:sz w:val="24"/>
                <w:szCs w:val="24"/>
              </w:rPr>
              <w:t>.</w:t>
            </w:r>
          </w:p>
          <w:p w14:paraId="591CE74D" w14:textId="77777777" w:rsidR="00134C8A" w:rsidRDefault="00C724BC" w:rsidP="00134C8A">
            <w:pPr>
              <w:spacing w:before="120" w:after="120" w:line="240" w:lineRule="auto"/>
              <w:jc w:val="both"/>
              <w:rPr>
                <w:rFonts w:ascii="Times New Roman" w:hAnsi="Times New Roman"/>
                <w:color w:val="000000" w:themeColor="text1"/>
                <w:sz w:val="24"/>
                <w:szCs w:val="24"/>
              </w:rPr>
            </w:pPr>
            <w:r w:rsidRPr="00C724BC">
              <w:rPr>
                <w:rFonts w:ascii="Times New Roman" w:eastAsia="Arial" w:hAnsi="Times New Roman"/>
                <w:color w:val="000000" w:themeColor="text1"/>
                <w:sz w:val="24"/>
                <w:szCs w:val="24"/>
              </w:rPr>
              <w:t xml:space="preserve">Projekta izstrādes gaitā secināts, ka prasībai izmantot bilances vērtības aprēķinā tikai akcionāru sapulcē apstiprinātu pārskatu </w:t>
            </w:r>
            <w:r>
              <w:rPr>
                <w:rFonts w:ascii="Times New Roman" w:eastAsia="Arial" w:hAnsi="Times New Roman"/>
                <w:color w:val="000000" w:themeColor="text1"/>
                <w:sz w:val="24"/>
                <w:szCs w:val="24"/>
              </w:rPr>
              <w:t>nav pamatojuma. Tādējādi projektā vairs nav saglabāta šāda pras</w:t>
            </w:r>
            <w:r w:rsidR="004335C0">
              <w:rPr>
                <w:rFonts w:ascii="Times New Roman" w:eastAsia="Arial" w:hAnsi="Times New Roman"/>
                <w:color w:val="000000" w:themeColor="text1"/>
                <w:sz w:val="24"/>
                <w:szCs w:val="24"/>
              </w:rPr>
              <w:t xml:space="preserve">ība. </w:t>
            </w:r>
            <w:r w:rsidR="009579F0">
              <w:rPr>
                <w:rFonts w:ascii="Times New Roman" w:eastAsia="Arial" w:hAnsi="Times New Roman"/>
                <w:color w:val="000000" w:themeColor="text1"/>
                <w:sz w:val="24"/>
                <w:szCs w:val="24"/>
              </w:rPr>
              <w:t xml:space="preserve">Tāpat projektā vairs nav saglabāts termiņš, </w:t>
            </w:r>
            <w:r w:rsidR="009579F0">
              <w:rPr>
                <w:rFonts w:ascii="Times New Roman" w:eastAsia="Arial" w:hAnsi="Times New Roman"/>
                <w:color w:val="000000"/>
                <w:sz w:val="24"/>
                <w:szCs w:val="24"/>
              </w:rPr>
              <w:t xml:space="preserve">kuram izbeidzoties, zvērinātā revidenta revidētais </w:t>
            </w:r>
            <w:r w:rsidR="00723016">
              <w:rPr>
                <w:rFonts w:ascii="Times New Roman" w:eastAsia="Arial" w:hAnsi="Times New Roman"/>
                <w:color w:val="000000"/>
                <w:sz w:val="24"/>
                <w:szCs w:val="24"/>
              </w:rPr>
              <w:t xml:space="preserve">gada </w:t>
            </w:r>
            <w:r w:rsidR="009579F0">
              <w:rPr>
                <w:rFonts w:ascii="Times New Roman" w:eastAsia="Arial" w:hAnsi="Times New Roman"/>
                <w:color w:val="000000"/>
                <w:sz w:val="24"/>
                <w:szCs w:val="24"/>
              </w:rPr>
              <w:t>pārskats nav ņemams vērā</w:t>
            </w:r>
            <w:r w:rsidR="004335C0">
              <w:rPr>
                <w:rFonts w:ascii="Times New Roman" w:eastAsia="Arial" w:hAnsi="Times New Roman"/>
                <w:color w:val="000000"/>
                <w:sz w:val="24"/>
                <w:szCs w:val="24"/>
              </w:rPr>
              <w:t xml:space="preserve"> bilances vērtības aprēķinā.</w:t>
            </w:r>
            <w:r w:rsidR="006B4F7C">
              <w:rPr>
                <w:rFonts w:ascii="Times New Roman" w:eastAsia="Arial" w:hAnsi="Times New Roman"/>
                <w:color w:val="000000"/>
                <w:sz w:val="24"/>
                <w:szCs w:val="24"/>
              </w:rPr>
              <w:t xml:space="preserve"> Projektā noteikts, ka akcijas bilances vērtības aprēķinā </w:t>
            </w:r>
            <w:r w:rsidR="001A22B9">
              <w:rPr>
                <w:rFonts w:ascii="Times New Roman" w:eastAsia="Arial" w:hAnsi="Times New Roman"/>
                <w:color w:val="000000"/>
                <w:sz w:val="24"/>
                <w:szCs w:val="24"/>
              </w:rPr>
              <w:t>ņem</w:t>
            </w:r>
            <w:r w:rsidR="006B4F7C">
              <w:rPr>
                <w:rFonts w:ascii="Times New Roman" w:eastAsia="Arial" w:hAnsi="Times New Roman"/>
                <w:color w:val="000000"/>
                <w:sz w:val="24"/>
                <w:szCs w:val="24"/>
              </w:rPr>
              <w:t xml:space="preserve"> vērā </w:t>
            </w:r>
            <w:r w:rsidR="006B4F7C" w:rsidRPr="005F51C2">
              <w:rPr>
                <w:rFonts w:ascii="Times New Roman" w:eastAsia="Arial" w:hAnsi="Times New Roman"/>
                <w:color w:val="000000" w:themeColor="text1"/>
                <w:sz w:val="24"/>
                <w:szCs w:val="24"/>
              </w:rPr>
              <w:t>pēdēj</w:t>
            </w:r>
            <w:r w:rsidR="001A22B9" w:rsidRPr="005F51C2">
              <w:rPr>
                <w:rFonts w:ascii="Times New Roman" w:eastAsia="Arial" w:hAnsi="Times New Roman"/>
                <w:color w:val="000000" w:themeColor="text1"/>
                <w:sz w:val="24"/>
                <w:szCs w:val="24"/>
              </w:rPr>
              <w:t>o</w:t>
            </w:r>
            <w:r w:rsidR="006B4F7C" w:rsidRPr="005F51C2">
              <w:rPr>
                <w:rFonts w:ascii="Times New Roman" w:eastAsia="Arial" w:hAnsi="Times New Roman"/>
                <w:color w:val="000000" w:themeColor="text1"/>
                <w:sz w:val="24"/>
                <w:szCs w:val="24"/>
              </w:rPr>
              <w:t xml:space="preserve"> revidēt</w:t>
            </w:r>
            <w:r w:rsidR="001A22B9" w:rsidRPr="005F51C2">
              <w:rPr>
                <w:rFonts w:ascii="Times New Roman" w:eastAsia="Arial" w:hAnsi="Times New Roman"/>
                <w:color w:val="000000" w:themeColor="text1"/>
                <w:sz w:val="24"/>
                <w:szCs w:val="24"/>
              </w:rPr>
              <w:t>o</w:t>
            </w:r>
            <w:r w:rsidR="006B4F7C" w:rsidRPr="005F51C2">
              <w:rPr>
                <w:rFonts w:ascii="Times New Roman" w:eastAsia="Arial" w:hAnsi="Times New Roman"/>
                <w:color w:val="000000" w:themeColor="text1"/>
                <w:sz w:val="24"/>
                <w:szCs w:val="24"/>
              </w:rPr>
              <w:t xml:space="preserve"> gada pārskat</w:t>
            </w:r>
            <w:r w:rsidR="001A22B9" w:rsidRPr="005F51C2">
              <w:rPr>
                <w:rFonts w:ascii="Times New Roman" w:eastAsia="Arial" w:hAnsi="Times New Roman"/>
                <w:color w:val="000000" w:themeColor="text1"/>
                <w:sz w:val="24"/>
                <w:szCs w:val="24"/>
              </w:rPr>
              <w:t>u</w:t>
            </w:r>
            <w:r w:rsidR="00723016">
              <w:rPr>
                <w:rFonts w:ascii="Times New Roman" w:eastAsia="Arial" w:hAnsi="Times New Roman"/>
                <w:color w:val="000000" w:themeColor="text1"/>
                <w:sz w:val="24"/>
                <w:szCs w:val="24"/>
              </w:rPr>
              <w:t xml:space="preserve"> (par kuru sagatavots zvērināta revidenta atzinums bez </w:t>
            </w:r>
            <w:proofErr w:type="spellStart"/>
            <w:r w:rsidR="00723016">
              <w:rPr>
                <w:rFonts w:ascii="Times New Roman" w:eastAsia="Arial" w:hAnsi="Times New Roman"/>
                <w:color w:val="000000" w:themeColor="text1"/>
                <w:sz w:val="24"/>
                <w:szCs w:val="24"/>
              </w:rPr>
              <w:t>iebildēm</w:t>
            </w:r>
            <w:proofErr w:type="spellEnd"/>
            <w:r w:rsidR="00723016">
              <w:rPr>
                <w:rFonts w:ascii="Times New Roman" w:eastAsia="Arial" w:hAnsi="Times New Roman"/>
                <w:color w:val="000000" w:themeColor="text1"/>
                <w:sz w:val="24"/>
                <w:szCs w:val="24"/>
              </w:rPr>
              <w:t xml:space="preserve"> vai </w:t>
            </w:r>
            <w:r w:rsidR="005107AC">
              <w:rPr>
                <w:rFonts w:ascii="Times New Roman" w:eastAsia="Arial" w:hAnsi="Times New Roman"/>
                <w:color w:val="000000" w:themeColor="text1"/>
                <w:sz w:val="24"/>
                <w:szCs w:val="24"/>
              </w:rPr>
              <w:t xml:space="preserve">ar </w:t>
            </w:r>
            <w:proofErr w:type="spellStart"/>
            <w:r w:rsidR="00723016">
              <w:rPr>
                <w:rFonts w:ascii="Times New Roman" w:eastAsia="Arial" w:hAnsi="Times New Roman"/>
                <w:color w:val="000000" w:themeColor="text1"/>
                <w:sz w:val="24"/>
                <w:szCs w:val="24"/>
              </w:rPr>
              <w:t>iebildēm</w:t>
            </w:r>
            <w:proofErr w:type="spellEnd"/>
            <w:r w:rsidR="00723016">
              <w:rPr>
                <w:rFonts w:ascii="Times New Roman" w:eastAsia="Arial" w:hAnsi="Times New Roman"/>
                <w:color w:val="000000" w:themeColor="text1"/>
                <w:sz w:val="24"/>
                <w:szCs w:val="24"/>
              </w:rPr>
              <w:t>)</w:t>
            </w:r>
            <w:r w:rsidR="001A22B9" w:rsidRPr="005F51C2">
              <w:rPr>
                <w:rFonts w:ascii="Times New Roman" w:eastAsia="Arial" w:hAnsi="Times New Roman"/>
                <w:color w:val="000000" w:themeColor="text1"/>
                <w:sz w:val="24"/>
                <w:szCs w:val="24"/>
              </w:rPr>
              <w:t>,</w:t>
            </w:r>
            <w:r w:rsidR="00074249" w:rsidRPr="005F51C2">
              <w:rPr>
                <w:rFonts w:ascii="Times New Roman" w:eastAsia="Arial" w:hAnsi="Times New Roman"/>
                <w:color w:val="000000" w:themeColor="text1"/>
                <w:sz w:val="24"/>
                <w:szCs w:val="24"/>
              </w:rPr>
              <w:t xml:space="preserve"> neskatoties par kuru pārskata </w:t>
            </w:r>
            <w:r w:rsidR="007A5DE0" w:rsidRPr="005F51C2">
              <w:rPr>
                <w:rFonts w:ascii="Times New Roman" w:eastAsia="Arial" w:hAnsi="Times New Roman"/>
                <w:color w:val="000000" w:themeColor="text1"/>
                <w:sz w:val="24"/>
                <w:szCs w:val="24"/>
              </w:rPr>
              <w:t xml:space="preserve">gadu </w:t>
            </w:r>
            <w:r w:rsidR="005F51C2" w:rsidRPr="005F51C2">
              <w:rPr>
                <w:rFonts w:ascii="Times New Roman" w:eastAsia="Arial" w:hAnsi="Times New Roman"/>
                <w:color w:val="000000" w:themeColor="text1"/>
                <w:sz w:val="24"/>
                <w:szCs w:val="24"/>
              </w:rPr>
              <w:t>tas ir sagatavots. Ja</w:t>
            </w:r>
            <w:r w:rsidR="00134C8A" w:rsidRPr="005F51C2">
              <w:rPr>
                <w:rFonts w:ascii="Times New Roman" w:hAnsi="Times New Roman"/>
                <w:color w:val="000000" w:themeColor="text1"/>
                <w:sz w:val="24"/>
                <w:szCs w:val="24"/>
              </w:rPr>
              <w:t xml:space="preserve"> gada pārskats būs </w:t>
            </w:r>
            <w:r w:rsidR="00E5152B">
              <w:rPr>
                <w:rFonts w:ascii="Times New Roman" w:hAnsi="Times New Roman"/>
                <w:color w:val="000000" w:themeColor="text1"/>
                <w:sz w:val="24"/>
                <w:szCs w:val="24"/>
              </w:rPr>
              <w:t xml:space="preserve">salīdzinoši </w:t>
            </w:r>
            <w:r w:rsidR="00134C8A" w:rsidRPr="00D310FD">
              <w:rPr>
                <w:rFonts w:ascii="Times New Roman" w:hAnsi="Times New Roman"/>
                <w:color w:val="000000" w:themeColor="text1"/>
                <w:sz w:val="24"/>
                <w:szCs w:val="24"/>
              </w:rPr>
              <w:t xml:space="preserve">vecs, tad būs iespēja izmantot </w:t>
            </w:r>
            <w:r w:rsidR="00723016">
              <w:rPr>
                <w:rFonts w:ascii="Times New Roman" w:hAnsi="Times New Roman"/>
                <w:color w:val="000000" w:themeColor="text1"/>
                <w:sz w:val="24"/>
                <w:szCs w:val="24"/>
              </w:rPr>
              <w:t>jaunākus</w:t>
            </w:r>
            <w:r w:rsidR="00723016" w:rsidRPr="00D310FD">
              <w:rPr>
                <w:rFonts w:ascii="Times New Roman" w:hAnsi="Times New Roman"/>
                <w:color w:val="000000" w:themeColor="text1"/>
                <w:sz w:val="24"/>
                <w:szCs w:val="24"/>
              </w:rPr>
              <w:t xml:space="preserve"> </w:t>
            </w:r>
            <w:r w:rsidR="005F51C2" w:rsidRPr="00D310FD">
              <w:rPr>
                <w:rFonts w:ascii="Times New Roman" w:hAnsi="Times New Roman"/>
                <w:color w:val="000000" w:themeColor="text1"/>
                <w:sz w:val="24"/>
                <w:szCs w:val="24"/>
              </w:rPr>
              <w:t xml:space="preserve">finanšu </w:t>
            </w:r>
            <w:r w:rsidR="00134C8A" w:rsidRPr="00D310FD">
              <w:rPr>
                <w:rFonts w:ascii="Times New Roman" w:hAnsi="Times New Roman"/>
                <w:color w:val="000000" w:themeColor="text1"/>
                <w:sz w:val="24"/>
                <w:szCs w:val="24"/>
              </w:rPr>
              <w:t>datus</w:t>
            </w:r>
            <w:r w:rsidR="0005284A">
              <w:rPr>
                <w:rFonts w:ascii="Times New Roman" w:hAnsi="Times New Roman"/>
                <w:color w:val="000000" w:themeColor="text1"/>
                <w:sz w:val="24"/>
                <w:szCs w:val="24"/>
              </w:rPr>
              <w:t xml:space="preserve"> (ja akcijas vērt</w:t>
            </w:r>
            <w:r w:rsidR="00C00B9D">
              <w:rPr>
                <w:rFonts w:ascii="Times New Roman" w:hAnsi="Times New Roman"/>
                <w:color w:val="000000" w:themeColor="text1"/>
                <w:sz w:val="24"/>
                <w:szCs w:val="24"/>
              </w:rPr>
              <w:t>ība</w:t>
            </w:r>
            <w:r w:rsidR="00723016">
              <w:rPr>
                <w:rFonts w:ascii="Times New Roman" w:hAnsi="Times New Roman"/>
                <w:color w:val="000000" w:themeColor="text1"/>
                <w:sz w:val="24"/>
                <w:szCs w:val="24"/>
              </w:rPr>
              <w:t xml:space="preserve"> atbilstoši jaunākajiem finanšu datiem </w:t>
            </w:r>
            <w:r w:rsidR="0005284A">
              <w:rPr>
                <w:rFonts w:ascii="Times New Roman" w:hAnsi="Times New Roman"/>
                <w:color w:val="000000" w:themeColor="text1"/>
                <w:sz w:val="24"/>
                <w:szCs w:val="24"/>
              </w:rPr>
              <w:t>būs lielāka nekā akcijas vērt</w:t>
            </w:r>
            <w:r w:rsidR="00C00B9D">
              <w:rPr>
                <w:rFonts w:ascii="Times New Roman" w:hAnsi="Times New Roman"/>
                <w:color w:val="000000" w:themeColor="text1"/>
                <w:sz w:val="24"/>
                <w:szCs w:val="24"/>
              </w:rPr>
              <w:t>ība atbilstoši pēdējam revidētajam gada pārskatam</w:t>
            </w:r>
            <w:r w:rsidR="00082614">
              <w:rPr>
                <w:rFonts w:ascii="Times New Roman" w:hAnsi="Times New Roman"/>
                <w:color w:val="000000" w:themeColor="text1"/>
                <w:sz w:val="24"/>
                <w:szCs w:val="24"/>
              </w:rPr>
              <w:t xml:space="preserve">, par kuru sniegts revidenta atzinums bez </w:t>
            </w:r>
            <w:proofErr w:type="spellStart"/>
            <w:r w:rsidR="00082614">
              <w:rPr>
                <w:rFonts w:ascii="Times New Roman" w:hAnsi="Times New Roman"/>
                <w:color w:val="000000" w:themeColor="text1"/>
                <w:sz w:val="24"/>
                <w:szCs w:val="24"/>
              </w:rPr>
              <w:t>iebildēm</w:t>
            </w:r>
            <w:proofErr w:type="spellEnd"/>
            <w:r w:rsidR="00082614">
              <w:rPr>
                <w:rFonts w:ascii="Times New Roman" w:hAnsi="Times New Roman"/>
                <w:color w:val="000000" w:themeColor="text1"/>
                <w:sz w:val="24"/>
                <w:szCs w:val="24"/>
              </w:rPr>
              <w:t xml:space="preserve"> vai ar </w:t>
            </w:r>
            <w:proofErr w:type="spellStart"/>
            <w:r w:rsidR="00082614">
              <w:rPr>
                <w:rFonts w:ascii="Times New Roman" w:hAnsi="Times New Roman"/>
                <w:color w:val="000000" w:themeColor="text1"/>
                <w:sz w:val="24"/>
                <w:szCs w:val="24"/>
              </w:rPr>
              <w:t>iebildēm</w:t>
            </w:r>
            <w:proofErr w:type="spellEnd"/>
            <w:r w:rsidR="00C00B9D">
              <w:rPr>
                <w:rFonts w:ascii="Times New Roman" w:hAnsi="Times New Roman"/>
                <w:color w:val="000000" w:themeColor="text1"/>
                <w:sz w:val="24"/>
                <w:szCs w:val="24"/>
              </w:rPr>
              <w:t>)</w:t>
            </w:r>
            <w:r w:rsidR="00A939CE">
              <w:rPr>
                <w:rFonts w:ascii="Times New Roman" w:hAnsi="Times New Roman"/>
                <w:color w:val="000000" w:themeColor="text1"/>
                <w:sz w:val="24"/>
                <w:szCs w:val="24"/>
              </w:rPr>
              <w:t>.</w:t>
            </w:r>
          </w:p>
          <w:p w14:paraId="1C255551" w14:textId="77777777" w:rsidR="00A939CE" w:rsidRDefault="00A939CE" w:rsidP="00A939CE">
            <w:pPr>
              <w:pStyle w:val="Adrese"/>
              <w:spacing w:before="120" w:after="120"/>
              <w:jc w:val="both"/>
              <w:rPr>
                <w:rFonts w:eastAsia="Arial"/>
                <w:i/>
                <w:color w:val="000000"/>
                <w:szCs w:val="24"/>
                <w:lang w:val="lv-LV"/>
              </w:rPr>
            </w:pPr>
            <w:r w:rsidRPr="00A939CE">
              <w:rPr>
                <w:rFonts w:eastAsia="Arial"/>
                <w:i/>
                <w:color w:val="000000"/>
                <w:szCs w:val="24"/>
                <w:lang w:val="lv-LV"/>
              </w:rPr>
              <w:t>3.3.</w:t>
            </w:r>
            <w:r>
              <w:rPr>
                <w:rFonts w:eastAsia="Arial"/>
                <w:i/>
                <w:color w:val="000000"/>
                <w:szCs w:val="24"/>
                <w:lang w:val="lv-LV"/>
              </w:rPr>
              <w:t>2</w:t>
            </w:r>
            <w:r w:rsidRPr="00A939CE">
              <w:rPr>
                <w:rFonts w:eastAsia="Arial"/>
                <w:i/>
                <w:color w:val="000000"/>
                <w:szCs w:val="24"/>
                <w:lang w:val="lv-LV"/>
              </w:rPr>
              <w:t>.</w:t>
            </w:r>
            <w:r>
              <w:rPr>
                <w:rFonts w:eastAsia="Arial"/>
                <w:i/>
                <w:color w:val="000000"/>
                <w:szCs w:val="24"/>
                <w:lang w:val="lv-LV"/>
              </w:rPr>
              <w:t>Revidēta gada pārskata izmantošanas nosacījumi</w:t>
            </w:r>
          </w:p>
          <w:p w14:paraId="45711A58" w14:textId="77777777" w:rsidR="00523992" w:rsidRDefault="00A939CE" w:rsidP="00A939CE">
            <w:pPr>
              <w:pStyle w:val="Adrese"/>
              <w:spacing w:before="120" w:after="120"/>
              <w:jc w:val="both"/>
              <w:rPr>
                <w:rFonts w:eastAsia="Arial" w:cstheme="minorBidi"/>
                <w:color w:val="000000" w:themeColor="text1"/>
                <w:szCs w:val="24"/>
                <w:lang w:val="lv-LV"/>
              </w:rPr>
            </w:pPr>
            <w:r w:rsidRPr="00A939CE">
              <w:rPr>
                <w:rFonts w:eastAsia="Arial" w:cstheme="minorBidi"/>
                <w:color w:val="000000" w:themeColor="text1"/>
                <w:szCs w:val="24"/>
                <w:lang w:val="lv-LV"/>
              </w:rPr>
              <w:t>Šobrīd no FITL izriet, ka akcijas bilances vērtības aprēķinā izmanto gada pārskatu, par kuru sniegts zvērināta revidenta ziņojums.</w:t>
            </w:r>
            <w:r>
              <w:rPr>
                <w:rFonts w:eastAsia="Arial" w:cstheme="minorBidi"/>
                <w:color w:val="000000" w:themeColor="text1"/>
                <w:szCs w:val="24"/>
                <w:lang w:val="lv-LV"/>
              </w:rPr>
              <w:t xml:space="preserve"> Atbilstoši </w:t>
            </w:r>
            <w:r w:rsidRPr="00A939CE">
              <w:rPr>
                <w:rFonts w:eastAsia="Arial" w:cstheme="minorBidi"/>
                <w:color w:val="000000" w:themeColor="text1"/>
                <w:szCs w:val="24"/>
                <w:lang w:val="lv-LV"/>
              </w:rPr>
              <w:t xml:space="preserve">Revīzijas pakalpojumu likumam </w:t>
            </w:r>
            <w:r>
              <w:rPr>
                <w:rFonts w:eastAsia="Arial" w:cstheme="minorBidi"/>
                <w:color w:val="000000" w:themeColor="text1"/>
                <w:szCs w:val="24"/>
                <w:lang w:val="lv-LV"/>
              </w:rPr>
              <w:t>revidents sniedz atzinumu: 1</w:t>
            </w:r>
            <w:r w:rsidR="005C709C">
              <w:rPr>
                <w:rFonts w:eastAsia="Arial" w:cstheme="minorBidi"/>
                <w:color w:val="000000" w:themeColor="text1"/>
                <w:szCs w:val="24"/>
                <w:lang w:val="lv-LV"/>
              </w:rPr>
              <w:t>) </w:t>
            </w:r>
            <w:r w:rsidRPr="00A939CE">
              <w:rPr>
                <w:rFonts w:eastAsia="Arial" w:cstheme="minorBidi"/>
                <w:color w:val="000000" w:themeColor="text1"/>
                <w:szCs w:val="24"/>
                <w:lang w:val="lv-LV"/>
              </w:rPr>
              <w:t xml:space="preserve">bez </w:t>
            </w:r>
            <w:proofErr w:type="spellStart"/>
            <w:r w:rsidRPr="00A939CE">
              <w:rPr>
                <w:rFonts w:eastAsia="Arial" w:cstheme="minorBidi"/>
                <w:color w:val="000000" w:themeColor="text1"/>
                <w:szCs w:val="24"/>
                <w:lang w:val="lv-LV"/>
              </w:rPr>
              <w:t>iebildēm</w:t>
            </w:r>
            <w:proofErr w:type="spellEnd"/>
            <w:r w:rsidRPr="00A939CE">
              <w:rPr>
                <w:rFonts w:eastAsia="Arial" w:cstheme="minorBidi"/>
                <w:color w:val="000000" w:themeColor="text1"/>
                <w:szCs w:val="24"/>
                <w:lang w:val="lv-LV"/>
              </w:rPr>
              <w:t>; 2</w:t>
            </w:r>
            <w:r w:rsidR="005C709C" w:rsidRPr="00A939CE">
              <w:rPr>
                <w:rFonts w:eastAsia="Arial" w:cstheme="minorBidi"/>
                <w:color w:val="000000" w:themeColor="text1"/>
                <w:szCs w:val="24"/>
                <w:lang w:val="lv-LV"/>
              </w:rPr>
              <w:t>)</w:t>
            </w:r>
            <w:r w:rsidR="005C709C">
              <w:rPr>
                <w:rFonts w:eastAsia="Arial" w:cstheme="minorBidi"/>
                <w:color w:val="000000" w:themeColor="text1"/>
                <w:szCs w:val="24"/>
                <w:lang w:val="lv-LV"/>
              </w:rPr>
              <w:t> </w:t>
            </w:r>
            <w:r w:rsidRPr="00A939CE">
              <w:rPr>
                <w:rFonts w:eastAsia="Arial" w:cstheme="minorBidi"/>
                <w:color w:val="000000" w:themeColor="text1"/>
                <w:szCs w:val="24"/>
                <w:lang w:val="lv-LV"/>
              </w:rPr>
              <w:t xml:space="preserve">ar </w:t>
            </w:r>
            <w:proofErr w:type="spellStart"/>
            <w:r w:rsidRPr="00A939CE">
              <w:rPr>
                <w:rFonts w:eastAsia="Arial" w:cstheme="minorBidi"/>
                <w:color w:val="000000" w:themeColor="text1"/>
                <w:szCs w:val="24"/>
                <w:lang w:val="lv-LV"/>
              </w:rPr>
              <w:lastRenderedPageBreak/>
              <w:t>iebildēm</w:t>
            </w:r>
            <w:proofErr w:type="spellEnd"/>
            <w:r w:rsidRPr="00A939CE">
              <w:rPr>
                <w:rFonts w:eastAsia="Arial" w:cstheme="minorBidi"/>
                <w:color w:val="000000" w:themeColor="text1"/>
                <w:szCs w:val="24"/>
                <w:lang w:val="lv-LV"/>
              </w:rPr>
              <w:t>; 3) negatīvu atzinumu.</w:t>
            </w:r>
            <w:r>
              <w:rPr>
                <w:rFonts w:eastAsia="Arial" w:cstheme="minorBidi"/>
                <w:color w:val="000000" w:themeColor="text1"/>
                <w:szCs w:val="24"/>
                <w:lang w:val="lv-LV"/>
              </w:rPr>
              <w:t xml:space="preserve"> Turklāt par tādu gada pārskatu, par kuru sniegts zvērināta revidenta ziņojums, skaitī</w:t>
            </w:r>
            <w:r w:rsidR="008A1B79">
              <w:rPr>
                <w:rFonts w:eastAsia="Arial" w:cstheme="minorBidi"/>
                <w:color w:val="000000" w:themeColor="text1"/>
                <w:szCs w:val="24"/>
                <w:lang w:val="lv-LV"/>
              </w:rPr>
              <w:t>sies</w:t>
            </w:r>
            <w:r>
              <w:rPr>
                <w:rFonts w:eastAsia="Arial" w:cstheme="minorBidi"/>
                <w:color w:val="000000" w:themeColor="text1"/>
                <w:szCs w:val="24"/>
                <w:lang w:val="lv-LV"/>
              </w:rPr>
              <w:t xml:space="preserve"> arī tāds gada pārskats, attiecībā uz kuru revidents ir paziņojis par atteikumu sniegt atzinumu. </w:t>
            </w:r>
            <w:r w:rsidR="00994178">
              <w:rPr>
                <w:rFonts w:eastAsia="Arial" w:cstheme="minorBidi"/>
                <w:color w:val="000000" w:themeColor="text1"/>
                <w:szCs w:val="24"/>
                <w:lang w:val="lv-LV"/>
              </w:rPr>
              <w:t xml:space="preserve">Lai arī pie noteiktiem nosacījumiem akcijas bilances vērtības aprēķinā var izmantot starpposma finanšu datus, </w:t>
            </w:r>
            <w:r>
              <w:rPr>
                <w:rFonts w:eastAsia="Arial" w:cstheme="minorBidi"/>
                <w:color w:val="000000" w:themeColor="text1"/>
                <w:szCs w:val="24"/>
                <w:lang w:val="lv-LV"/>
              </w:rPr>
              <w:t>esošā kārtīb</w:t>
            </w:r>
            <w:r w:rsidR="00F5579E">
              <w:rPr>
                <w:rFonts w:eastAsia="Arial" w:cstheme="minorBidi"/>
                <w:color w:val="000000" w:themeColor="text1"/>
                <w:szCs w:val="24"/>
                <w:lang w:val="lv-LV"/>
              </w:rPr>
              <w:t>a akcijas bilances vērtības aprēķinā nenodro</w:t>
            </w:r>
            <w:r w:rsidR="00523992">
              <w:rPr>
                <w:rFonts w:eastAsia="Arial" w:cstheme="minorBidi"/>
                <w:color w:val="000000" w:themeColor="text1"/>
                <w:szCs w:val="24"/>
                <w:lang w:val="lv-LV"/>
              </w:rPr>
              <w:t xml:space="preserve">šina taisnīgas akcijas bilances vērtības aprēķinu. </w:t>
            </w:r>
          </w:p>
          <w:p w14:paraId="728583DF" w14:textId="77777777" w:rsidR="00211F6C" w:rsidRPr="00A939CE" w:rsidRDefault="00523992" w:rsidP="00A939CE">
            <w:pPr>
              <w:pStyle w:val="Adrese"/>
              <w:spacing w:before="120" w:after="120"/>
              <w:jc w:val="both"/>
              <w:rPr>
                <w:rFonts w:eastAsia="Arial" w:cstheme="minorBidi"/>
                <w:color w:val="000000" w:themeColor="text1"/>
                <w:szCs w:val="24"/>
                <w:lang w:val="lv-LV"/>
              </w:rPr>
            </w:pPr>
            <w:r>
              <w:rPr>
                <w:rFonts w:eastAsia="Arial" w:cstheme="minorBidi"/>
                <w:color w:val="000000" w:themeColor="text1"/>
                <w:szCs w:val="24"/>
                <w:lang w:val="lv-LV"/>
              </w:rPr>
              <w:t xml:space="preserve">Projektā paredzēts, ka </w:t>
            </w:r>
            <w:r w:rsidR="00A939CE" w:rsidRPr="00A939CE">
              <w:rPr>
                <w:rFonts w:eastAsia="Arial" w:cstheme="minorBidi"/>
                <w:color w:val="000000" w:themeColor="text1"/>
                <w:szCs w:val="24"/>
                <w:lang w:val="lv-LV"/>
              </w:rPr>
              <w:t>akcijas</w:t>
            </w:r>
            <w:r>
              <w:rPr>
                <w:rFonts w:eastAsia="Arial" w:cstheme="minorBidi"/>
                <w:color w:val="000000" w:themeColor="text1"/>
                <w:szCs w:val="24"/>
                <w:lang w:val="lv-LV"/>
              </w:rPr>
              <w:t xml:space="preserve"> bilances</w:t>
            </w:r>
            <w:r w:rsidR="00A939CE" w:rsidRPr="00A939CE">
              <w:rPr>
                <w:rFonts w:eastAsia="Arial" w:cstheme="minorBidi"/>
                <w:color w:val="000000" w:themeColor="text1"/>
                <w:szCs w:val="24"/>
                <w:lang w:val="lv-LV"/>
              </w:rPr>
              <w:t xml:space="preserve"> vērtības noteikšana</w:t>
            </w:r>
            <w:r w:rsidR="00860637">
              <w:rPr>
                <w:rFonts w:eastAsia="Arial" w:cstheme="minorBidi"/>
                <w:color w:val="000000" w:themeColor="text1"/>
                <w:szCs w:val="24"/>
                <w:lang w:val="lv-LV"/>
              </w:rPr>
              <w:t>s pamatā</w:t>
            </w:r>
            <w:r w:rsidR="00A939CE" w:rsidRPr="00A939CE">
              <w:rPr>
                <w:rFonts w:eastAsia="Arial" w:cstheme="minorBidi"/>
                <w:color w:val="000000" w:themeColor="text1"/>
                <w:szCs w:val="24"/>
                <w:lang w:val="lv-LV"/>
              </w:rPr>
              <w:t xml:space="preserve"> </w:t>
            </w:r>
            <w:r w:rsidR="00860637">
              <w:rPr>
                <w:rFonts w:eastAsia="Arial" w:cstheme="minorBidi"/>
                <w:color w:val="000000" w:themeColor="text1"/>
                <w:szCs w:val="24"/>
                <w:lang w:val="lv-LV"/>
              </w:rPr>
              <w:t xml:space="preserve">ir </w:t>
            </w:r>
            <w:r w:rsidR="008F5629">
              <w:rPr>
                <w:rFonts w:eastAsia="Arial" w:cstheme="minorBidi"/>
                <w:color w:val="000000" w:themeColor="text1"/>
                <w:szCs w:val="24"/>
                <w:lang w:val="lv-LV"/>
              </w:rPr>
              <w:t xml:space="preserve">pēdējais </w:t>
            </w:r>
            <w:r w:rsidR="00860637">
              <w:rPr>
                <w:rFonts w:eastAsia="Arial" w:cstheme="minorBidi"/>
                <w:color w:val="000000" w:themeColor="text1"/>
                <w:szCs w:val="24"/>
                <w:lang w:val="lv-LV"/>
              </w:rPr>
              <w:t>revidēt</w:t>
            </w:r>
            <w:r w:rsidR="008F5629">
              <w:rPr>
                <w:rFonts w:eastAsia="Arial" w:cstheme="minorBidi"/>
                <w:color w:val="000000" w:themeColor="text1"/>
                <w:szCs w:val="24"/>
                <w:lang w:val="lv-LV"/>
              </w:rPr>
              <w:t>ai</w:t>
            </w:r>
            <w:r w:rsidR="00860637">
              <w:rPr>
                <w:rFonts w:eastAsia="Arial" w:cstheme="minorBidi"/>
                <w:color w:val="000000" w:themeColor="text1"/>
                <w:szCs w:val="24"/>
                <w:lang w:val="lv-LV"/>
              </w:rPr>
              <w:t>s g</w:t>
            </w:r>
            <w:r w:rsidR="00860637" w:rsidRPr="00A939CE">
              <w:rPr>
                <w:rFonts w:eastAsia="Arial" w:cstheme="minorBidi"/>
                <w:color w:val="000000" w:themeColor="text1"/>
                <w:szCs w:val="24"/>
                <w:lang w:val="lv-LV"/>
              </w:rPr>
              <w:t>ada pārskat</w:t>
            </w:r>
            <w:r w:rsidR="00860637">
              <w:rPr>
                <w:rFonts w:eastAsia="Arial" w:cstheme="minorBidi"/>
                <w:color w:val="000000" w:themeColor="text1"/>
                <w:szCs w:val="24"/>
                <w:lang w:val="lv-LV"/>
              </w:rPr>
              <w:t>s</w:t>
            </w:r>
            <w:r w:rsidR="00A939CE" w:rsidRPr="00A939CE">
              <w:rPr>
                <w:rFonts w:eastAsia="Arial" w:cstheme="minorBidi"/>
                <w:color w:val="000000" w:themeColor="text1"/>
                <w:szCs w:val="24"/>
                <w:lang w:val="lv-LV"/>
              </w:rPr>
              <w:t xml:space="preserve">, </w:t>
            </w:r>
            <w:r w:rsidR="008F5629">
              <w:rPr>
                <w:rFonts w:eastAsia="Arial" w:cstheme="minorBidi"/>
                <w:color w:val="000000" w:themeColor="text1"/>
                <w:szCs w:val="24"/>
                <w:lang w:val="lv-LV"/>
              </w:rPr>
              <w:t xml:space="preserve">par kuru </w:t>
            </w:r>
            <w:r w:rsidR="00860637">
              <w:rPr>
                <w:rFonts w:eastAsia="Arial" w:cstheme="minorBidi"/>
                <w:color w:val="000000" w:themeColor="text1"/>
                <w:szCs w:val="24"/>
                <w:lang w:val="lv-LV"/>
              </w:rPr>
              <w:t>zvērināts revidents nav atteicies</w:t>
            </w:r>
            <w:r w:rsidR="00A939CE" w:rsidRPr="00A939CE">
              <w:rPr>
                <w:rFonts w:eastAsia="Arial" w:cstheme="minorBidi"/>
                <w:color w:val="000000" w:themeColor="text1"/>
                <w:szCs w:val="24"/>
                <w:lang w:val="lv-LV"/>
              </w:rPr>
              <w:t xml:space="preserve"> sniegt atzinumu </w:t>
            </w:r>
            <w:r w:rsidR="00860637">
              <w:rPr>
                <w:rFonts w:eastAsia="Arial" w:cstheme="minorBidi"/>
                <w:color w:val="000000" w:themeColor="text1"/>
                <w:szCs w:val="24"/>
                <w:lang w:val="lv-LV"/>
              </w:rPr>
              <w:t>vai arī</w:t>
            </w:r>
            <w:r w:rsidR="00A939CE" w:rsidRPr="00A939CE">
              <w:rPr>
                <w:rFonts w:eastAsia="Arial" w:cstheme="minorBidi"/>
                <w:color w:val="000000" w:themeColor="text1"/>
                <w:szCs w:val="24"/>
                <w:lang w:val="lv-LV"/>
              </w:rPr>
              <w:t xml:space="preserve"> nav </w:t>
            </w:r>
            <w:r w:rsidR="00860637">
              <w:rPr>
                <w:rFonts w:eastAsia="Arial" w:cstheme="minorBidi"/>
                <w:color w:val="000000" w:themeColor="text1"/>
                <w:szCs w:val="24"/>
                <w:lang w:val="lv-LV"/>
              </w:rPr>
              <w:t>sniedzis negatīvu atzinumu</w:t>
            </w:r>
            <w:r w:rsidR="00A939CE" w:rsidRPr="00A939CE">
              <w:rPr>
                <w:rFonts w:eastAsia="Arial" w:cstheme="minorBidi"/>
                <w:color w:val="000000" w:themeColor="text1"/>
                <w:szCs w:val="24"/>
                <w:lang w:val="lv-LV"/>
              </w:rPr>
              <w:t xml:space="preserve">. </w:t>
            </w:r>
            <w:r w:rsidRPr="00A939CE">
              <w:rPr>
                <w:rFonts w:eastAsia="Arial" w:cstheme="minorBidi"/>
                <w:color w:val="000000" w:themeColor="text1"/>
                <w:szCs w:val="24"/>
                <w:lang w:val="lv-LV"/>
              </w:rPr>
              <w:t xml:space="preserve">Tas nozīmē, ka </w:t>
            </w:r>
            <w:r>
              <w:rPr>
                <w:rFonts w:eastAsia="Arial" w:cstheme="minorBidi"/>
                <w:color w:val="000000" w:themeColor="text1"/>
                <w:szCs w:val="24"/>
                <w:lang w:val="lv-LV"/>
              </w:rPr>
              <w:t xml:space="preserve">akcijas </w:t>
            </w:r>
            <w:r w:rsidRPr="00A939CE">
              <w:rPr>
                <w:rFonts w:eastAsia="Arial" w:cstheme="minorBidi"/>
                <w:color w:val="000000" w:themeColor="text1"/>
                <w:szCs w:val="24"/>
                <w:lang w:val="lv-LV"/>
              </w:rPr>
              <w:t xml:space="preserve">bilances vērtības aprēķinā var izmantot tādu gada pārskatu, par kuru sniegts atzinums bez </w:t>
            </w:r>
            <w:proofErr w:type="spellStart"/>
            <w:r w:rsidRPr="00A939CE">
              <w:rPr>
                <w:rFonts w:eastAsia="Arial" w:cstheme="minorBidi"/>
                <w:color w:val="000000" w:themeColor="text1"/>
                <w:szCs w:val="24"/>
                <w:lang w:val="lv-LV"/>
              </w:rPr>
              <w:t>iebildēm</w:t>
            </w:r>
            <w:proofErr w:type="spellEnd"/>
            <w:r w:rsidRPr="00A939CE">
              <w:rPr>
                <w:rFonts w:eastAsia="Arial" w:cstheme="minorBidi"/>
                <w:color w:val="000000" w:themeColor="text1"/>
                <w:szCs w:val="24"/>
                <w:lang w:val="lv-LV"/>
              </w:rPr>
              <w:t xml:space="preserve"> un </w:t>
            </w:r>
            <w:r>
              <w:rPr>
                <w:rFonts w:eastAsia="Arial" w:cstheme="minorBidi"/>
                <w:color w:val="000000" w:themeColor="text1"/>
                <w:szCs w:val="24"/>
                <w:lang w:val="lv-LV"/>
              </w:rPr>
              <w:t xml:space="preserve">vai ar </w:t>
            </w:r>
            <w:proofErr w:type="spellStart"/>
            <w:r>
              <w:rPr>
                <w:rFonts w:eastAsia="Arial" w:cstheme="minorBidi"/>
                <w:color w:val="000000" w:themeColor="text1"/>
                <w:szCs w:val="24"/>
                <w:lang w:val="lv-LV"/>
              </w:rPr>
              <w:t>iebildēm</w:t>
            </w:r>
            <w:proofErr w:type="spellEnd"/>
            <w:r w:rsidR="006D2CC7">
              <w:rPr>
                <w:rFonts w:eastAsia="Arial" w:cstheme="minorBidi"/>
                <w:color w:val="000000" w:themeColor="text1"/>
                <w:szCs w:val="24"/>
                <w:lang w:val="lv-LV"/>
              </w:rPr>
              <w:t>. A</w:t>
            </w:r>
            <w:r w:rsidR="00A939CE" w:rsidRPr="00A939CE">
              <w:rPr>
                <w:rFonts w:eastAsia="Arial" w:cstheme="minorBidi"/>
                <w:color w:val="000000" w:themeColor="text1"/>
                <w:szCs w:val="24"/>
                <w:lang w:val="lv-LV"/>
              </w:rPr>
              <w:t xml:space="preserve">tzinums ar </w:t>
            </w:r>
            <w:proofErr w:type="spellStart"/>
            <w:r w:rsidR="00A939CE" w:rsidRPr="00A939CE">
              <w:rPr>
                <w:rFonts w:eastAsia="Arial" w:cstheme="minorBidi"/>
                <w:color w:val="000000" w:themeColor="text1"/>
                <w:szCs w:val="24"/>
                <w:lang w:val="lv-LV"/>
              </w:rPr>
              <w:t>iebildēm</w:t>
            </w:r>
            <w:proofErr w:type="spellEnd"/>
            <w:r w:rsidR="00A939CE" w:rsidRPr="00A939CE">
              <w:rPr>
                <w:rFonts w:eastAsia="Arial" w:cstheme="minorBidi"/>
                <w:color w:val="000000" w:themeColor="text1"/>
                <w:szCs w:val="24"/>
                <w:lang w:val="lv-LV"/>
              </w:rPr>
              <w:t xml:space="preserve"> nenozīmē, ka viss </w:t>
            </w:r>
            <w:r>
              <w:rPr>
                <w:rFonts w:eastAsia="Arial" w:cstheme="minorBidi"/>
                <w:color w:val="000000" w:themeColor="text1"/>
                <w:szCs w:val="24"/>
                <w:lang w:val="lv-LV"/>
              </w:rPr>
              <w:t xml:space="preserve">gada </w:t>
            </w:r>
            <w:r w:rsidR="00A939CE" w:rsidRPr="00A939CE">
              <w:rPr>
                <w:rFonts w:eastAsia="Arial" w:cstheme="minorBidi"/>
                <w:color w:val="000000" w:themeColor="text1"/>
                <w:szCs w:val="24"/>
                <w:lang w:val="lv-LV"/>
              </w:rPr>
              <w:t>pārskats nesniedz skaidru un patiesu priekšstatu</w:t>
            </w:r>
            <w:r>
              <w:rPr>
                <w:rFonts w:eastAsia="Arial" w:cstheme="minorBidi"/>
                <w:color w:val="000000" w:themeColor="text1"/>
                <w:szCs w:val="24"/>
                <w:lang w:val="lv-LV"/>
              </w:rPr>
              <w:t xml:space="preserve"> par sabiedrības finanšu stāvokli</w:t>
            </w:r>
            <w:r w:rsidR="006D2CC7">
              <w:rPr>
                <w:rFonts w:eastAsia="Arial" w:cstheme="minorBidi"/>
                <w:color w:val="000000" w:themeColor="text1"/>
                <w:szCs w:val="24"/>
                <w:lang w:val="lv-LV"/>
              </w:rPr>
              <w:t xml:space="preserve">, lai būtu pamats uzskatīt, ka šāds gada pārskats </w:t>
            </w:r>
            <w:r w:rsidR="00B9440A">
              <w:rPr>
                <w:rFonts w:eastAsia="Arial" w:cstheme="minorBidi"/>
                <w:color w:val="000000" w:themeColor="text1"/>
                <w:szCs w:val="24"/>
                <w:lang w:val="lv-LV"/>
              </w:rPr>
              <w:t xml:space="preserve">nebūtu izmantojams </w:t>
            </w:r>
            <w:r w:rsidR="00BE6D83">
              <w:rPr>
                <w:rFonts w:eastAsia="Arial" w:cstheme="minorBidi"/>
                <w:color w:val="000000" w:themeColor="text1"/>
                <w:szCs w:val="24"/>
                <w:lang w:val="lv-LV"/>
              </w:rPr>
              <w:t>akcijas bilances vērtības aprēķinā.</w:t>
            </w:r>
            <w:r w:rsidR="00211F6C">
              <w:rPr>
                <w:rFonts w:eastAsia="Arial" w:cstheme="minorBidi"/>
                <w:color w:val="000000" w:themeColor="text1"/>
                <w:szCs w:val="24"/>
                <w:lang w:val="lv-LV"/>
              </w:rPr>
              <w:t xml:space="preserve"> Ja no normatīvajiem aktiem izriet pienākums sabiedrībai sagatavot konsolidēto gada pārskatu, tad akcijas bilances vērtības aprēķinā izmanto </w:t>
            </w:r>
            <w:r w:rsidR="008F5629">
              <w:rPr>
                <w:rFonts w:eastAsia="Arial" w:cstheme="minorBidi"/>
                <w:color w:val="000000" w:themeColor="text1"/>
                <w:szCs w:val="24"/>
                <w:lang w:val="lv-LV"/>
              </w:rPr>
              <w:t>pēdējo</w:t>
            </w:r>
            <w:r w:rsidR="00211F6C">
              <w:rPr>
                <w:rFonts w:eastAsia="Arial" w:cstheme="minorBidi"/>
                <w:color w:val="000000" w:themeColor="text1"/>
                <w:szCs w:val="24"/>
                <w:lang w:val="lv-LV"/>
              </w:rPr>
              <w:t xml:space="preserve"> konsolidēto </w:t>
            </w:r>
            <w:r w:rsidR="00994178">
              <w:rPr>
                <w:rFonts w:eastAsia="Arial" w:cstheme="minorBidi"/>
                <w:color w:val="000000" w:themeColor="text1"/>
                <w:szCs w:val="24"/>
                <w:lang w:val="lv-LV"/>
              </w:rPr>
              <w:t>gada pārskatu, par kuru</w:t>
            </w:r>
            <w:r w:rsidR="00994178" w:rsidRPr="00A939CE">
              <w:rPr>
                <w:rFonts w:eastAsia="Arial" w:cstheme="minorBidi"/>
                <w:color w:val="000000" w:themeColor="text1"/>
                <w:szCs w:val="24"/>
                <w:lang w:val="lv-LV"/>
              </w:rPr>
              <w:t xml:space="preserve"> sniegts atzinums bez </w:t>
            </w:r>
            <w:proofErr w:type="spellStart"/>
            <w:r w:rsidR="00994178" w:rsidRPr="00A939CE">
              <w:rPr>
                <w:rFonts w:eastAsia="Arial" w:cstheme="minorBidi"/>
                <w:color w:val="000000" w:themeColor="text1"/>
                <w:szCs w:val="24"/>
                <w:lang w:val="lv-LV"/>
              </w:rPr>
              <w:t>iebildēm</w:t>
            </w:r>
            <w:proofErr w:type="spellEnd"/>
            <w:r w:rsidR="00994178" w:rsidRPr="00A939CE">
              <w:rPr>
                <w:rFonts w:eastAsia="Arial" w:cstheme="minorBidi"/>
                <w:color w:val="000000" w:themeColor="text1"/>
                <w:szCs w:val="24"/>
                <w:lang w:val="lv-LV"/>
              </w:rPr>
              <w:t xml:space="preserve"> un </w:t>
            </w:r>
            <w:r w:rsidR="00994178">
              <w:rPr>
                <w:rFonts w:eastAsia="Arial" w:cstheme="minorBidi"/>
                <w:color w:val="000000" w:themeColor="text1"/>
                <w:szCs w:val="24"/>
                <w:lang w:val="lv-LV"/>
              </w:rPr>
              <w:t xml:space="preserve">vai ar </w:t>
            </w:r>
            <w:proofErr w:type="spellStart"/>
            <w:r w:rsidR="00994178">
              <w:rPr>
                <w:rFonts w:eastAsia="Arial" w:cstheme="minorBidi"/>
                <w:color w:val="000000" w:themeColor="text1"/>
                <w:szCs w:val="24"/>
                <w:lang w:val="lv-LV"/>
              </w:rPr>
              <w:t>iebildēm</w:t>
            </w:r>
            <w:proofErr w:type="spellEnd"/>
            <w:r w:rsidR="00994178">
              <w:rPr>
                <w:rFonts w:eastAsia="Arial" w:cstheme="minorBidi"/>
                <w:color w:val="000000" w:themeColor="text1"/>
                <w:szCs w:val="24"/>
                <w:lang w:val="lv-LV"/>
              </w:rPr>
              <w:t>.</w:t>
            </w:r>
            <w:r w:rsidR="00860637">
              <w:rPr>
                <w:rFonts w:eastAsia="Arial" w:cstheme="minorBidi"/>
                <w:color w:val="000000" w:themeColor="text1"/>
                <w:szCs w:val="24"/>
                <w:lang w:val="lv-LV"/>
              </w:rPr>
              <w:t xml:space="preserve"> </w:t>
            </w:r>
          </w:p>
          <w:p w14:paraId="21EE8C93" w14:textId="77777777" w:rsidR="00134C8A" w:rsidRDefault="00A939CE" w:rsidP="00134C8A">
            <w:pPr>
              <w:autoSpaceDE w:val="0"/>
              <w:autoSpaceDN w:val="0"/>
              <w:adjustRightInd w:val="0"/>
              <w:spacing w:before="120" w:after="120" w:line="240" w:lineRule="auto"/>
              <w:jc w:val="both"/>
              <w:rPr>
                <w:rFonts w:ascii="Times New Roman" w:eastAsia="Arial" w:hAnsi="Times New Roman"/>
                <w:i/>
                <w:color w:val="000000" w:themeColor="text1"/>
                <w:sz w:val="24"/>
                <w:szCs w:val="24"/>
              </w:rPr>
            </w:pPr>
            <w:r>
              <w:rPr>
                <w:rFonts w:ascii="Times New Roman" w:eastAsia="Arial" w:hAnsi="Times New Roman"/>
                <w:i/>
                <w:color w:val="000000" w:themeColor="text1"/>
                <w:sz w:val="24"/>
                <w:szCs w:val="24"/>
              </w:rPr>
              <w:t>3.3</w:t>
            </w:r>
            <w:r w:rsidR="00134C8A" w:rsidRPr="00700E60">
              <w:rPr>
                <w:rFonts w:ascii="Times New Roman" w:eastAsia="Arial" w:hAnsi="Times New Roman"/>
                <w:i/>
                <w:color w:val="000000" w:themeColor="text1"/>
                <w:sz w:val="24"/>
                <w:szCs w:val="24"/>
              </w:rPr>
              <w:t>.</w:t>
            </w:r>
            <w:r>
              <w:rPr>
                <w:rFonts w:ascii="Times New Roman" w:eastAsia="Arial" w:hAnsi="Times New Roman"/>
                <w:i/>
                <w:color w:val="000000" w:themeColor="text1"/>
                <w:sz w:val="24"/>
                <w:szCs w:val="24"/>
              </w:rPr>
              <w:t>3</w:t>
            </w:r>
            <w:r w:rsidR="00134C8A" w:rsidRPr="00700E60">
              <w:rPr>
                <w:rFonts w:ascii="Times New Roman" w:eastAsia="Arial" w:hAnsi="Times New Roman"/>
                <w:i/>
                <w:color w:val="000000" w:themeColor="text1"/>
                <w:sz w:val="24"/>
                <w:szCs w:val="24"/>
              </w:rPr>
              <w:t xml:space="preserve">. </w:t>
            </w:r>
            <w:r w:rsidR="00134C8A">
              <w:rPr>
                <w:rFonts w:ascii="Times New Roman" w:eastAsia="Arial" w:hAnsi="Times New Roman"/>
                <w:i/>
                <w:color w:val="000000" w:themeColor="text1"/>
                <w:sz w:val="24"/>
                <w:szCs w:val="24"/>
              </w:rPr>
              <w:t xml:space="preserve">Sabiedrības </w:t>
            </w:r>
            <w:r w:rsidR="00CC110F">
              <w:rPr>
                <w:rFonts w:ascii="Times New Roman" w:eastAsia="Arial" w:hAnsi="Times New Roman"/>
                <w:i/>
                <w:color w:val="000000" w:themeColor="text1"/>
                <w:sz w:val="24"/>
                <w:szCs w:val="24"/>
              </w:rPr>
              <w:t xml:space="preserve">pašas </w:t>
            </w:r>
            <w:r w:rsidR="00134C8A">
              <w:rPr>
                <w:rFonts w:ascii="Times New Roman" w:eastAsia="Arial" w:hAnsi="Times New Roman"/>
                <w:i/>
                <w:color w:val="000000" w:themeColor="text1"/>
                <w:sz w:val="24"/>
                <w:szCs w:val="24"/>
              </w:rPr>
              <w:t xml:space="preserve">akcijas </w:t>
            </w:r>
          </w:p>
          <w:p w14:paraId="501850BE" w14:textId="77777777" w:rsidR="00B26FA9" w:rsidRDefault="00134C8A" w:rsidP="00134C8A">
            <w:pPr>
              <w:pStyle w:val="Adrese"/>
              <w:spacing w:before="120" w:after="120"/>
              <w:jc w:val="both"/>
              <w:rPr>
                <w:rFonts w:eastAsia="Arial" w:cstheme="minorBidi"/>
                <w:color w:val="000000"/>
                <w:szCs w:val="24"/>
                <w:lang w:val="lv-LV"/>
              </w:rPr>
            </w:pPr>
            <w:r>
              <w:rPr>
                <w:rFonts w:eastAsia="Arial" w:cstheme="minorBidi"/>
                <w:color w:val="000000"/>
                <w:szCs w:val="24"/>
                <w:lang w:val="lv-LV"/>
              </w:rPr>
              <w:t>Saskaņā ar FITL 74. panta pirmās daļas 3. punktu akcijas bilances vērtību aprēķina, dalot sabiedrības tīros aktīvus ar emitēto akciju skaitu. Tīros aktīvus aprēķina, no kopējiem aktīviem atskaitot sabiedrībai piederošās pašas akcijas un saistības. Projekta izstrādes gaitā secināts, ka nav pareizi sabiedrības pašas akcijas atskaitīt tikai no kopējo aktīvu apjoma, neveicot pašu akciju atskaitīšanu no kopējā sabiedrības akciju skaita. Atbilstoši esošajam regulējuma, sabiedrībai iegādājoties savas akcijas, var tikt būtiski ietekmēta</w:t>
            </w:r>
            <w:r w:rsidR="00C95533">
              <w:rPr>
                <w:rFonts w:eastAsia="Arial" w:cstheme="minorBidi"/>
                <w:color w:val="000000"/>
                <w:szCs w:val="24"/>
                <w:lang w:val="lv-LV"/>
              </w:rPr>
              <w:t xml:space="preserve"> arī akcijas bilances vērtība. </w:t>
            </w:r>
            <w:r>
              <w:rPr>
                <w:rFonts w:eastAsia="Arial" w:cstheme="minorBidi"/>
                <w:color w:val="000000"/>
                <w:szCs w:val="24"/>
                <w:lang w:val="lv-LV"/>
              </w:rPr>
              <w:t xml:space="preserve">Projekts paredz, ka </w:t>
            </w:r>
            <w:r w:rsidR="0085774B" w:rsidRPr="0085774B">
              <w:rPr>
                <w:rFonts w:eastAsia="Arial" w:cstheme="minorBidi"/>
                <w:color w:val="000000"/>
                <w:szCs w:val="24"/>
                <w:lang w:val="lv-LV"/>
              </w:rPr>
              <w:t>akcijas bilances vērtības aprēķinā no kopējiem aktīviem atņem tajos norādītās sabiedrībai piederošās savas akcijas, kā arī no kopējā emitēto akciju skaita atņem sabiedrībai piederošās savas akcijas.</w:t>
            </w:r>
            <w:r w:rsidRPr="00F740A4">
              <w:rPr>
                <w:rFonts w:eastAsia="Arial" w:cstheme="minorBidi"/>
                <w:color w:val="000000"/>
                <w:szCs w:val="24"/>
                <w:lang w:val="lv-LV"/>
              </w:rPr>
              <w:t xml:space="preserve"> </w:t>
            </w:r>
            <w:r w:rsidR="00CC110F">
              <w:rPr>
                <w:rFonts w:eastAsia="Arial" w:cstheme="minorBidi"/>
                <w:color w:val="000000"/>
                <w:szCs w:val="24"/>
                <w:lang w:val="lv-LV"/>
              </w:rPr>
              <w:t>Tas nozīmē, ka š</w:t>
            </w:r>
            <w:r w:rsidR="00CC110F" w:rsidRPr="00F740A4">
              <w:rPr>
                <w:rFonts w:eastAsia="Arial" w:cstheme="minorBidi"/>
                <w:color w:val="000000"/>
                <w:szCs w:val="24"/>
                <w:lang w:val="lv-LV"/>
              </w:rPr>
              <w:t xml:space="preserve">ādas </w:t>
            </w:r>
            <w:r>
              <w:rPr>
                <w:rFonts w:eastAsia="Arial" w:cstheme="minorBidi"/>
                <w:color w:val="000000"/>
                <w:szCs w:val="24"/>
                <w:lang w:val="lv-LV"/>
              </w:rPr>
              <w:t xml:space="preserve">sabiedrības </w:t>
            </w:r>
            <w:r w:rsidRPr="00F740A4">
              <w:rPr>
                <w:rFonts w:eastAsia="Arial" w:cstheme="minorBidi"/>
                <w:color w:val="000000"/>
                <w:szCs w:val="24"/>
                <w:lang w:val="lv-LV"/>
              </w:rPr>
              <w:t>pašas akcijas atskaitāmas ne tikai no sabiedrības kopējiem aktīviem</w:t>
            </w:r>
            <w:r w:rsidR="00C97BC4">
              <w:rPr>
                <w:rFonts w:eastAsia="Arial" w:cstheme="minorBidi"/>
                <w:color w:val="000000"/>
                <w:szCs w:val="24"/>
                <w:lang w:val="lv-LV"/>
              </w:rPr>
              <w:t>, ja tās ir uzrādītas aktīvu sastāvā</w:t>
            </w:r>
            <w:r w:rsidRPr="00F740A4">
              <w:rPr>
                <w:rFonts w:eastAsia="Arial" w:cstheme="minorBidi"/>
                <w:color w:val="000000"/>
                <w:szCs w:val="24"/>
                <w:lang w:val="lv-LV"/>
              </w:rPr>
              <w:t xml:space="preserve">, bet arī no kopējā akciju skaita. </w:t>
            </w:r>
            <w:r w:rsidR="00AD6E63">
              <w:rPr>
                <w:rFonts w:eastAsia="Arial" w:cstheme="minorBidi"/>
                <w:color w:val="000000"/>
                <w:szCs w:val="24"/>
                <w:lang w:val="lv-LV"/>
              </w:rPr>
              <w:t xml:space="preserve">Ja saskaņā ar piemērojamajām finanšu pārskatu vai finanšu informācijas sagatavošanas prasībām </w:t>
            </w:r>
            <w:r w:rsidR="00AD6E63" w:rsidRPr="00F740A4">
              <w:rPr>
                <w:rFonts w:eastAsia="Arial" w:cstheme="minorBidi"/>
                <w:color w:val="000000"/>
                <w:szCs w:val="24"/>
                <w:lang w:val="lv-LV"/>
              </w:rPr>
              <w:t>sabiedrībai piederošās pašas (savas) akcijas</w:t>
            </w:r>
            <w:r w:rsidR="00AD6E63">
              <w:rPr>
                <w:rFonts w:eastAsia="Arial" w:cstheme="minorBidi"/>
                <w:color w:val="000000"/>
                <w:szCs w:val="24"/>
                <w:lang w:val="lv-LV"/>
              </w:rPr>
              <w:t xml:space="preserve"> tiek uzrādītas kopējo aktīvu sastāvā</w:t>
            </w:r>
            <w:r w:rsidR="00C97BC4">
              <w:rPr>
                <w:rFonts w:eastAsia="Arial" w:cstheme="minorBidi"/>
                <w:color w:val="000000"/>
                <w:szCs w:val="24"/>
                <w:lang w:val="lv-LV"/>
              </w:rPr>
              <w:t xml:space="preserve"> (kādā no aktīva posteņiem)</w:t>
            </w:r>
            <w:r w:rsidR="00AD6E63">
              <w:rPr>
                <w:rFonts w:eastAsia="Arial" w:cstheme="minorBidi"/>
                <w:color w:val="000000"/>
                <w:szCs w:val="24"/>
                <w:lang w:val="lv-LV"/>
              </w:rPr>
              <w:t xml:space="preserve">, tad akcijas bilances vērtības aprēķinā no kopējiem aktīviem tiek atņemtas </w:t>
            </w:r>
            <w:r w:rsidR="00AD6E63" w:rsidRPr="00F740A4">
              <w:rPr>
                <w:rFonts w:eastAsia="Arial" w:cstheme="minorBidi"/>
                <w:color w:val="000000"/>
                <w:szCs w:val="24"/>
                <w:lang w:val="lv-LV"/>
              </w:rPr>
              <w:t>sabiedrībai piederošās</w:t>
            </w:r>
            <w:r w:rsidR="00AD6E63">
              <w:rPr>
                <w:rFonts w:eastAsia="Arial" w:cstheme="minorBidi"/>
                <w:color w:val="000000"/>
                <w:szCs w:val="24"/>
                <w:lang w:val="lv-LV"/>
              </w:rPr>
              <w:t xml:space="preserve"> pašas (savas) akcijas. No iegūtās vērtības tiek atņemtas saistības un iegūtā summa tiek dalīta ar </w:t>
            </w:r>
            <w:r w:rsidR="00AD6E63" w:rsidRPr="00AD6E63">
              <w:rPr>
                <w:rFonts w:eastAsia="Arial" w:cstheme="minorBidi"/>
                <w:color w:val="000000"/>
                <w:szCs w:val="24"/>
                <w:lang w:val="lv-LV"/>
              </w:rPr>
              <w:t>emitēto akciju skaitu</w:t>
            </w:r>
            <w:r w:rsidR="00AD6E63">
              <w:rPr>
                <w:rFonts w:eastAsia="Arial" w:cstheme="minorBidi"/>
                <w:color w:val="000000"/>
                <w:szCs w:val="24"/>
                <w:lang w:val="lv-LV"/>
              </w:rPr>
              <w:t>, no kura atņem</w:t>
            </w:r>
            <w:r w:rsidR="00E731E0">
              <w:rPr>
                <w:rFonts w:eastAsia="Arial" w:cstheme="minorBidi"/>
                <w:color w:val="000000"/>
                <w:szCs w:val="24"/>
                <w:lang w:val="lv-LV"/>
              </w:rPr>
              <w:t>ts</w:t>
            </w:r>
            <w:r w:rsidR="00AD6E63">
              <w:rPr>
                <w:rFonts w:eastAsia="Arial" w:cstheme="minorBidi"/>
                <w:color w:val="000000"/>
                <w:szCs w:val="24"/>
                <w:lang w:val="lv-LV"/>
              </w:rPr>
              <w:t xml:space="preserve"> </w:t>
            </w:r>
            <w:r w:rsidR="00AD6E63" w:rsidRPr="00F740A4">
              <w:rPr>
                <w:rFonts w:eastAsia="Arial" w:cstheme="minorBidi"/>
                <w:color w:val="000000"/>
                <w:szCs w:val="24"/>
                <w:lang w:val="lv-LV"/>
              </w:rPr>
              <w:t>sabiedrībai piederoš</w:t>
            </w:r>
            <w:r w:rsidR="00AD6E63">
              <w:rPr>
                <w:rFonts w:eastAsia="Arial" w:cstheme="minorBidi"/>
                <w:color w:val="000000"/>
                <w:szCs w:val="24"/>
                <w:lang w:val="lv-LV"/>
              </w:rPr>
              <w:t>o</w:t>
            </w:r>
            <w:r w:rsidR="00AD6E63" w:rsidRPr="00F740A4">
              <w:rPr>
                <w:rFonts w:eastAsia="Arial" w:cstheme="minorBidi"/>
                <w:color w:val="000000"/>
                <w:szCs w:val="24"/>
                <w:lang w:val="lv-LV"/>
              </w:rPr>
              <w:t xml:space="preserve"> paš</w:t>
            </w:r>
            <w:r w:rsidR="00AD6E63">
              <w:rPr>
                <w:rFonts w:eastAsia="Arial" w:cstheme="minorBidi"/>
                <w:color w:val="000000"/>
                <w:szCs w:val="24"/>
                <w:lang w:val="lv-LV"/>
              </w:rPr>
              <w:t>as</w:t>
            </w:r>
            <w:r w:rsidR="00AD6E63" w:rsidRPr="00F740A4">
              <w:rPr>
                <w:rFonts w:eastAsia="Arial" w:cstheme="minorBidi"/>
                <w:color w:val="000000"/>
                <w:szCs w:val="24"/>
                <w:lang w:val="lv-LV"/>
              </w:rPr>
              <w:t xml:space="preserve"> (sav</w:t>
            </w:r>
            <w:r w:rsidR="00AD6E63">
              <w:rPr>
                <w:rFonts w:eastAsia="Arial" w:cstheme="minorBidi"/>
                <w:color w:val="000000"/>
                <w:szCs w:val="24"/>
                <w:lang w:val="lv-LV"/>
              </w:rPr>
              <w:t xml:space="preserve">u) akciju skaits. </w:t>
            </w:r>
          </w:p>
          <w:p w14:paraId="39C084D4" w14:textId="77777777" w:rsidR="00AF77BA" w:rsidRDefault="00CC110F" w:rsidP="00134C8A">
            <w:pPr>
              <w:pStyle w:val="Adrese"/>
              <w:spacing w:before="120" w:after="120"/>
              <w:jc w:val="both"/>
              <w:rPr>
                <w:rFonts w:eastAsia="Arial" w:cstheme="minorBidi"/>
                <w:color w:val="000000"/>
                <w:szCs w:val="24"/>
                <w:lang w:val="lv-LV"/>
              </w:rPr>
            </w:pPr>
            <w:r>
              <w:rPr>
                <w:rFonts w:eastAsia="Arial" w:cstheme="minorBidi"/>
                <w:color w:val="000000"/>
                <w:szCs w:val="24"/>
                <w:lang w:val="lv-LV"/>
              </w:rPr>
              <w:t>Ja</w:t>
            </w:r>
            <w:r w:rsidR="00871C7C">
              <w:rPr>
                <w:rFonts w:eastAsia="Arial" w:cstheme="minorBidi"/>
                <w:color w:val="000000"/>
                <w:szCs w:val="24"/>
                <w:lang w:val="lv-LV"/>
              </w:rPr>
              <w:t xml:space="preserve"> saskaņā ar piemērojamajām finanšu pārskatu </w:t>
            </w:r>
            <w:r w:rsidR="0004447B">
              <w:rPr>
                <w:rFonts w:eastAsia="Arial" w:cstheme="minorBidi"/>
                <w:color w:val="000000"/>
                <w:szCs w:val="24"/>
                <w:lang w:val="lv-LV"/>
              </w:rPr>
              <w:t xml:space="preserve">vai finanšu informācijas </w:t>
            </w:r>
            <w:r w:rsidR="00871C7C">
              <w:rPr>
                <w:rFonts w:eastAsia="Arial" w:cstheme="minorBidi"/>
                <w:color w:val="000000"/>
                <w:szCs w:val="24"/>
                <w:lang w:val="lv-LV"/>
              </w:rPr>
              <w:t xml:space="preserve">sagatavošanas prasībām </w:t>
            </w:r>
            <w:r w:rsidR="00871C7C" w:rsidRPr="00F740A4">
              <w:rPr>
                <w:rFonts w:eastAsia="Arial" w:cstheme="minorBidi"/>
                <w:color w:val="000000"/>
                <w:szCs w:val="24"/>
                <w:lang w:val="lv-LV"/>
              </w:rPr>
              <w:t>sabiedrībai piederošās pašas (savas) akcijas</w:t>
            </w:r>
            <w:r w:rsidR="00871C7C">
              <w:rPr>
                <w:rFonts w:eastAsia="Arial" w:cstheme="minorBidi"/>
                <w:color w:val="000000"/>
                <w:szCs w:val="24"/>
                <w:lang w:val="lv-LV"/>
              </w:rPr>
              <w:t xml:space="preserve"> netiek uzrādītas </w:t>
            </w:r>
            <w:r w:rsidR="00AD6E63">
              <w:rPr>
                <w:rFonts w:eastAsia="Arial" w:cstheme="minorBidi"/>
                <w:color w:val="000000"/>
                <w:szCs w:val="24"/>
                <w:lang w:val="lv-LV"/>
              </w:rPr>
              <w:t xml:space="preserve">kopējo aktīvu sastāvā </w:t>
            </w:r>
            <w:r w:rsidR="00CC62DD">
              <w:rPr>
                <w:rFonts w:eastAsia="Arial" w:cstheme="minorBidi"/>
                <w:color w:val="000000"/>
                <w:szCs w:val="24"/>
                <w:lang w:val="lv-LV"/>
              </w:rPr>
              <w:t>(bet tās tiek atskaitītas no pašu kapitāla)</w:t>
            </w:r>
            <w:r w:rsidR="00871C7C">
              <w:rPr>
                <w:rFonts w:eastAsia="Arial" w:cstheme="minorBidi"/>
                <w:color w:val="000000"/>
                <w:szCs w:val="24"/>
                <w:lang w:val="lv-LV"/>
              </w:rPr>
              <w:t xml:space="preserve">, tad attiecīgi </w:t>
            </w:r>
            <w:r w:rsidR="00AD6E63">
              <w:rPr>
                <w:rFonts w:eastAsia="Arial" w:cstheme="minorBidi"/>
                <w:color w:val="000000"/>
                <w:szCs w:val="24"/>
                <w:lang w:val="lv-LV"/>
              </w:rPr>
              <w:t xml:space="preserve">akcijas </w:t>
            </w:r>
            <w:r w:rsidR="00871C7C">
              <w:rPr>
                <w:rFonts w:eastAsia="Arial" w:cstheme="minorBidi"/>
                <w:color w:val="000000"/>
                <w:szCs w:val="24"/>
                <w:lang w:val="lv-LV"/>
              </w:rPr>
              <w:t>bilances vērtības aprēķin</w:t>
            </w:r>
            <w:r w:rsidR="00CF0EAE">
              <w:rPr>
                <w:rFonts w:eastAsia="Arial" w:cstheme="minorBidi"/>
                <w:color w:val="000000"/>
                <w:szCs w:val="24"/>
                <w:lang w:val="lv-LV"/>
              </w:rPr>
              <w:t xml:space="preserve">ā </w:t>
            </w:r>
            <w:r w:rsidR="00CC62DD">
              <w:rPr>
                <w:rFonts w:eastAsia="Arial" w:cstheme="minorBidi"/>
                <w:color w:val="000000"/>
                <w:szCs w:val="24"/>
                <w:lang w:val="lv-LV"/>
              </w:rPr>
              <w:t xml:space="preserve">no kopējiem aktīviem netiek atņemtas </w:t>
            </w:r>
            <w:r w:rsidR="00CC62DD" w:rsidRPr="00F740A4">
              <w:rPr>
                <w:rFonts w:eastAsia="Arial" w:cstheme="minorBidi"/>
                <w:color w:val="000000"/>
                <w:szCs w:val="24"/>
                <w:lang w:val="lv-LV"/>
              </w:rPr>
              <w:t>sabiedrībai piederošās</w:t>
            </w:r>
            <w:r w:rsidR="00CC62DD">
              <w:rPr>
                <w:rFonts w:eastAsia="Arial" w:cstheme="minorBidi"/>
                <w:color w:val="000000"/>
                <w:szCs w:val="24"/>
                <w:lang w:val="lv-LV"/>
              </w:rPr>
              <w:t xml:space="preserve"> pašas (savas) akcijas (kopējie aktīvi netiek koriģēti par </w:t>
            </w:r>
            <w:r w:rsidR="00CC62DD" w:rsidRPr="00F740A4">
              <w:rPr>
                <w:rFonts w:eastAsia="Arial" w:cstheme="minorBidi"/>
                <w:color w:val="000000"/>
                <w:szCs w:val="24"/>
                <w:lang w:val="lv-LV"/>
              </w:rPr>
              <w:t>sabiedrībai piederoš</w:t>
            </w:r>
            <w:r w:rsidR="00CC62DD">
              <w:rPr>
                <w:rFonts w:eastAsia="Arial" w:cstheme="minorBidi"/>
                <w:color w:val="000000"/>
                <w:szCs w:val="24"/>
                <w:lang w:val="lv-LV"/>
              </w:rPr>
              <w:t>ajām pašas (savām) akcijām</w:t>
            </w:r>
            <w:r w:rsidR="00AD6E63">
              <w:rPr>
                <w:rFonts w:eastAsia="Arial" w:cstheme="minorBidi"/>
                <w:color w:val="000000"/>
                <w:szCs w:val="24"/>
                <w:lang w:val="lv-LV"/>
              </w:rPr>
              <w:t>)</w:t>
            </w:r>
            <w:r w:rsidR="00CC62DD">
              <w:rPr>
                <w:rFonts w:eastAsia="Arial" w:cstheme="minorBidi"/>
                <w:color w:val="000000"/>
                <w:szCs w:val="24"/>
                <w:lang w:val="lv-LV"/>
              </w:rPr>
              <w:t xml:space="preserve">. </w:t>
            </w:r>
            <w:r w:rsidR="00B26FA9">
              <w:rPr>
                <w:rFonts w:eastAsia="Arial" w:cstheme="minorBidi"/>
                <w:color w:val="000000"/>
                <w:szCs w:val="24"/>
                <w:lang w:val="lv-LV"/>
              </w:rPr>
              <w:t xml:space="preserve">Šajā gadījumā akcijas bilances vērtība tiek aprēķināta no kopējiem aktīviem atskaitot </w:t>
            </w:r>
            <w:r w:rsidR="00B26FA9" w:rsidRPr="00B26FA9">
              <w:rPr>
                <w:rFonts w:eastAsia="Arial" w:cstheme="minorBidi"/>
                <w:color w:val="000000"/>
                <w:szCs w:val="24"/>
                <w:lang w:val="lv-LV"/>
              </w:rPr>
              <w:t>sabiedrības saistības</w:t>
            </w:r>
            <w:r w:rsidR="00B26FA9">
              <w:rPr>
                <w:rFonts w:eastAsia="Arial" w:cstheme="minorBidi"/>
                <w:color w:val="000000"/>
                <w:szCs w:val="24"/>
                <w:lang w:val="lv-LV"/>
              </w:rPr>
              <w:t xml:space="preserve"> un iegūtā summa tiek dalīta ar </w:t>
            </w:r>
            <w:r w:rsidR="00B26FA9" w:rsidRPr="00AD6E63">
              <w:rPr>
                <w:rFonts w:eastAsia="Arial" w:cstheme="minorBidi"/>
                <w:color w:val="000000"/>
                <w:szCs w:val="24"/>
                <w:lang w:val="lv-LV"/>
              </w:rPr>
              <w:t>emitēto akciju skaitu</w:t>
            </w:r>
            <w:r w:rsidR="00B26FA9">
              <w:rPr>
                <w:rFonts w:eastAsia="Arial" w:cstheme="minorBidi"/>
                <w:color w:val="000000"/>
                <w:szCs w:val="24"/>
                <w:lang w:val="lv-LV"/>
              </w:rPr>
              <w:t xml:space="preserve">, no kura atņemts </w:t>
            </w:r>
            <w:r w:rsidR="00B26FA9" w:rsidRPr="00F740A4">
              <w:rPr>
                <w:rFonts w:eastAsia="Arial" w:cstheme="minorBidi"/>
                <w:color w:val="000000"/>
                <w:szCs w:val="24"/>
                <w:lang w:val="lv-LV"/>
              </w:rPr>
              <w:t>sabiedrībai piederoš</w:t>
            </w:r>
            <w:r w:rsidR="00B26FA9">
              <w:rPr>
                <w:rFonts w:eastAsia="Arial" w:cstheme="minorBidi"/>
                <w:color w:val="000000"/>
                <w:szCs w:val="24"/>
                <w:lang w:val="lv-LV"/>
              </w:rPr>
              <w:t>o</w:t>
            </w:r>
            <w:r w:rsidR="00B26FA9" w:rsidRPr="00F740A4">
              <w:rPr>
                <w:rFonts w:eastAsia="Arial" w:cstheme="minorBidi"/>
                <w:color w:val="000000"/>
                <w:szCs w:val="24"/>
                <w:lang w:val="lv-LV"/>
              </w:rPr>
              <w:t xml:space="preserve"> paš</w:t>
            </w:r>
            <w:r w:rsidR="00B26FA9">
              <w:rPr>
                <w:rFonts w:eastAsia="Arial" w:cstheme="minorBidi"/>
                <w:color w:val="000000"/>
                <w:szCs w:val="24"/>
                <w:lang w:val="lv-LV"/>
              </w:rPr>
              <w:t>as</w:t>
            </w:r>
            <w:r w:rsidR="00B26FA9" w:rsidRPr="00F740A4">
              <w:rPr>
                <w:rFonts w:eastAsia="Arial" w:cstheme="minorBidi"/>
                <w:color w:val="000000"/>
                <w:szCs w:val="24"/>
                <w:lang w:val="lv-LV"/>
              </w:rPr>
              <w:t xml:space="preserve"> (sav</w:t>
            </w:r>
            <w:r w:rsidR="00B26FA9">
              <w:rPr>
                <w:rFonts w:eastAsia="Arial" w:cstheme="minorBidi"/>
                <w:color w:val="000000"/>
                <w:szCs w:val="24"/>
                <w:lang w:val="lv-LV"/>
              </w:rPr>
              <w:t xml:space="preserve">u) akciju skaits. </w:t>
            </w:r>
          </w:p>
          <w:p w14:paraId="0B340B01" w14:textId="77777777" w:rsidR="00CC62DD" w:rsidRDefault="00B26FA9" w:rsidP="00134C8A">
            <w:pPr>
              <w:pStyle w:val="Adrese"/>
              <w:spacing w:before="120" w:after="120"/>
              <w:jc w:val="both"/>
              <w:rPr>
                <w:rFonts w:eastAsia="Arial" w:cstheme="minorBidi"/>
                <w:color w:val="000000"/>
                <w:szCs w:val="24"/>
                <w:lang w:val="lv-LV"/>
              </w:rPr>
            </w:pPr>
            <w:r>
              <w:rPr>
                <w:rFonts w:eastAsia="Arial" w:cstheme="minorBidi"/>
                <w:color w:val="000000"/>
                <w:szCs w:val="24"/>
                <w:lang w:val="lv-LV"/>
              </w:rPr>
              <w:t>Ņemot vērā, ka vienmēr izpildās formula</w:t>
            </w:r>
            <w:r w:rsidR="00CC110F">
              <w:rPr>
                <w:rFonts w:eastAsia="Arial" w:cstheme="minorBidi"/>
                <w:color w:val="000000"/>
                <w:szCs w:val="24"/>
                <w:lang w:val="lv-LV"/>
              </w:rPr>
              <w:t>:</w:t>
            </w:r>
            <w:r>
              <w:rPr>
                <w:rFonts w:eastAsia="Arial" w:cstheme="minorBidi"/>
                <w:color w:val="000000"/>
                <w:szCs w:val="24"/>
                <w:lang w:val="lv-LV"/>
              </w:rPr>
              <w:t xml:space="preserve"> kopējie aktīvi = pašu kapitāls + saistības jeb pašu kapitāls = kopējie aktīvi – saistības, tad </w:t>
            </w:r>
            <w:r w:rsidR="00AF77BA">
              <w:rPr>
                <w:rFonts w:eastAsia="Arial" w:cstheme="minorBidi"/>
                <w:color w:val="000000"/>
                <w:szCs w:val="24"/>
                <w:lang w:val="lv-LV"/>
              </w:rPr>
              <w:t xml:space="preserve">abos gadījumos </w:t>
            </w:r>
            <w:r w:rsidR="00FF6E95">
              <w:rPr>
                <w:rFonts w:eastAsia="Arial" w:cstheme="minorBidi"/>
                <w:color w:val="000000"/>
                <w:szCs w:val="24"/>
                <w:lang w:val="lv-LV"/>
              </w:rPr>
              <w:lastRenderedPageBreak/>
              <w:t xml:space="preserve">(neatkarīgi no tā, vai pašas akcijas tiek norādītas kopējo aktīvu sastāvā, vai atskaitītas no pašu kapitāla) </w:t>
            </w:r>
            <w:r w:rsidR="00AF77BA">
              <w:rPr>
                <w:rFonts w:eastAsia="Arial" w:cstheme="minorBidi"/>
                <w:color w:val="000000"/>
                <w:szCs w:val="24"/>
                <w:lang w:val="lv-LV"/>
              </w:rPr>
              <w:t xml:space="preserve">tiek nodrošināts, tas, ka no pašu kapitāla tiek atskaitītas </w:t>
            </w:r>
            <w:r w:rsidR="00AF77BA" w:rsidRPr="00F740A4">
              <w:rPr>
                <w:rFonts w:eastAsia="Arial" w:cstheme="minorBidi"/>
                <w:color w:val="000000"/>
                <w:szCs w:val="24"/>
                <w:lang w:val="lv-LV"/>
              </w:rPr>
              <w:t>sabiedrībai piederoš</w:t>
            </w:r>
            <w:r w:rsidR="00AF77BA">
              <w:rPr>
                <w:rFonts w:eastAsia="Arial" w:cstheme="minorBidi"/>
                <w:color w:val="000000"/>
                <w:szCs w:val="24"/>
                <w:lang w:val="lv-LV"/>
              </w:rPr>
              <w:t>ās</w:t>
            </w:r>
            <w:r w:rsidR="00AF77BA" w:rsidRPr="00F740A4">
              <w:rPr>
                <w:rFonts w:eastAsia="Arial" w:cstheme="minorBidi"/>
                <w:color w:val="000000"/>
                <w:szCs w:val="24"/>
                <w:lang w:val="lv-LV"/>
              </w:rPr>
              <w:t xml:space="preserve"> paš</w:t>
            </w:r>
            <w:r w:rsidR="00AF77BA">
              <w:rPr>
                <w:rFonts w:eastAsia="Arial" w:cstheme="minorBidi"/>
                <w:color w:val="000000"/>
                <w:szCs w:val="24"/>
                <w:lang w:val="lv-LV"/>
              </w:rPr>
              <w:t>as</w:t>
            </w:r>
            <w:r w:rsidR="00AF77BA" w:rsidRPr="00F740A4">
              <w:rPr>
                <w:rFonts w:eastAsia="Arial" w:cstheme="minorBidi"/>
                <w:color w:val="000000"/>
                <w:szCs w:val="24"/>
                <w:lang w:val="lv-LV"/>
              </w:rPr>
              <w:t xml:space="preserve"> (sav</w:t>
            </w:r>
            <w:r w:rsidR="00AF77BA">
              <w:rPr>
                <w:rFonts w:eastAsia="Arial" w:cstheme="minorBidi"/>
                <w:color w:val="000000"/>
                <w:szCs w:val="24"/>
                <w:lang w:val="lv-LV"/>
              </w:rPr>
              <w:t xml:space="preserve">as) akcijas. Gadījumā, ja pašas akcijas ir uzrādītas kopējo aktīvu sastāvā, tad akcijas vērtības aprēķinā tās tiek atskaitītas no kopējiem aktīviem un pamatojoties uz formulu </w:t>
            </w:r>
            <w:r w:rsidR="00C97BC4">
              <w:rPr>
                <w:rFonts w:eastAsia="Arial" w:cstheme="minorBidi"/>
                <w:color w:val="000000"/>
                <w:szCs w:val="24"/>
                <w:lang w:val="lv-LV"/>
              </w:rPr>
              <w:t>"</w:t>
            </w:r>
            <w:r w:rsidR="00AF77BA">
              <w:rPr>
                <w:rFonts w:eastAsia="Arial" w:cstheme="minorBidi"/>
                <w:color w:val="000000"/>
                <w:szCs w:val="24"/>
                <w:lang w:val="lv-LV"/>
              </w:rPr>
              <w:t>pašu kapitāls = kopējie aktīvi – saistības</w:t>
            </w:r>
            <w:r w:rsidR="00C97BC4">
              <w:rPr>
                <w:rFonts w:eastAsia="Arial" w:cstheme="minorBidi"/>
                <w:color w:val="000000"/>
                <w:szCs w:val="24"/>
                <w:lang w:val="lv-LV"/>
              </w:rPr>
              <w:t>"</w:t>
            </w:r>
            <w:r w:rsidR="00AF77BA">
              <w:rPr>
                <w:rFonts w:eastAsia="Arial" w:cstheme="minorBidi"/>
                <w:color w:val="000000"/>
                <w:szCs w:val="24"/>
                <w:lang w:val="lv-LV"/>
              </w:rPr>
              <w:t>, šādā veidā arī pašu kapitāls par šo summu samazinās. Otrā gadījum</w:t>
            </w:r>
            <w:r w:rsidR="00FF6E95">
              <w:rPr>
                <w:rFonts w:eastAsia="Arial" w:cstheme="minorBidi"/>
                <w:color w:val="000000"/>
                <w:szCs w:val="24"/>
                <w:lang w:val="lv-LV"/>
              </w:rPr>
              <w:t>ā</w:t>
            </w:r>
            <w:r w:rsidR="00AF77BA">
              <w:rPr>
                <w:rFonts w:eastAsia="Arial" w:cstheme="minorBidi"/>
                <w:color w:val="000000"/>
                <w:szCs w:val="24"/>
                <w:lang w:val="lv-LV"/>
              </w:rPr>
              <w:t xml:space="preserve"> pašas akcijas netiek uzrādītas kopējo aktīvu sastāvā, </w:t>
            </w:r>
            <w:r w:rsidR="00FF6E95">
              <w:rPr>
                <w:rFonts w:eastAsia="Arial" w:cstheme="minorBidi"/>
                <w:color w:val="000000"/>
                <w:szCs w:val="24"/>
                <w:lang w:val="lv-LV"/>
              </w:rPr>
              <w:t xml:space="preserve">bet </w:t>
            </w:r>
            <w:r w:rsidR="00AF77BA">
              <w:rPr>
                <w:rFonts w:eastAsia="Arial" w:cstheme="minorBidi"/>
                <w:color w:val="000000"/>
                <w:szCs w:val="24"/>
                <w:lang w:val="lv-LV"/>
              </w:rPr>
              <w:t>tās tiek atskaitītas no pašu kapitāla. Līdz ar to arī šajā gadījumā pašu kapitāls tiek samazināts par pašu akciju summu.</w:t>
            </w:r>
          </w:p>
          <w:p w14:paraId="17E1D2F1" w14:textId="77777777" w:rsidR="00134C8A" w:rsidRPr="00F740A4" w:rsidRDefault="0085774B" w:rsidP="00134C8A">
            <w:pPr>
              <w:pStyle w:val="Adrese"/>
              <w:spacing w:before="120" w:after="120"/>
              <w:jc w:val="both"/>
              <w:rPr>
                <w:rFonts w:eastAsia="Arial" w:cstheme="minorBidi"/>
                <w:color w:val="000000"/>
                <w:szCs w:val="24"/>
                <w:lang w:val="lv-LV"/>
              </w:rPr>
            </w:pPr>
            <w:r w:rsidRPr="0085774B">
              <w:rPr>
                <w:rFonts w:eastAsia="Arial" w:cstheme="minorBidi"/>
                <w:color w:val="000000"/>
                <w:szCs w:val="24"/>
                <w:lang w:val="lv-LV"/>
              </w:rPr>
              <w:t>Ja sabiedrībai piederošās pašas (savas) akcijas tās finanšu pārskatā kādu iemeslu dēļ nav uzrādītas saskaņā ar piemērojamajām finanšu pārskatu vai finanšu informācijas sagatavošanas prasībām, tad nosakot akcijas bilances vērtību, konkrētā situācija tiek vērtēta individuāli ar mērķi nepieciešamības gadījumā koriģēt finanšu datus par sabiedrībai piederošajām pašas (savām) akcijām tādā veidā, lai, nosakot akcijas bilances vērtību apstākļos, kad sabiedrībai ir pašai piederošas akcijas, tiktu ievērota konsekvence bilances vērtības noteikšanā.</w:t>
            </w:r>
          </w:p>
          <w:p w14:paraId="49B06591" w14:textId="77777777" w:rsidR="00134C8A" w:rsidRPr="00D06751" w:rsidRDefault="00A939CE" w:rsidP="00134C8A">
            <w:pPr>
              <w:spacing w:before="120" w:after="120" w:line="240" w:lineRule="auto"/>
              <w:jc w:val="both"/>
              <w:rPr>
                <w:rFonts w:ascii="Times New Roman" w:eastAsia="Arial" w:hAnsi="Times New Roman"/>
                <w:i/>
                <w:color w:val="000000" w:themeColor="text1"/>
                <w:sz w:val="24"/>
                <w:szCs w:val="24"/>
              </w:rPr>
            </w:pPr>
            <w:r>
              <w:rPr>
                <w:rFonts w:ascii="Times New Roman" w:eastAsia="Arial" w:hAnsi="Times New Roman"/>
                <w:i/>
                <w:color w:val="000000" w:themeColor="text1"/>
                <w:sz w:val="24"/>
                <w:szCs w:val="24"/>
              </w:rPr>
              <w:t>3.3</w:t>
            </w:r>
            <w:r w:rsidR="00134C8A" w:rsidRPr="00700E60">
              <w:rPr>
                <w:rFonts w:ascii="Times New Roman" w:eastAsia="Arial" w:hAnsi="Times New Roman"/>
                <w:i/>
                <w:color w:val="000000" w:themeColor="text1"/>
                <w:sz w:val="24"/>
                <w:szCs w:val="24"/>
              </w:rPr>
              <w:t>.</w:t>
            </w:r>
            <w:r>
              <w:rPr>
                <w:rFonts w:ascii="Times New Roman" w:eastAsia="Arial" w:hAnsi="Times New Roman"/>
                <w:i/>
                <w:color w:val="000000" w:themeColor="text1"/>
                <w:sz w:val="24"/>
                <w:szCs w:val="24"/>
              </w:rPr>
              <w:t>4</w:t>
            </w:r>
            <w:r w:rsidR="00134C8A" w:rsidRPr="00700E60">
              <w:rPr>
                <w:rFonts w:ascii="Times New Roman" w:eastAsia="Arial" w:hAnsi="Times New Roman"/>
                <w:i/>
                <w:color w:val="000000" w:themeColor="text1"/>
                <w:sz w:val="24"/>
                <w:szCs w:val="24"/>
              </w:rPr>
              <w:t xml:space="preserve">. </w:t>
            </w:r>
            <w:r w:rsidR="00134C8A" w:rsidRPr="00D06751">
              <w:rPr>
                <w:rFonts w:ascii="Times New Roman" w:eastAsia="Arial" w:hAnsi="Times New Roman"/>
                <w:i/>
                <w:color w:val="000000" w:themeColor="text1"/>
                <w:sz w:val="24"/>
                <w:szCs w:val="24"/>
              </w:rPr>
              <w:t xml:space="preserve">Kritēriji </w:t>
            </w:r>
            <w:r w:rsidR="00211F6C">
              <w:rPr>
                <w:rFonts w:ascii="Times New Roman" w:eastAsia="Arial" w:hAnsi="Times New Roman"/>
                <w:i/>
                <w:color w:val="000000" w:themeColor="text1"/>
                <w:sz w:val="24"/>
                <w:szCs w:val="24"/>
              </w:rPr>
              <w:t>citu finanšu</w:t>
            </w:r>
            <w:r w:rsidR="00134C8A" w:rsidRPr="00D06751">
              <w:rPr>
                <w:rFonts w:ascii="Times New Roman" w:eastAsia="Arial" w:hAnsi="Times New Roman"/>
                <w:i/>
                <w:color w:val="000000" w:themeColor="text1"/>
                <w:sz w:val="24"/>
                <w:szCs w:val="24"/>
              </w:rPr>
              <w:t xml:space="preserve"> pārskatu vai finanšu informācijas izmantošanai</w:t>
            </w:r>
          </w:p>
          <w:p w14:paraId="295EA217" w14:textId="77777777" w:rsidR="00134C8A" w:rsidRDefault="00134C8A" w:rsidP="00134C8A">
            <w:pPr>
              <w:spacing w:before="120" w:after="120" w:line="240" w:lineRule="auto"/>
              <w:jc w:val="both"/>
              <w:rPr>
                <w:rFonts w:ascii="Times New Roman" w:eastAsia="Arial" w:hAnsi="Times New Roman"/>
                <w:color w:val="000000"/>
                <w:sz w:val="24"/>
                <w:szCs w:val="24"/>
              </w:rPr>
            </w:pPr>
            <w:r w:rsidRPr="00D06751">
              <w:rPr>
                <w:rFonts w:ascii="Times New Roman" w:eastAsia="Arial" w:hAnsi="Times New Roman"/>
                <w:color w:val="000000"/>
                <w:sz w:val="24"/>
                <w:szCs w:val="24"/>
              </w:rPr>
              <w:t xml:space="preserve">Spēkā esošais regulējums paredz, ka bilances vērtības regulējuma pamatā ir zvērināta revidenta pārbaudīta gada pārskata datu izmantošana. Vienlaikus situācijā, ja akcijas cena atbilstoši informācijai, kas izriet no jaunāka </w:t>
            </w:r>
            <w:proofErr w:type="spellStart"/>
            <w:r w:rsidRPr="00D06751">
              <w:rPr>
                <w:rFonts w:ascii="Times New Roman" w:eastAsia="Arial" w:hAnsi="Times New Roman"/>
                <w:color w:val="000000" w:themeColor="text1"/>
                <w:sz w:val="24"/>
                <w:szCs w:val="24"/>
              </w:rPr>
              <w:t>starpperioda</w:t>
            </w:r>
            <w:proofErr w:type="spellEnd"/>
            <w:r w:rsidRPr="00D06751">
              <w:rPr>
                <w:rFonts w:ascii="Times New Roman" w:eastAsia="Arial" w:hAnsi="Times New Roman"/>
                <w:color w:val="000000" w:themeColor="text1"/>
                <w:sz w:val="24"/>
                <w:szCs w:val="24"/>
              </w:rPr>
              <w:t xml:space="preserve"> pārskata vai finanšu informācijas par pirmajiem trim </w:t>
            </w:r>
            <w:r w:rsidR="005A6439">
              <w:rPr>
                <w:rFonts w:ascii="Times New Roman" w:eastAsia="Arial" w:hAnsi="Times New Roman"/>
                <w:color w:val="000000" w:themeColor="text1"/>
                <w:sz w:val="24"/>
                <w:szCs w:val="24"/>
              </w:rPr>
              <w:t>vai</w:t>
            </w:r>
            <w:r w:rsidR="005A6439" w:rsidRPr="00D06751">
              <w:rPr>
                <w:rFonts w:ascii="Times New Roman" w:eastAsia="Arial" w:hAnsi="Times New Roman"/>
                <w:color w:val="000000" w:themeColor="text1"/>
                <w:sz w:val="24"/>
                <w:szCs w:val="24"/>
              </w:rPr>
              <w:t xml:space="preserve"> </w:t>
            </w:r>
            <w:r w:rsidRPr="00D06751">
              <w:rPr>
                <w:rFonts w:ascii="Times New Roman" w:eastAsia="Arial" w:hAnsi="Times New Roman"/>
                <w:color w:val="000000" w:themeColor="text1"/>
                <w:sz w:val="24"/>
                <w:szCs w:val="24"/>
              </w:rPr>
              <w:t xml:space="preserve">deviņiem pārskata gada mēnešiem, ir </w:t>
            </w:r>
            <w:r w:rsidRPr="00D06751">
              <w:rPr>
                <w:rFonts w:ascii="Times New Roman" w:eastAsia="Arial" w:hAnsi="Times New Roman"/>
                <w:color w:val="000000"/>
                <w:sz w:val="24"/>
                <w:szCs w:val="24"/>
              </w:rPr>
              <w:t>vismaz par 10</w:t>
            </w:r>
            <w:r>
              <w:rPr>
                <w:rFonts w:ascii="Times New Roman" w:eastAsia="Arial" w:hAnsi="Times New Roman"/>
                <w:color w:val="000000"/>
                <w:sz w:val="24"/>
                <w:szCs w:val="24"/>
              </w:rPr>
              <w:t xml:space="preserve"> procentiem</w:t>
            </w:r>
            <w:r w:rsidRPr="00D06751">
              <w:rPr>
                <w:rFonts w:ascii="Times New Roman" w:eastAsia="Arial" w:hAnsi="Times New Roman"/>
                <w:color w:val="000000"/>
                <w:sz w:val="24"/>
                <w:szCs w:val="24"/>
              </w:rPr>
              <w:t xml:space="preserve"> lielāka nekā cena, ko aprēķina, izmantojot revidēta gada pārskata datus, </w:t>
            </w:r>
            <w:r>
              <w:rPr>
                <w:rFonts w:ascii="Times New Roman" w:eastAsia="Arial" w:hAnsi="Times New Roman"/>
                <w:color w:val="000000"/>
                <w:sz w:val="24"/>
                <w:szCs w:val="24"/>
              </w:rPr>
              <w:t xml:space="preserve">akcijas atpirkšanas cenu ir jānosaka atbilstoši šai nerevidētajai finanšu informācijai. </w:t>
            </w:r>
          </w:p>
          <w:p w14:paraId="0204BC92" w14:textId="77777777" w:rsidR="00134C8A" w:rsidRDefault="00134C8A" w:rsidP="00134C8A">
            <w:pPr>
              <w:spacing w:before="120" w:after="120" w:line="240" w:lineRule="auto"/>
              <w:jc w:val="both"/>
              <w:rPr>
                <w:rFonts w:ascii="Times New Roman" w:eastAsia="Arial" w:hAnsi="Times New Roman"/>
                <w:color w:val="000000"/>
                <w:sz w:val="24"/>
                <w:szCs w:val="24"/>
              </w:rPr>
            </w:pPr>
            <w:r w:rsidRPr="0055369B">
              <w:rPr>
                <w:rFonts w:ascii="Times New Roman" w:eastAsia="Arial" w:hAnsi="Times New Roman"/>
                <w:color w:val="000000"/>
                <w:sz w:val="24"/>
                <w:szCs w:val="24"/>
              </w:rPr>
              <w:t xml:space="preserve">Piemēram, akcijas </w:t>
            </w:r>
            <w:r w:rsidR="00C00B9D">
              <w:rPr>
                <w:rFonts w:ascii="Times New Roman" w:eastAsia="Arial" w:hAnsi="Times New Roman"/>
                <w:color w:val="000000"/>
                <w:sz w:val="24"/>
                <w:szCs w:val="24"/>
              </w:rPr>
              <w:t xml:space="preserve">vērtība </w:t>
            </w:r>
            <w:r w:rsidRPr="0055369B">
              <w:rPr>
                <w:rFonts w:ascii="Times New Roman" w:eastAsia="Arial" w:hAnsi="Times New Roman"/>
                <w:color w:val="000000"/>
                <w:sz w:val="24"/>
                <w:szCs w:val="24"/>
              </w:rPr>
              <w:t xml:space="preserve">atbilstoši revidēta gada pārskata datiem ir </w:t>
            </w:r>
            <w:r w:rsidR="005C709C" w:rsidRPr="0055369B">
              <w:rPr>
                <w:rFonts w:ascii="Times New Roman" w:eastAsia="Arial" w:hAnsi="Times New Roman"/>
                <w:color w:val="000000"/>
                <w:sz w:val="24"/>
                <w:szCs w:val="24"/>
              </w:rPr>
              <w:t>10</w:t>
            </w:r>
            <w:r w:rsidR="005C709C">
              <w:rPr>
                <w:rFonts w:ascii="Times New Roman" w:eastAsia="Arial" w:hAnsi="Times New Roman"/>
                <w:color w:val="000000"/>
                <w:sz w:val="24"/>
                <w:szCs w:val="24"/>
              </w:rPr>
              <w:t> </w:t>
            </w:r>
            <w:proofErr w:type="spellStart"/>
            <w:r w:rsidRPr="0055369B">
              <w:rPr>
                <w:rFonts w:ascii="Times New Roman" w:eastAsia="Arial" w:hAnsi="Times New Roman"/>
                <w:i/>
                <w:color w:val="000000"/>
                <w:sz w:val="24"/>
                <w:szCs w:val="24"/>
              </w:rPr>
              <w:t>euro</w:t>
            </w:r>
            <w:proofErr w:type="spellEnd"/>
            <w:r w:rsidRPr="0055369B">
              <w:rPr>
                <w:rFonts w:ascii="Times New Roman" w:eastAsia="Arial" w:hAnsi="Times New Roman"/>
                <w:color w:val="000000"/>
                <w:sz w:val="24"/>
                <w:szCs w:val="24"/>
              </w:rPr>
              <w:t xml:space="preserve"> un akcijas cena atbilstoši jaunāka nerevidēta starpposma pārskata datiem ir 10,</w:t>
            </w:r>
            <w:r w:rsidR="005C709C" w:rsidRPr="0055369B">
              <w:rPr>
                <w:rFonts w:ascii="Times New Roman" w:eastAsia="Arial" w:hAnsi="Times New Roman"/>
                <w:color w:val="000000"/>
                <w:sz w:val="24"/>
                <w:szCs w:val="24"/>
              </w:rPr>
              <w:t>9</w:t>
            </w:r>
            <w:r w:rsidR="005C709C">
              <w:rPr>
                <w:rFonts w:ascii="Times New Roman" w:eastAsia="Arial" w:hAnsi="Times New Roman"/>
                <w:color w:val="000000"/>
                <w:sz w:val="24"/>
                <w:szCs w:val="24"/>
              </w:rPr>
              <w:t> </w:t>
            </w:r>
            <w:proofErr w:type="spellStart"/>
            <w:r w:rsidRPr="0055369B">
              <w:rPr>
                <w:rFonts w:ascii="Times New Roman" w:eastAsia="Arial" w:hAnsi="Times New Roman"/>
                <w:i/>
                <w:color w:val="000000"/>
                <w:sz w:val="24"/>
                <w:szCs w:val="24"/>
              </w:rPr>
              <w:t>euro</w:t>
            </w:r>
            <w:proofErr w:type="spellEnd"/>
            <w:r w:rsidRPr="0055369B">
              <w:rPr>
                <w:rFonts w:ascii="Times New Roman" w:eastAsia="Arial" w:hAnsi="Times New Roman"/>
                <w:color w:val="000000"/>
                <w:sz w:val="24"/>
                <w:szCs w:val="24"/>
              </w:rPr>
              <w:t xml:space="preserve">. Atbilstoši spēkā esošajam regulējumam šādā gadījumā par taisnīgu </w:t>
            </w:r>
            <w:r>
              <w:rPr>
                <w:rFonts w:ascii="Times New Roman" w:eastAsia="Arial" w:hAnsi="Times New Roman"/>
                <w:color w:val="000000"/>
                <w:sz w:val="24"/>
                <w:szCs w:val="24"/>
              </w:rPr>
              <w:t xml:space="preserve">akcijas </w:t>
            </w:r>
            <w:r w:rsidR="008724F7">
              <w:rPr>
                <w:rFonts w:ascii="Times New Roman" w:eastAsia="Arial" w:hAnsi="Times New Roman"/>
                <w:color w:val="000000"/>
                <w:sz w:val="24"/>
                <w:szCs w:val="24"/>
              </w:rPr>
              <w:t xml:space="preserve">atpirkšanas </w:t>
            </w:r>
            <w:r w:rsidRPr="0055369B">
              <w:rPr>
                <w:rFonts w:ascii="Times New Roman" w:eastAsia="Arial" w:hAnsi="Times New Roman"/>
                <w:color w:val="000000"/>
                <w:sz w:val="24"/>
                <w:szCs w:val="24"/>
              </w:rPr>
              <w:t xml:space="preserve">cenu </w:t>
            </w:r>
            <w:r>
              <w:rPr>
                <w:rFonts w:ascii="Times New Roman" w:eastAsia="Arial" w:hAnsi="Times New Roman"/>
                <w:color w:val="000000"/>
                <w:sz w:val="24"/>
                <w:szCs w:val="24"/>
              </w:rPr>
              <w:t>piedāvājumā</w:t>
            </w:r>
            <w:r w:rsidRPr="0055369B">
              <w:rPr>
                <w:rFonts w:ascii="Times New Roman" w:eastAsia="Arial" w:hAnsi="Times New Roman"/>
                <w:color w:val="000000"/>
                <w:sz w:val="24"/>
                <w:szCs w:val="24"/>
              </w:rPr>
              <w:t xml:space="preserve"> uzskata to, ko aprēķina atbilstoši gada pārskatam, t.i., taisnīga akcijas atpirkšanas cena ir </w:t>
            </w:r>
            <w:r w:rsidR="005C709C" w:rsidRPr="0055369B">
              <w:rPr>
                <w:rFonts w:ascii="Times New Roman" w:eastAsia="Arial" w:hAnsi="Times New Roman"/>
                <w:color w:val="000000"/>
                <w:sz w:val="24"/>
                <w:szCs w:val="24"/>
              </w:rPr>
              <w:t>10</w:t>
            </w:r>
            <w:r w:rsidR="005C709C">
              <w:rPr>
                <w:rFonts w:ascii="Times New Roman" w:eastAsia="Arial" w:hAnsi="Times New Roman"/>
                <w:color w:val="000000"/>
                <w:sz w:val="24"/>
                <w:szCs w:val="24"/>
              </w:rPr>
              <w:t> </w:t>
            </w:r>
            <w:proofErr w:type="spellStart"/>
            <w:r w:rsidRPr="0055369B">
              <w:rPr>
                <w:rFonts w:ascii="Times New Roman" w:eastAsia="Arial" w:hAnsi="Times New Roman"/>
                <w:i/>
                <w:color w:val="000000"/>
                <w:sz w:val="24"/>
                <w:szCs w:val="24"/>
              </w:rPr>
              <w:t>euro</w:t>
            </w:r>
            <w:proofErr w:type="spellEnd"/>
            <w:r w:rsidRPr="0055369B">
              <w:rPr>
                <w:rFonts w:ascii="Times New Roman" w:eastAsia="Arial" w:hAnsi="Times New Roman"/>
                <w:color w:val="000000"/>
                <w:sz w:val="24"/>
                <w:szCs w:val="24"/>
              </w:rPr>
              <w:t xml:space="preserve">. Turpretim, ja atbilstoši starpposma </w:t>
            </w:r>
            <w:r w:rsidR="00C00B9D">
              <w:rPr>
                <w:rFonts w:ascii="Times New Roman" w:eastAsia="Arial" w:hAnsi="Times New Roman"/>
                <w:color w:val="000000"/>
                <w:sz w:val="24"/>
                <w:szCs w:val="24"/>
              </w:rPr>
              <w:t xml:space="preserve">finanšu </w:t>
            </w:r>
            <w:r w:rsidRPr="0055369B">
              <w:rPr>
                <w:rFonts w:ascii="Times New Roman" w:eastAsia="Arial" w:hAnsi="Times New Roman"/>
                <w:color w:val="000000"/>
                <w:sz w:val="24"/>
                <w:szCs w:val="24"/>
              </w:rPr>
              <w:t xml:space="preserve">pārskatam akcijas cena </w:t>
            </w:r>
            <w:r w:rsidR="000C5748">
              <w:rPr>
                <w:rFonts w:ascii="Times New Roman" w:eastAsia="Arial" w:hAnsi="Times New Roman"/>
                <w:color w:val="000000"/>
                <w:sz w:val="24"/>
                <w:szCs w:val="24"/>
              </w:rPr>
              <w:t xml:space="preserve">ir </w:t>
            </w:r>
            <w:r w:rsidRPr="0055369B">
              <w:rPr>
                <w:rFonts w:ascii="Times New Roman" w:eastAsia="Arial" w:hAnsi="Times New Roman"/>
                <w:color w:val="000000"/>
                <w:sz w:val="24"/>
                <w:szCs w:val="24"/>
              </w:rPr>
              <w:t>11</w:t>
            </w:r>
            <w:r w:rsidR="009B43BA">
              <w:rPr>
                <w:rFonts w:ascii="Times New Roman" w:eastAsia="Arial" w:hAnsi="Times New Roman"/>
                <w:color w:val="000000"/>
                <w:sz w:val="24"/>
                <w:szCs w:val="24"/>
              </w:rPr>
              <w:t> </w:t>
            </w:r>
            <w:proofErr w:type="spellStart"/>
            <w:r w:rsidRPr="0055369B">
              <w:rPr>
                <w:rFonts w:ascii="Times New Roman" w:eastAsia="Arial" w:hAnsi="Times New Roman"/>
                <w:i/>
                <w:color w:val="000000"/>
                <w:sz w:val="24"/>
                <w:szCs w:val="24"/>
              </w:rPr>
              <w:t>euro</w:t>
            </w:r>
            <w:proofErr w:type="spellEnd"/>
            <w:r w:rsidRPr="0055369B">
              <w:rPr>
                <w:rFonts w:ascii="Times New Roman" w:eastAsia="Arial" w:hAnsi="Times New Roman"/>
                <w:color w:val="000000"/>
                <w:sz w:val="24"/>
                <w:szCs w:val="24"/>
              </w:rPr>
              <w:t>, tad atbilstoši spēkā esošajam regulējuma</w:t>
            </w:r>
            <w:r w:rsidR="005A6439">
              <w:rPr>
                <w:rFonts w:ascii="Times New Roman" w:eastAsia="Arial" w:hAnsi="Times New Roman"/>
                <w:color w:val="000000"/>
                <w:sz w:val="24"/>
                <w:szCs w:val="24"/>
              </w:rPr>
              <w:t>m</w:t>
            </w:r>
            <w:r w:rsidRPr="0055369B">
              <w:rPr>
                <w:rFonts w:ascii="Times New Roman" w:eastAsia="Arial" w:hAnsi="Times New Roman"/>
                <w:color w:val="000000"/>
                <w:sz w:val="24"/>
                <w:szCs w:val="24"/>
              </w:rPr>
              <w:t xml:space="preserve"> taisnīga cena piedāvājumā ir šie </w:t>
            </w:r>
            <w:r w:rsidR="005C709C" w:rsidRPr="0055369B">
              <w:rPr>
                <w:rFonts w:ascii="Times New Roman" w:eastAsia="Arial" w:hAnsi="Times New Roman"/>
                <w:color w:val="000000"/>
                <w:sz w:val="24"/>
                <w:szCs w:val="24"/>
              </w:rPr>
              <w:t>11</w:t>
            </w:r>
            <w:r w:rsidR="005C709C">
              <w:rPr>
                <w:rFonts w:ascii="Times New Roman" w:eastAsia="Arial" w:hAnsi="Times New Roman"/>
                <w:color w:val="000000"/>
                <w:sz w:val="24"/>
                <w:szCs w:val="24"/>
              </w:rPr>
              <w:t> </w:t>
            </w:r>
            <w:proofErr w:type="spellStart"/>
            <w:r w:rsidRPr="0055369B">
              <w:rPr>
                <w:rFonts w:ascii="Times New Roman" w:eastAsia="Arial" w:hAnsi="Times New Roman"/>
                <w:i/>
                <w:color w:val="000000"/>
                <w:sz w:val="24"/>
                <w:szCs w:val="24"/>
              </w:rPr>
              <w:t>euro</w:t>
            </w:r>
            <w:proofErr w:type="spellEnd"/>
            <w:r w:rsidRPr="0055369B">
              <w:rPr>
                <w:rFonts w:ascii="Times New Roman" w:eastAsia="Arial" w:hAnsi="Times New Roman"/>
                <w:color w:val="000000"/>
                <w:sz w:val="24"/>
                <w:szCs w:val="24"/>
              </w:rPr>
              <w:t xml:space="preserve">. </w:t>
            </w:r>
            <w:r>
              <w:rPr>
                <w:rFonts w:ascii="Times New Roman" w:eastAsia="Arial" w:hAnsi="Times New Roman"/>
                <w:color w:val="000000"/>
                <w:sz w:val="24"/>
                <w:szCs w:val="24"/>
              </w:rPr>
              <w:t>Šāda</w:t>
            </w:r>
            <w:r w:rsidR="009B43BA">
              <w:rPr>
                <w:rFonts w:ascii="Times New Roman" w:eastAsia="Arial" w:hAnsi="Times New Roman"/>
                <w:color w:val="000000"/>
                <w:sz w:val="24"/>
                <w:szCs w:val="24"/>
              </w:rPr>
              <w:t>i</w:t>
            </w:r>
            <w:r>
              <w:rPr>
                <w:rFonts w:ascii="Times New Roman" w:eastAsia="Arial" w:hAnsi="Times New Roman"/>
                <w:color w:val="000000"/>
                <w:sz w:val="24"/>
                <w:szCs w:val="24"/>
              </w:rPr>
              <w:t xml:space="preserve"> n</w:t>
            </w:r>
            <w:r w:rsidRPr="0055369B">
              <w:rPr>
                <w:rFonts w:ascii="Times New Roman" w:eastAsia="Arial" w:hAnsi="Times New Roman"/>
                <w:color w:val="000000"/>
                <w:sz w:val="24"/>
                <w:szCs w:val="24"/>
              </w:rPr>
              <w:t>erevidēt</w:t>
            </w:r>
            <w:r w:rsidR="00736C8F">
              <w:rPr>
                <w:rFonts w:ascii="Times New Roman" w:eastAsia="Arial" w:hAnsi="Times New Roman"/>
                <w:color w:val="000000"/>
                <w:sz w:val="24"/>
                <w:szCs w:val="24"/>
              </w:rPr>
              <w:t>a finanšu</w:t>
            </w:r>
            <w:r w:rsidRPr="0055369B">
              <w:rPr>
                <w:rFonts w:ascii="Times New Roman" w:eastAsia="Arial" w:hAnsi="Times New Roman"/>
                <w:color w:val="000000"/>
                <w:sz w:val="24"/>
                <w:szCs w:val="24"/>
              </w:rPr>
              <w:t xml:space="preserve"> pārskata datu izmantošanas sasaiste</w:t>
            </w:r>
            <w:r w:rsidR="00736C8F">
              <w:rPr>
                <w:rFonts w:ascii="Times New Roman" w:eastAsia="Arial" w:hAnsi="Times New Roman"/>
                <w:color w:val="000000"/>
                <w:sz w:val="24"/>
                <w:szCs w:val="24"/>
              </w:rPr>
              <w:t>i</w:t>
            </w:r>
            <w:r w:rsidRPr="0055369B">
              <w:rPr>
                <w:rFonts w:ascii="Times New Roman" w:eastAsia="Arial" w:hAnsi="Times New Roman"/>
                <w:color w:val="000000"/>
                <w:sz w:val="24"/>
                <w:szCs w:val="24"/>
              </w:rPr>
              <w:t xml:space="preserve"> ar noteiktu procentuālo apjomu </w:t>
            </w:r>
            <w:r w:rsidR="00736C8F">
              <w:rPr>
                <w:rFonts w:ascii="Times New Roman" w:eastAsia="Arial" w:hAnsi="Times New Roman"/>
                <w:color w:val="000000"/>
                <w:sz w:val="24"/>
                <w:szCs w:val="24"/>
              </w:rPr>
              <w:t xml:space="preserve">trūkst pamatojuma un to </w:t>
            </w:r>
            <w:r w:rsidRPr="0055369B">
              <w:rPr>
                <w:rFonts w:ascii="Times New Roman" w:eastAsia="Arial" w:hAnsi="Times New Roman"/>
                <w:color w:val="000000"/>
                <w:sz w:val="24"/>
                <w:szCs w:val="24"/>
              </w:rPr>
              <w:t xml:space="preserve">nevar </w:t>
            </w:r>
            <w:r w:rsidR="00736C8F">
              <w:rPr>
                <w:rFonts w:ascii="Times New Roman" w:eastAsia="Arial" w:hAnsi="Times New Roman"/>
                <w:color w:val="000000"/>
                <w:sz w:val="24"/>
                <w:szCs w:val="24"/>
              </w:rPr>
              <w:t>uzskatīt</w:t>
            </w:r>
            <w:r w:rsidRPr="0055369B">
              <w:rPr>
                <w:rFonts w:ascii="Times New Roman" w:eastAsia="Arial" w:hAnsi="Times New Roman"/>
                <w:color w:val="000000"/>
                <w:sz w:val="24"/>
                <w:szCs w:val="24"/>
              </w:rPr>
              <w:t xml:space="preserve"> par taisnīgu risinājumu. </w:t>
            </w:r>
          </w:p>
          <w:p w14:paraId="3C1191AF" w14:textId="77777777" w:rsidR="00132C1C" w:rsidRDefault="00134C8A"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Projektā</w:t>
            </w:r>
            <w:r w:rsidRPr="0055369B">
              <w:rPr>
                <w:rFonts w:ascii="Times New Roman" w:eastAsia="Arial" w:hAnsi="Times New Roman"/>
                <w:color w:val="000000"/>
                <w:sz w:val="24"/>
                <w:szCs w:val="24"/>
              </w:rPr>
              <w:t xml:space="preserve"> paredzēts, ka </w:t>
            </w:r>
            <w:r w:rsidR="00E82A41">
              <w:rPr>
                <w:rFonts w:ascii="Times New Roman" w:eastAsia="Arial" w:hAnsi="Times New Roman"/>
                <w:color w:val="000000"/>
                <w:sz w:val="24"/>
                <w:szCs w:val="24"/>
              </w:rPr>
              <w:t xml:space="preserve">pamata atskaites punkts </w:t>
            </w:r>
            <w:r w:rsidR="00132C1C">
              <w:rPr>
                <w:rFonts w:ascii="Times New Roman" w:eastAsia="Arial" w:hAnsi="Times New Roman"/>
                <w:color w:val="000000"/>
                <w:sz w:val="24"/>
                <w:szCs w:val="24"/>
              </w:rPr>
              <w:t xml:space="preserve">bilances vērtības aprēķinā </w:t>
            </w:r>
            <w:r w:rsidR="00E82A41">
              <w:rPr>
                <w:rFonts w:ascii="Times New Roman" w:eastAsia="Arial" w:hAnsi="Times New Roman"/>
                <w:color w:val="000000"/>
                <w:sz w:val="24"/>
                <w:szCs w:val="24"/>
              </w:rPr>
              <w:t xml:space="preserve">ir </w:t>
            </w:r>
            <w:r w:rsidR="003046F2">
              <w:rPr>
                <w:rFonts w:ascii="Times New Roman" w:eastAsia="Arial" w:hAnsi="Times New Roman"/>
                <w:color w:val="000000"/>
                <w:sz w:val="24"/>
                <w:szCs w:val="24"/>
              </w:rPr>
              <w:t xml:space="preserve">pēdējā </w:t>
            </w:r>
            <w:r w:rsidR="00132C1C">
              <w:rPr>
                <w:rFonts w:ascii="Times New Roman" w:eastAsia="Arial" w:hAnsi="Times New Roman"/>
                <w:color w:val="000000"/>
                <w:sz w:val="24"/>
                <w:szCs w:val="24"/>
              </w:rPr>
              <w:t>gada pārskata dat</w:t>
            </w:r>
            <w:r w:rsidR="00E82A41">
              <w:rPr>
                <w:rFonts w:ascii="Times New Roman" w:eastAsia="Arial" w:hAnsi="Times New Roman"/>
                <w:color w:val="000000"/>
                <w:sz w:val="24"/>
                <w:szCs w:val="24"/>
              </w:rPr>
              <w:t>i</w:t>
            </w:r>
            <w:r w:rsidR="008E0B09">
              <w:rPr>
                <w:rFonts w:ascii="Times New Roman" w:eastAsia="Arial" w:hAnsi="Times New Roman"/>
                <w:color w:val="000000"/>
                <w:sz w:val="24"/>
                <w:szCs w:val="24"/>
              </w:rPr>
              <w:t>, par kuru sniegts zvērināta revidenta atzinums (izņemot negatīvu atzinumu).</w:t>
            </w:r>
            <w:r w:rsidR="00132C1C">
              <w:rPr>
                <w:rFonts w:ascii="Times New Roman" w:eastAsia="Arial" w:hAnsi="Times New Roman"/>
                <w:color w:val="000000"/>
                <w:sz w:val="24"/>
                <w:szCs w:val="24"/>
              </w:rPr>
              <w:t xml:space="preserve"> Ja sabiedrībai ir pienākums sagatavot konsolidēt</w:t>
            </w:r>
            <w:r w:rsidR="003046F2">
              <w:rPr>
                <w:rFonts w:ascii="Times New Roman" w:eastAsia="Arial" w:hAnsi="Times New Roman"/>
                <w:color w:val="000000"/>
                <w:sz w:val="24"/>
                <w:szCs w:val="24"/>
              </w:rPr>
              <w:t>o</w:t>
            </w:r>
            <w:r w:rsidR="00132C1C">
              <w:rPr>
                <w:rFonts w:ascii="Times New Roman" w:eastAsia="Arial" w:hAnsi="Times New Roman"/>
                <w:color w:val="000000"/>
                <w:sz w:val="24"/>
                <w:szCs w:val="24"/>
              </w:rPr>
              <w:t xml:space="preserve"> pārskat</w:t>
            </w:r>
            <w:r w:rsidR="008E0B09">
              <w:rPr>
                <w:rFonts w:ascii="Times New Roman" w:eastAsia="Arial" w:hAnsi="Times New Roman"/>
                <w:color w:val="000000"/>
                <w:sz w:val="24"/>
                <w:szCs w:val="24"/>
              </w:rPr>
              <w:t>u, tad šādā gadījumā bilances vērtības aprēķinā</w:t>
            </w:r>
            <w:r w:rsidR="00E82A41">
              <w:rPr>
                <w:rFonts w:ascii="Times New Roman" w:eastAsia="Arial" w:hAnsi="Times New Roman"/>
                <w:color w:val="000000"/>
                <w:sz w:val="24"/>
                <w:szCs w:val="24"/>
              </w:rPr>
              <w:t xml:space="preserve">šanā </w:t>
            </w:r>
            <w:r w:rsidR="00B60ACD">
              <w:rPr>
                <w:rFonts w:ascii="Times New Roman" w:eastAsia="Arial" w:hAnsi="Times New Roman"/>
                <w:color w:val="000000"/>
                <w:sz w:val="24"/>
                <w:szCs w:val="24"/>
              </w:rPr>
              <w:t>izmanto tāda</w:t>
            </w:r>
            <w:r w:rsidR="003046F2">
              <w:rPr>
                <w:rFonts w:ascii="Times New Roman" w:eastAsia="Arial" w:hAnsi="Times New Roman"/>
                <w:color w:val="000000"/>
                <w:sz w:val="24"/>
                <w:szCs w:val="24"/>
              </w:rPr>
              <w:t xml:space="preserve"> pēdējā konsolidētā gada pārskata dat</w:t>
            </w:r>
            <w:r w:rsidR="00B60ACD">
              <w:rPr>
                <w:rFonts w:ascii="Times New Roman" w:eastAsia="Arial" w:hAnsi="Times New Roman"/>
                <w:color w:val="000000"/>
                <w:sz w:val="24"/>
                <w:szCs w:val="24"/>
              </w:rPr>
              <w:t>us, par kuru sniegts zvērināta revidenta atzinums (izņemot negatīvu atzinumu)</w:t>
            </w:r>
            <w:r w:rsidR="002C510C">
              <w:rPr>
                <w:rFonts w:ascii="Times New Roman" w:eastAsia="Arial" w:hAnsi="Times New Roman"/>
                <w:color w:val="000000"/>
                <w:sz w:val="24"/>
                <w:szCs w:val="24"/>
              </w:rPr>
              <w:t>.</w:t>
            </w:r>
          </w:p>
          <w:p w14:paraId="4953F9F4" w14:textId="77777777" w:rsidR="00134C8A" w:rsidRDefault="002C510C"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Akcijas bilances vērt</w:t>
            </w:r>
            <w:r w:rsidR="00005C63">
              <w:rPr>
                <w:rFonts w:ascii="Times New Roman" w:eastAsia="Arial" w:hAnsi="Times New Roman"/>
                <w:color w:val="000000"/>
                <w:sz w:val="24"/>
                <w:szCs w:val="24"/>
              </w:rPr>
              <w:t xml:space="preserve">ības aprēķinā </w:t>
            </w:r>
            <w:r w:rsidR="00282B29">
              <w:rPr>
                <w:rFonts w:ascii="Times New Roman" w:eastAsia="Arial" w:hAnsi="Times New Roman"/>
                <w:color w:val="000000"/>
                <w:sz w:val="24"/>
                <w:szCs w:val="24"/>
              </w:rPr>
              <w:t xml:space="preserve">var </w:t>
            </w:r>
            <w:r w:rsidR="00005C63">
              <w:rPr>
                <w:rFonts w:ascii="Times New Roman" w:eastAsia="Arial" w:hAnsi="Times New Roman"/>
                <w:color w:val="000000"/>
                <w:sz w:val="24"/>
                <w:szCs w:val="24"/>
              </w:rPr>
              <w:t>izmanto</w:t>
            </w:r>
            <w:r w:rsidR="00282B29">
              <w:rPr>
                <w:rFonts w:ascii="Times New Roman" w:eastAsia="Arial" w:hAnsi="Times New Roman"/>
                <w:color w:val="000000"/>
                <w:sz w:val="24"/>
                <w:szCs w:val="24"/>
              </w:rPr>
              <w:t>t</w:t>
            </w:r>
            <w:r w:rsidR="00005C63">
              <w:rPr>
                <w:rFonts w:ascii="Times New Roman" w:eastAsia="Arial" w:hAnsi="Times New Roman"/>
                <w:color w:val="000000"/>
                <w:sz w:val="24"/>
                <w:szCs w:val="24"/>
              </w:rPr>
              <w:t xml:space="preserve"> jaunāku</w:t>
            </w:r>
            <w:r w:rsidR="005A6439">
              <w:rPr>
                <w:rFonts w:ascii="Times New Roman" w:eastAsia="Arial" w:hAnsi="Times New Roman"/>
                <w:color w:val="000000"/>
                <w:sz w:val="24"/>
                <w:szCs w:val="24"/>
              </w:rPr>
              <w:t>s</w:t>
            </w:r>
            <w:r w:rsidR="00005C63">
              <w:rPr>
                <w:rFonts w:ascii="Times New Roman" w:eastAsia="Arial" w:hAnsi="Times New Roman"/>
                <w:color w:val="000000"/>
                <w:sz w:val="24"/>
                <w:szCs w:val="24"/>
              </w:rPr>
              <w:t xml:space="preserve"> finanšu</w:t>
            </w:r>
            <w:r w:rsidR="00CF10C1">
              <w:rPr>
                <w:rFonts w:ascii="Times New Roman" w:eastAsia="Arial" w:hAnsi="Times New Roman"/>
                <w:color w:val="000000"/>
                <w:sz w:val="24"/>
                <w:szCs w:val="24"/>
              </w:rPr>
              <w:t xml:space="preserve"> </w:t>
            </w:r>
            <w:r w:rsidR="005A6439">
              <w:rPr>
                <w:rFonts w:ascii="Times New Roman" w:eastAsia="Arial" w:hAnsi="Times New Roman"/>
                <w:color w:val="000000"/>
                <w:sz w:val="24"/>
                <w:szCs w:val="24"/>
              </w:rPr>
              <w:t>datus</w:t>
            </w:r>
            <w:r w:rsidR="00E82A41">
              <w:rPr>
                <w:rFonts w:ascii="Times New Roman" w:eastAsia="Arial" w:hAnsi="Times New Roman"/>
                <w:color w:val="000000"/>
                <w:sz w:val="24"/>
                <w:szCs w:val="24"/>
              </w:rPr>
              <w:t xml:space="preserve">, ja </w:t>
            </w:r>
            <w:r w:rsidR="002E438B">
              <w:rPr>
                <w:rFonts w:ascii="Times New Roman" w:eastAsia="Arial" w:hAnsi="Times New Roman"/>
                <w:color w:val="000000"/>
                <w:sz w:val="24"/>
                <w:szCs w:val="24"/>
              </w:rPr>
              <w:t xml:space="preserve">atbilstoši </w:t>
            </w:r>
            <w:r w:rsidR="005A6439">
              <w:rPr>
                <w:rFonts w:ascii="Times New Roman" w:eastAsia="Arial" w:hAnsi="Times New Roman"/>
                <w:color w:val="000000"/>
                <w:sz w:val="24"/>
                <w:szCs w:val="24"/>
              </w:rPr>
              <w:t>tiem</w:t>
            </w:r>
            <w:r w:rsidR="002E438B">
              <w:rPr>
                <w:rFonts w:ascii="Times New Roman" w:eastAsia="Arial" w:hAnsi="Times New Roman"/>
                <w:color w:val="000000"/>
                <w:sz w:val="24"/>
                <w:szCs w:val="24"/>
              </w:rPr>
              <w:t xml:space="preserve"> </w:t>
            </w:r>
            <w:r w:rsidR="00E82A41">
              <w:rPr>
                <w:rFonts w:ascii="Times New Roman" w:eastAsia="Arial" w:hAnsi="Times New Roman"/>
                <w:color w:val="000000"/>
                <w:sz w:val="24"/>
                <w:szCs w:val="24"/>
              </w:rPr>
              <w:t>akcijas bilances vērtība ir lielāka</w:t>
            </w:r>
            <w:r w:rsidR="00F84D55">
              <w:rPr>
                <w:rFonts w:ascii="Times New Roman" w:eastAsia="Arial" w:hAnsi="Times New Roman"/>
                <w:color w:val="000000"/>
                <w:sz w:val="24"/>
                <w:szCs w:val="24"/>
              </w:rPr>
              <w:t xml:space="preserve"> salīdzinājumā ar pēdējo gada pārskatu, par kuru sniegts zvērināta revidenta atzinums </w:t>
            </w:r>
            <w:r w:rsidR="004728BB">
              <w:rPr>
                <w:rFonts w:ascii="Times New Roman" w:eastAsia="Arial" w:hAnsi="Times New Roman"/>
                <w:color w:val="000000"/>
                <w:sz w:val="24"/>
                <w:szCs w:val="24"/>
              </w:rPr>
              <w:t xml:space="preserve">bez </w:t>
            </w:r>
            <w:proofErr w:type="spellStart"/>
            <w:r w:rsidR="004728BB">
              <w:rPr>
                <w:rFonts w:ascii="Times New Roman" w:eastAsia="Arial" w:hAnsi="Times New Roman"/>
                <w:color w:val="000000"/>
                <w:sz w:val="24"/>
                <w:szCs w:val="24"/>
              </w:rPr>
              <w:t>iebildēm</w:t>
            </w:r>
            <w:proofErr w:type="spellEnd"/>
            <w:r w:rsidR="004728BB">
              <w:rPr>
                <w:rFonts w:ascii="Times New Roman" w:eastAsia="Arial" w:hAnsi="Times New Roman"/>
                <w:color w:val="000000"/>
                <w:sz w:val="24"/>
                <w:szCs w:val="24"/>
              </w:rPr>
              <w:t xml:space="preserve"> vai ar </w:t>
            </w:r>
            <w:proofErr w:type="spellStart"/>
            <w:r w:rsidR="004728BB">
              <w:rPr>
                <w:rFonts w:ascii="Times New Roman" w:eastAsia="Arial" w:hAnsi="Times New Roman"/>
                <w:color w:val="000000"/>
                <w:sz w:val="24"/>
                <w:szCs w:val="24"/>
              </w:rPr>
              <w:t>iebild</w:t>
            </w:r>
            <w:r w:rsidR="00F716C5">
              <w:rPr>
                <w:rFonts w:ascii="Times New Roman" w:eastAsia="Arial" w:hAnsi="Times New Roman"/>
                <w:color w:val="000000"/>
                <w:sz w:val="24"/>
                <w:szCs w:val="24"/>
              </w:rPr>
              <w:t>ēm</w:t>
            </w:r>
            <w:proofErr w:type="spellEnd"/>
            <w:r w:rsidR="00F716C5">
              <w:rPr>
                <w:rFonts w:ascii="Times New Roman" w:eastAsia="Arial" w:hAnsi="Times New Roman"/>
                <w:color w:val="000000"/>
                <w:sz w:val="24"/>
                <w:szCs w:val="24"/>
              </w:rPr>
              <w:t xml:space="preserve">. </w:t>
            </w:r>
            <w:r w:rsidR="00282B29">
              <w:rPr>
                <w:rFonts w:ascii="Times New Roman" w:eastAsia="Arial" w:hAnsi="Times New Roman"/>
                <w:color w:val="000000"/>
                <w:sz w:val="24"/>
                <w:szCs w:val="24"/>
              </w:rPr>
              <w:t xml:space="preserve">Projektā noteikts, ka akcijas bilances vērtības aprēķinā var izmantot </w:t>
            </w:r>
            <w:r w:rsidR="00E82A41">
              <w:rPr>
                <w:rFonts w:ascii="Times New Roman" w:eastAsia="Arial" w:hAnsi="Times New Roman"/>
                <w:color w:val="000000"/>
                <w:sz w:val="24"/>
                <w:szCs w:val="24"/>
              </w:rPr>
              <w:t xml:space="preserve">sabiedrības </w:t>
            </w:r>
            <w:proofErr w:type="spellStart"/>
            <w:r w:rsidR="00736C8F" w:rsidRPr="0066015C">
              <w:rPr>
                <w:rFonts w:ascii="Times New Roman" w:eastAsia="Arial" w:hAnsi="Times New Roman"/>
                <w:color w:val="000000"/>
                <w:sz w:val="24"/>
                <w:szCs w:val="24"/>
              </w:rPr>
              <w:t>starp</w:t>
            </w:r>
            <w:r w:rsidR="00736C8F">
              <w:rPr>
                <w:rFonts w:ascii="Times New Roman" w:eastAsia="Arial" w:hAnsi="Times New Roman"/>
                <w:color w:val="000000"/>
                <w:sz w:val="24"/>
                <w:szCs w:val="24"/>
              </w:rPr>
              <w:t>perioda</w:t>
            </w:r>
            <w:proofErr w:type="spellEnd"/>
            <w:r w:rsidR="00736C8F">
              <w:rPr>
                <w:rFonts w:ascii="Times New Roman" w:eastAsia="Arial" w:hAnsi="Times New Roman"/>
                <w:color w:val="000000"/>
                <w:sz w:val="24"/>
                <w:szCs w:val="24"/>
              </w:rPr>
              <w:t xml:space="preserve"> pārskat</w:t>
            </w:r>
            <w:r w:rsidR="00282B29">
              <w:rPr>
                <w:rFonts w:ascii="Times New Roman" w:eastAsia="Arial" w:hAnsi="Times New Roman"/>
                <w:color w:val="000000"/>
                <w:sz w:val="24"/>
                <w:szCs w:val="24"/>
              </w:rPr>
              <w:t>u</w:t>
            </w:r>
            <w:r w:rsidR="00736C8F">
              <w:rPr>
                <w:rFonts w:ascii="Times New Roman" w:eastAsia="Arial" w:hAnsi="Times New Roman"/>
                <w:color w:val="000000"/>
                <w:sz w:val="24"/>
                <w:szCs w:val="24"/>
              </w:rPr>
              <w:t xml:space="preserve"> </w:t>
            </w:r>
            <w:r w:rsidR="00E82A41">
              <w:rPr>
                <w:rFonts w:ascii="Times New Roman" w:eastAsia="Arial" w:hAnsi="Times New Roman"/>
                <w:color w:val="000000"/>
                <w:sz w:val="24"/>
                <w:szCs w:val="24"/>
              </w:rPr>
              <w:t xml:space="preserve">par pirmajiem sešiem pārskata gada mēnešiem </w:t>
            </w:r>
            <w:r w:rsidR="00736C8F">
              <w:rPr>
                <w:rFonts w:ascii="Times New Roman" w:eastAsia="Arial" w:hAnsi="Times New Roman"/>
                <w:color w:val="000000"/>
                <w:sz w:val="24"/>
                <w:szCs w:val="24"/>
              </w:rPr>
              <w:t>vai finanšu informācij</w:t>
            </w:r>
            <w:r w:rsidR="00282B29">
              <w:rPr>
                <w:rFonts w:ascii="Times New Roman" w:eastAsia="Arial" w:hAnsi="Times New Roman"/>
                <w:color w:val="000000"/>
                <w:sz w:val="24"/>
                <w:szCs w:val="24"/>
              </w:rPr>
              <w:t>u</w:t>
            </w:r>
            <w:r w:rsidR="00736C8F">
              <w:rPr>
                <w:rFonts w:ascii="Times New Roman" w:eastAsia="Arial" w:hAnsi="Times New Roman"/>
                <w:color w:val="000000"/>
                <w:sz w:val="24"/>
                <w:szCs w:val="24"/>
              </w:rPr>
              <w:t xml:space="preserve"> par pirmajiem trim vai deviņiem pārskata gada mēnešiem</w:t>
            </w:r>
            <w:r w:rsidR="0032214E">
              <w:rPr>
                <w:rFonts w:ascii="Times New Roman" w:eastAsia="Arial" w:hAnsi="Times New Roman"/>
                <w:color w:val="000000"/>
                <w:sz w:val="24"/>
                <w:szCs w:val="24"/>
              </w:rPr>
              <w:t xml:space="preserve"> (kas var būt nerevidēti)</w:t>
            </w:r>
            <w:r w:rsidR="00282B29">
              <w:rPr>
                <w:rFonts w:ascii="Times New Roman" w:eastAsia="Arial" w:hAnsi="Times New Roman"/>
                <w:color w:val="000000"/>
                <w:sz w:val="24"/>
                <w:szCs w:val="24"/>
              </w:rPr>
              <w:t xml:space="preserve"> vai arī </w:t>
            </w:r>
            <w:r w:rsidR="001576C8">
              <w:rPr>
                <w:rFonts w:ascii="Times New Roman" w:eastAsia="Arial" w:hAnsi="Times New Roman"/>
                <w:color w:val="000000"/>
                <w:sz w:val="24"/>
                <w:szCs w:val="24"/>
              </w:rPr>
              <w:t xml:space="preserve">jaunāku </w:t>
            </w:r>
            <w:r w:rsidR="00282B29">
              <w:rPr>
                <w:rFonts w:ascii="Times New Roman" w:eastAsia="Arial" w:hAnsi="Times New Roman"/>
                <w:color w:val="000000"/>
                <w:sz w:val="24"/>
                <w:szCs w:val="24"/>
              </w:rPr>
              <w:t xml:space="preserve">gada </w:t>
            </w:r>
            <w:r w:rsidR="00282B29">
              <w:rPr>
                <w:rFonts w:ascii="Times New Roman" w:eastAsia="Arial" w:hAnsi="Times New Roman"/>
                <w:color w:val="000000"/>
                <w:sz w:val="24"/>
                <w:szCs w:val="24"/>
              </w:rPr>
              <w:lastRenderedPageBreak/>
              <w:t>pārskatu</w:t>
            </w:r>
            <w:r w:rsidR="0032214E">
              <w:rPr>
                <w:rFonts w:ascii="Times New Roman" w:eastAsia="Arial" w:hAnsi="Times New Roman"/>
                <w:color w:val="000000"/>
                <w:sz w:val="24"/>
                <w:szCs w:val="24"/>
              </w:rPr>
              <w:t xml:space="preserve"> (kas sagatavots pēc tā gada pārskata, kurš aprēķinā izmantots par pamata atskaites punktu)</w:t>
            </w:r>
            <w:r w:rsidR="00282B29">
              <w:rPr>
                <w:rFonts w:ascii="Times New Roman" w:eastAsia="Arial" w:hAnsi="Times New Roman"/>
                <w:color w:val="000000"/>
                <w:sz w:val="24"/>
                <w:szCs w:val="24"/>
              </w:rPr>
              <w:t xml:space="preserve">, par kuru sniegts negatīvs zvērināta revidenta atzinums vai atteikums sniegt atzinumu. </w:t>
            </w:r>
            <w:r w:rsidR="00F716C5">
              <w:rPr>
                <w:rFonts w:ascii="Times New Roman" w:eastAsia="Arial" w:hAnsi="Times New Roman"/>
                <w:color w:val="000000"/>
                <w:sz w:val="24"/>
                <w:szCs w:val="24"/>
              </w:rPr>
              <w:t xml:space="preserve">Akcijas bilances vērtības aprēķinā izmanto tikai </w:t>
            </w:r>
            <w:r w:rsidR="00947CDF">
              <w:rPr>
                <w:rFonts w:ascii="Times New Roman" w:eastAsia="Arial" w:hAnsi="Times New Roman"/>
                <w:color w:val="000000"/>
                <w:sz w:val="24"/>
                <w:szCs w:val="24"/>
              </w:rPr>
              <w:t>vienu – vis</w:t>
            </w:r>
            <w:r w:rsidR="00F716C5">
              <w:rPr>
                <w:rFonts w:ascii="Times New Roman" w:eastAsia="Arial" w:hAnsi="Times New Roman"/>
                <w:color w:val="000000"/>
                <w:sz w:val="24"/>
                <w:szCs w:val="24"/>
              </w:rPr>
              <w:t>jaunāko</w:t>
            </w:r>
            <w:r w:rsidR="00947CDF">
              <w:rPr>
                <w:rFonts w:ascii="Times New Roman" w:eastAsia="Arial" w:hAnsi="Times New Roman"/>
                <w:color w:val="000000"/>
                <w:sz w:val="24"/>
                <w:szCs w:val="24"/>
              </w:rPr>
              <w:t xml:space="preserve"> –</w:t>
            </w:r>
            <w:r w:rsidR="00F716C5">
              <w:rPr>
                <w:rFonts w:ascii="Times New Roman" w:eastAsia="Arial" w:hAnsi="Times New Roman"/>
                <w:color w:val="000000"/>
                <w:sz w:val="24"/>
                <w:szCs w:val="24"/>
              </w:rPr>
              <w:t xml:space="preserve"> no visiem šiem uzskaitītajiem finanšu pārskatiem vai finanšu informācijas. </w:t>
            </w:r>
            <w:r w:rsidR="00282B29">
              <w:rPr>
                <w:rFonts w:ascii="Times New Roman" w:eastAsia="Arial" w:hAnsi="Times New Roman"/>
                <w:color w:val="000000"/>
                <w:sz w:val="24"/>
                <w:szCs w:val="24"/>
              </w:rPr>
              <w:t>Tas nozīmē, ka gadījumā, ja atbilstoši jaunākajam finanšu pārskatam</w:t>
            </w:r>
            <w:r w:rsidR="000018D5">
              <w:rPr>
                <w:rFonts w:ascii="Times New Roman" w:eastAsia="Arial" w:hAnsi="Times New Roman"/>
                <w:color w:val="000000"/>
                <w:sz w:val="24"/>
                <w:szCs w:val="24"/>
              </w:rPr>
              <w:t xml:space="preserve"> vai</w:t>
            </w:r>
            <w:r w:rsidR="00282B29">
              <w:rPr>
                <w:rFonts w:ascii="Times New Roman" w:eastAsia="Arial" w:hAnsi="Times New Roman"/>
                <w:color w:val="000000"/>
                <w:sz w:val="24"/>
                <w:szCs w:val="24"/>
              </w:rPr>
              <w:t xml:space="preserve"> finanšu informācijai </w:t>
            </w:r>
            <w:r w:rsidR="00736C8F">
              <w:rPr>
                <w:rFonts w:ascii="Times New Roman" w:eastAsia="Arial" w:hAnsi="Times New Roman"/>
                <w:color w:val="000000"/>
                <w:sz w:val="24"/>
                <w:szCs w:val="24"/>
              </w:rPr>
              <w:t xml:space="preserve">sabiedrības </w:t>
            </w:r>
            <w:r w:rsidR="00EC3502">
              <w:rPr>
                <w:rFonts w:ascii="Times New Roman" w:eastAsia="Arial" w:hAnsi="Times New Roman"/>
                <w:color w:val="000000"/>
                <w:sz w:val="24"/>
                <w:szCs w:val="24"/>
              </w:rPr>
              <w:t xml:space="preserve">finanšu </w:t>
            </w:r>
            <w:r w:rsidR="00134C8A" w:rsidRPr="0055369B">
              <w:rPr>
                <w:rFonts w:ascii="Times New Roman" w:eastAsia="Arial" w:hAnsi="Times New Roman"/>
                <w:color w:val="000000"/>
                <w:sz w:val="24"/>
                <w:szCs w:val="24"/>
              </w:rPr>
              <w:t>rezultāti ir labāki nekā revidētajā gada pārskatā</w:t>
            </w:r>
            <w:r w:rsidR="00E82A41">
              <w:rPr>
                <w:rFonts w:ascii="Times New Roman" w:eastAsia="Arial" w:hAnsi="Times New Roman"/>
                <w:color w:val="000000"/>
                <w:sz w:val="24"/>
                <w:szCs w:val="24"/>
              </w:rPr>
              <w:t xml:space="preserve"> (par kuru sniegts revidenta atzinums</w:t>
            </w:r>
            <w:r w:rsidR="00F716C5">
              <w:rPr>
                <w:rFonts w:ascii="Times New Roman" w:eastAsia="Arial" w:hAnsi="Times New Roman"/>
                <w:color w:val="000000"/>
                <w:sz w:val="24"/>
                <w:szCs w:val="24"/>
              </w:rPr>
              <w:t xml:space="preserve"> bez </w:t>
            </w:r>
            <w:proofErr w:type="spellStart"/>
            <w:r w:rsidR="00F716C5">
              <w:rPr>
                <w:rFonts w:ascii="Times New Roman" w:eastAsia="Arial" w:hAnsi="Times New Roman"/>
                <w:color w:val="000000"/>
                <w:sz w:val="24"/>
                <w:szCs w:val="24"/>
              </w:rPr>
              <w:t>iebildēm</w:t>
            </w:r>
            <w:proofErr w:type="spellEnd"/>
            <w:r w:rsidR="00F716C5">
              <w:rPr>
                <w:rFonts w:ascii="Times New Roman" w:eastAsia="Arial" w:hAnsi="Times New Roman"/>
                <w:color w:val="000000"/>
                <w:sz w:val="24"/>
                <w:szCs w:val="24"/>
              </w:rPr>
              <w:t xml:space="preserve"> vai ar </w:t>
            </w:r>
            <w:proofErr w:type="spellStart"/>
            <w:r w:rsidR="00F716C5">
              <w:rPr>
                <w:rFonts w:ascii="Times New Roman" w:eastAsia="Arial" w:hAnsi="Times New Roman"/>
                <w:color w:val="000000"/>
                <w:sz w:val="24"/>
                <w:szCs w:val="24"/>
              </w:rPr>
              <w:t>iebildēm</w:t>
            </w:r>
            <w:proofErr w:type="spellEnd"/>
            <w:r w:rsidR="00E82A41">
              <w:rPr>
                <w:rFonts w:ascii="Times New Roman" w:eastAsia="Arial" w:hAnsi="Times New Roman"/>
                <w:color w:val="000000"/>
                <w:sz w:val="24"/>
                <w:szCs w:val="24"/>
              </w:rPr>
              <w:t>)</w:t>
            </w:r>
            <w:r w:rsidR="00134C8A" w:rsidRPr="0055369B">
              <w:rPr>
                <w:rFonts w:ascii="Times New Roman" w:eastAsia="Arial" w:hAnsi="Times New Roman"/>
                <w:color w:val="000000"/>
                <w:sz w:val="24"/>
                <w:szCs w:val="24"/>
              </w:rPr>
              <w:t xml:space="preserve">, tad datus akcijas bilances vērtības aprēķinā izmanto no šī </w:t>
            </w:r>
            <w:r w:rsidR="001576C8">
              <w:rPr>
                <w:rFonts w:ascii="Times New Roman" w:eastAsia="Arial" w:hAnsi="Times New Roman"/>
                <w:color w:val="000000"/>
                <w:sz w:val="24"/>
                <w:szCs w:val="24"/>
              </w:rPr>
              <w:t xml:space="preserve">jaunākā </w:t>
            </w:r>
            <w:r w:rsidR="00134C8A" w:rsidRPr="0055369B">
              <w:rPr>
                <w:rFonts w:ascii="Times New Roman" w:eastAsia="Arial" w:hAnsi="Times New Roman"/>
                <w:color w:val="000000"/>
                <w:sz w:val="24"/>
                <w:szCs w:val="24"/>
              </w:rPr>
              <w:t xml:space="preserve">finanšu </w:t>
            </w:r>
            <w:r w:rsidR="00321F6A">
              <w:rPr>
                <w:rFonts w:ascii="Times New Roman" w:eastAsia="Arial" w:hAnsi="Times New Roman"/>
                <w:color w:val="000000"/>
                <w:sz w:val="24"/>
                <w:szCs w:val="24"/>
              </w:rPr>
              <w:t>pārskat</w:t>
            </w:r>
            <w:r w:rsidR="000018D5">
              <w:rPr>
                <w:rFonts w:ascii="Times New Roman" w:eastAsia="Arial" w:hAnsi="Times New Roman"/>
                <w:color w:val="000000"/>
                <w:sz w:val="24"/>
                <w:szCs w:val="24"/>
              </w:rPr>
              <w:t>a vai finanšu informācijas</w:t>
            </w:r>
            <w:r w:rsidR="00134C8A" w:rsidRPr="0055369B">
              <w:rPr>
                <w:rFonts w:ascii="Times New Roman" w:eastAsia="Arial" w:hAnsi="Times New Roman"/>
                <w:color w:val="000000"/>
                <w:sz w:val="24"/>
                <w:szCs w:val="24"/>
              </w:rPr>
              <w:t xml:space="preserve">. </w:t>
            </w:r>
            <w:r w:rsidR="00E82A41">
              <w:rPr>
                <w:rFonts w:ascii="Times New Roman" w:eastAsia="Arial" w:hAnsi="Times New Roman"/>
                <w:color w:val="000000"/>
                <w:sz w:val="24"/>
                <w:szCs w:val="24"/>
              </w:rPr>
              <w:t xml:space="preserve">Piemēram, ja </w:t>
            </w:r>
            <w:r w:rsidR="00405BAF">
              <w:rPr>
                <w:rFonts w:ascii="Times New Roman" w:eastAsia="Arial" w:hAnsi="Times New Roman"/>
                <w:color w:val="000000"/>
                <w:sz w:val="24"/>
                <w:szCs w:val="24"/>
              </w:rPr>
              <w:t xml:space="preserve">atbilstoši </w:t>
            </w:r>
            <w:r w:rsidR="00E82A41">
              <w:rPr>
                <w:rFonts w:ascii="Times New Roman" w:eastAsia="Arial" w:hAnsi="Times New Roman"/>
                <w:color w:val="000000"/>
                <w:sz w:val="24"/>
                <w:szCs w:val="24"/>
              </w:rPr>
              <w:t>jaunāk</w:t>
            </w:r>
            <w:r w:rsidR="00405BAF">
              <w:rPr>
                <w:rFonts w:ascii="Times New Roman" w:eastAsia="Arial" w:hAnsi="Times New Roman"/>
                <w:color w:val="000000"/>
                <w:sz w:val="24"/>
                <w:szCs w:val="24"/>
              </w:rPr>
              <w:t>ajam</w:t>
            </w:r>
            <w:r w:rsidR="00D4220A">
              <w:rPr>
                <w:rFonts w:ascii="Times New Roman" w:eastAsia="Arial" w:hAnsi="Times New Roman"/>
                <w:color w:val="000000"/>
                <w:sz w:val="24"/>
                <w:szCs w:val="24"/>
              </w:rPr>
              <w:t xml:space="preserve"> </w:t>
            </w:r>
            <w:r w:rsidR="008F5629">
              <w:rPr>
                <w:rFonts w:ascii="Times New Roman" w:eastAsia="Arial" w:hAnsi="Times New Roman"/>
                <w:color w:val="000000"/>
                <w:sz w:val="24"/>
                <w:szCs w:val="24"/>
              </w:rPr>
              <w:t xml:space="preserve">revidētajam </w:t>
            </w:r>
            <w:r w:rsidR="00E82A41">
              <w:rPr>
                <w:rFonts w:ascii="Times New Roman" w:eastAsia="Arial" w:hAnsi="Times New Roman"/>
                <w:color w:val="000000"/>
                <w:sz w:val="24"/>
                <w:szCs w:val="24"/>
              </w:rPr>
              <w:t>gada p</w:t>
            </w:r>
            <w:r w:rsidR="00405BAF">
              <w:rPr>
                <w:rFonts w:ascii="Times New Roman" w:eastAsia="Arial" w:hAnsi="Times New Roman"/>
                <w:color w:val="000000"/>
                <w:sz w:val="24"/>
                <w:szCs w:val="24"/>
              </w:rPr>
              <w:t xml:space="preserve">ārskatam (par kuru sniegts negatīvs atzinums) </w:t>
            </w:r>
            <w:r w:rsidR="00775271">
              <w:rPr>
                <w:rFonts w:ascii="Times New Roman" w:eastAsia="Arial" w:hAnsi="Times New Roman"/>
                <w:color w:val="000000"/>
                <w:sz w:val="24"/>
                <w:szCs w:val="24"/>
              </w:rPr>
              <w:t xml:space="preserve">akcijas bilances vērtība ir augstāka nekā atbilstoši pēdējam </w:t>
            </w:r>
            <w:r w:rsidR="008F5629">
              <w:rPr>
                <w:rFonts w:ascii="Times New Roman" w:eastAsia="Arial" w:hAnsi="Times New Roman"/>
                <w:color w:val="000000"/>
                <w:sz w:val="24"/>
                <w:szCs w:val="24"/>
              </w:rPr>
              <w:t xml:space="preserve">revidētajam </w:t>
            </w:r>
            <w:r w:rsidR="00775271">
              <w:rPr>
                <w:rFonts w:ascii="Times New Roman" w:eastAsia="Arial" w:hAnsi="Times New Roman"/>
                <w:color w:val="000000"/>
                <w:sz w:val="24"/>
                <w:szCs w:val="24"/>
              </w:rPr>
              <w:t xml:space="preserve">gada pārskatam (par kuru sniegts </w:t>
            </w:r>
            <w:r w:rsidR="00F716C5">
              <w:rPr>
                <w:rFonts w:ascii="Times New Roman" w:eastAsia="Arial" w:hAnsi="Times New Roman"/>
                <w:color w:val="000000"/>
                <w:sz w:val="24"/>
                <w:szCs w:val="24"/>
              </w:rPr>
              <w:t xml:space="preserve">atzinums bez </w:t>
            </w:r>
            <w:proofErr w:type="spellStart"/>
            <w:r w:rsidR="00F716C5">
              <w:rPr>
                <w:rFonts w:ascii="Times New Roman" w:eastAsia="Arial" w:hAnsi="Times New Roman"/>
                <w:color w:val="000000"/>
                <w:sz w:val="24"/>
                <w:szCs w:val="24"/>
              </w:rPr>
              <w:t>iebildēm</w:t>
            </w:r>
            <w:proofErr w:type="spellEnd"/>
            <w:r w:rsidR="00F716C5">
              <w:rPr>
                <w:rFonts w:ascii="Times New Roman" w:eastAsia="Arial" w:hAnsi="Times New Roman"/>
                <w:color w:val="000000"/>
                <w:sz w:val="24"/>
                <w:szCs w:val="24"/>
              </w:rPr>
              <w:t xml:space="preserve"> vai ar </w:t>
            </w:r>
            <w:proofErr w:type="spellStart"/>
            <w:r w:rsidR="00F716C5">
              <w:rPr>
                <w:rFonts w:ascii="Times New Roman" w:eastAsia="Arial" w:hAnsi="Times New Roman"/>
                <w:color w:val="000000"/>
                <w:sz w:val="24"/>
                <w:szCs w:val="24"/>
              </w:rPr>
              <w:t>iebildēm</w:t>
            </w:r>
            <w:proofErr w:type="spellEnd"/>
            <w:r w:rsidR="00775271">
              <w:rPr>
                <w:rFonts w:ascii="Times New Roman" w:eastAsia="Arial" w:hAnsi="Times New Roman"/>
                <w:color w:val="000000"/>
                <w:sz w:val="24"/>
                <w:szCs w:val="24"/>
              </w:rPr>
              <w:t>)</w:t>
            </w:r>
            <w:r w:rsidR="000018D5">
              <w:rPr>
                <w:rFonts w:ascii="Times New Roman" w:eastAsia="Arial" w:hAnsi="Times New Roman"/>
                <w:color w:val="000000"/>
                <w:sz w:val="24"/>
                <w:szCs w:val="24"/>
              </w:rPr>
              <w:t xml:space="preserve"> un pēc šī jaunākā gada pārskata nav sagatavot</w:t>
            </w:r>
            <w:r w:rsidR="002E438B">
              <w:rPr>
                <w:rFonts w:ascii="Times New Roman" w:eastAsia="Arial" w:hAnsi="Times New Roman"/>
                <w:color w:val="000000"/>
                <w:sz w:val="24"/>
                <w:szCs w:val="24"/>
              </w:rPr>
              <w:t>s</w:t>
            </w:r>
            <w:r w:rsidR="000018D5">
              <w:rPr>
                <w:rFonts w:ascii="Times New Roman" w:eastAsia="Arial" w:hAnsi="Times New Roman"/>
                <w:color w:val="000000"/>
                <w:sz w:val="24"/>
                <w:szCs w:val="24"/>
              </w:rPr>
              <w:t xml:space="preserve"> jaunāks finanšu pārskats vai finanšu informācija</w:t>
            </w:r>
            <w:r w:rsidR="00775271">
              <w:rPr>
                <w:rFonts w:ascii="Times New Roman" w:eastAsia="Arial" w:hAnsi="Times New Roman"/>
                <w:color w:val="000000"/>
                <w:sz w:val="24"/>
                <w:szCs w:val="24"/>
              </w:rPr>
              <w:t xml:space="preserve">, tad piedāvājumā akcijas atpirkšanas cena nevar būt zemāka par šī jaunākā gada pārskata datiem, neskatoties uz to, ka revidents par to ir sniedzis negatīvu atzinumu. </w:t>
            </w:r>
            <w:r w:rsidR="001576C8">
              <w:rPr>
                <w:rFonts w:ascii="Times New Roman" w:eastAsia="Arial" w:hAnsi="Times New Roman"/>
                <w:color w:val="000000"/>
                <w:sz w:val="24"/>
                <w:szCs w:val="24"/>
              </w:rPr>
              <w:t>Ja pēc jaunākā revidētā gada pārskata ir sagatavota finanšu informācija</w:t>
            </w:r>
            <w:r w:rsidR="00947CDF">
              <w:rPr>
                <w:rFonts w:ascii="Times New Roman" w:eastAsia="Arial" w:hAnsi="Times New Roman"/>
                <w:color w:val="000000"/>
                <w:sz w:val="24"/>
                <w:szCs w:val="24"/>
              </w:rPr>
              <w:t xml:space="preserve"> (vai </w:t>
            </w:r>
            <w:proofErr w:type="spellStart"/>
            <w:r w:rsidR="00947CDF">
              <w:rPr>
                <w:rFonts w:ascii="Times New Roman" w:eastAsia="Arial" w:hAnsi="Times New Roman"/>
                <w:color w:val="000000"/>
                <w:sz w:val="24"/>
                <w:szCs w:val="24"/>
              </w:rPr>
              <w:t>starpperiodu</w:t>
            </w:r>
            <w:proofErr w:type="spellEnd"/>
            <w:r w:rsidR="00947CDF">
              <w:rPr>
                <w:rFonts w:ascii="Times New Roman" w:eastAsia="Arial" w:hAnsi="Times New Roman"/>
                <w:color w:val="000000"/>
                <w:sz w:val="24"/>
                <w:szCs w:val="24"/>
              </w:rPr>
              <w:t xml:space="preserve"> pārskats), piemēram,</w:t>
            </w:r>
            <w:r w:rsidR="001576C8">
              <w:rPr>
                <w:rFonts w:ascii="Times New Roman" w:eastAsia="Arial" w:hAnsi="Times New Roman"/>
                <w:color w:val="000000"/>
                <w:sz w:val="24"/>
                <w:szCs w:val="24"/>
              </w:rPr>
              <w:t xml:space="preserve"> par pirmajiem trim mēnešiem, tad aprēķināto bilances vērtību atbilstoši </w:t>
            </w:r>
            <w:r w:rsidR="001576C8" w:rsidRPr="0055369B">
              <w:rPr>
                <w:rFonts w:ascii="Times New Roman" w:eastAsia="Arial" w:hAnsi="Times New Roman"/>
                <w:color w:val="000000"/>
                <w:sz w:val="24"/>
                <w:szCs w:val="24"/>
              </w:rPr>
              <w:t>revidētaj</w:t>
            </w:r>
            <w:r w:rsidR="001576C8">
              <w:rPr>
                <w:rFonts w:ascii="Times New Roman" w:eastAsia="Arial" w:hAnsi="Times New Roman"/>
                <w:color w:val="000000"/>
                <w:sz w:val="24"/>
                <w:szCs w:val="24"/>
              </w:rPr>
              <w:t>am</w:t>
            </w:r>
            <w:r w:rsidR="001576C8" w:rsidRPr="0055369B">
              <w:rPr>
                <w:rFonts w:ascii="Times New Roman" w:eastAsia="Arial" w:hAnsi="Times New Roman"/>
                <w:color w:val="000000"/>
                <w:sz w:val="24"/>
                <w:szCs w:val="24"/>
              </w:rPr>
              <w:t xml:space="preserve"> gada pārskat</w:t>
            </w:r>
            <w:r w:rsidR="001576C8">
              <w:rPr>
                <w:rFonts w:ascii="Times New Roman" w:eastAsia="Arial" w:hAnsi="Times New Roman"/>
                <w:color w:val="000000"/>
                <w:sz w:val="24"/>
                <w:szCs w:val="24"/>
              </w:rPr>
              <w:t>am (par kuru sniegts revidenta atzinums</w:t>
            </w:r>
            <w:r w:rsidR="00F716C5">
              <w:rPr>
                <w:rFonts w:ascii="Times New Roman" w:eastAsia="Arial" w:hAnsi="Times New Roman"/>
                <w:color w:val="000000"/>
                <w:sz w:val="24"/>
                <w:szCs w:val="24"/>
              </w:rPr>
              <w:t xml:space="preserve"> bez </w:t>
            </w:r>
            <w:proofErr w:type="spellStart"/>
            <w:r w:rsidR="00F716C5">
              <w:rPr>
                <w:rFonts w:ascii="Times New Roman" w:eastAsia="Arial" w:hAnsi="Times New Roman"/>
                <w:color w:val="000000"/>
                <w:sz w:val="24"/>
                <w:szCs w:val="24"/>
              </w:rPr>
              <w:t>iebildēm</w:t>
            </w:r>
            <w:proofErr w:type="spellEnd"/>
            <w:r w:rsidR="00F716C5">
              <w:rPr>
                <w:rFonts w:ascii="Times New Roman" w:eastAsia="Arial" w:hAnsi="Times New Roman"/>
                <w:color w:val="000000"/>
                <w:sz w:val="24"/>
                <w:szCs w:val="24"/>
              </w:rPr>
              <w:t xml:space="preserve"> vai ar </w:t>
            </w:r>
            <w:proofErr w:type="spellStart"/>
            <w:r w:rsidR="00F716C5">
              <w:rPr>
                <w:rFonts w:ascii="Times New Roman" w:eastAsia="Arial" w:hAnsi="Times New Roman"/>
                <w:color w:val="000000"/>
                <w:sz w:val="24"/>
                <w:szCs w:val="24"/>
              </w:rPr>
              <w:t>iebildēm</w:t>
            </w:r>
            <w:proofErr w:type="spellEnd"/>
            <w:r w:rsidR="001576C8">
              <w:rPr>
                <w:rFonts w:ascii="Times New Roman" w:eastAsia="Arial" w:hAnsi="Times New Roman"/>
                <w:color w:val="000000"/>
                <w:sz w:val="24"/>
                <w:szCs w:val="24"/>
              </w:rPr>
              <w:t>) salīdzina ar jaunāk</w:t>
            </w:r>
            <w:r w:rsidR="000018D5">
              <w:rPr>
                <w:rFonts w:ascii="Times New Roman" w:eastAsia="Arial" w:hAnsi="Times New Roman"/>
                <w:color w:val="000000"/>
                <w:sz w:val="24"/>
                <w:szCs w:val="24"/>
              </w:rPr>
              <w:t>o</w:t>
            </w:r>
            <w:r w:rsidR="001576C8">
              <w:rPr>
                <w:rFonts w:ascii="Times New Roman" w:eastAsia="Arial" w:hAnsi="Times New Roman"/>
                <w:color w:val="000000"/>
                <w:sz w:val="24"/>
                <w:szCs w:val="24"/>
              </w:rPr>
              <w:t xml:space="preserve"> </w:t>
            </w:r>
            <w:r w:rsidR="000018D5">
              <w:rPr>
                <w:rFonts w:ascii="Times New Roman" w:eastAsia="Arial" w:hAnsi="Times New Roman"/>
                <w:color w:val="000000"/>
                <w:sz w:val="24"/>
                <w:szCs w:val="24"/>
              </w:rPr>
              <w:t>finanšu informācij</w:t>
            </w:r>
            <w:r w:rsidR="00F716C5">
              <w:rPr>
                <w:rFonts w:ascii="Times New Roman" w:eastAsia="Arial" w:hAnsi="Times New Roman"/>
                <w:color w:val="000000"/>
                <w:sz w:val="24"/>
                <w:szCs w:val="24"/>
              </w:rPr>
              <w:t>u</w:t>
            </w:r>
            <w:r w:rsidR="000018D5">
              <w:rPr>
                <w:rFonts w:ascii="Times New Roman" w:eastAsia="Arial" w:hAnsi="Times New Roman"/>
                <w:color w:val="000000"/>
                <w:sz w:val="24"/>
                <w:szCs w:val="24"/>
              </w:rPr>
              <w:t xml:space="preserve"> par pirmajiem trim mēnešiem</w:t>
            </w:r>
            <w:r w:rsidR="002E438B">
              <w:rPr>
                <w:rFonts w:ascii="Times New Roman" w:eastAsia="Arial" w:hAnsi="Times New Roman"/>
                <w:color w:val="000000"/>
                <w:sz w:val="24"/>
                <w:szCs w:val="24"/>
              </w:rPr>
              <w:t xml:space="preserve">. Ja akcijas bilances vērtība, kas aprēķināta atbilstoši finanšu informācijai par pirmajiem trim mēnešiem, būs lielāka nekā </w:t>
            </w:r>
            <w:r w:rsidR="00F716C5">
              <w:rPr>
                <w:rFonts w:ascii="Times New Roman" w:eastAsia="Arial" w:hAnsi="Times New Roman"/>
                <w:color w:val="000000"/>
                <w:sz w:val="24"/>
                <w:szCs w:val="24"/>
              </w:rPr>
              <w:t xml:space="preserve">akcijas bilances vērtība atbilstoši </w:t>
            </w:r>
            <w:r w:rsidR="00F716C5" w:rsidRPr="0055369B">
              <w:rPr>
                <w:rFonts w:ascii="Times New Roman" w:eastAsia="Arial" w:hAnsi="Times New Roman"/>
                <w:color w:val="000000"/>
                <w:sz w:val="24"/>
                <w:szCs w:val="24"/>
              </w:rPr>
              <w:t>revidētaj</w:t>
            </w:r>
            <w:r w:rsidR="00F716C5">
              <w:rPr>
                <w:rFonts w:ascii="Times New Roman" w:eastAsia="Arial" w:hAnsi="Times New Roman"/>
                <w:color w:val="000000"/>
                <w:sz w:val="24"/>
                <w:szCs w:val="24"/>
              </w:rPr>
              <w:t>am</w:t>
            </w:r>
            <w:r w:rsidR="00F716C5" w:rsidRPr="0055369B">
              <w:rPr>
                <w:rFonts w:ascii="Times New Roman" w:eastAsia="Arial" w:hAnsi="Times New Roman"/>
                <w:color w:val="000000"/>
                <w:sz w:val="24"/>
                <w:szCs w:val="24"/>
              </w:rPr>
              <w:t xml:space="preserve"> gada pārskat</w:t>
            </w:r>
            <w:r w:rsidR="00F716C5">
              <w:rPr>
                <w:rFonts w:ascii="Times New Roman" w:eastAsia="Arial" w:hAnsi="Times New Roman"/>
                <w:color w:val="000000"/>
                <w:sz w:val="24"/>
                <w:szCs w:val="24"/>
              </w:rPr>
              <w:t xml:space="preserve">am (par kuru sniegts revidenta atzinums bez </w:t>
            </w:r>
            <w:proofErr w:type="spellStart"/>
            <w:r w:rsidR="00F716C5">
              <w:rPr>
                <w:rFonts w:ascii="Times New Roman" w:eastAsia="Arial" w:hAnsi="Times New Roman"/>
                <w:color w:val="000000"/>
                <w:sz w:val="24"/>
                <w:szCs w:val="24"/>
              </w:rPr>
              <w:t>iebildēm</w:t>
            </w:r>
            <w:proofErr w:type="spellEnd"/>
            <w:r w:rsidR="00F716C5">
              <w:rPr>
                <w:rFonts w:ascii="Times New Roman" w:eastAsia="Arial" w:hAnsi="Times New Roman"/>
                <w:color w:val="000000"/>
                <w:sz w:val="24"/>
                <w:szCs w:val="24"/>
              </w:rPr>
              <w:t xml:space="preserve"> vai ar </w:t>
            </w:r>
            <w:proofErr w:type="spellStart"/>
            <w:r w:rsidR="00F716C5">
              <w:rPr>
                <w:rFonts w:ascii="Times New Roman" w:eastAsia="Arial" w:hAnsi="Times New Roman"/>
                <w:color w:val="000000"/>
                <w:sz w:val="24"/>
                <w:szCs w:val="24"/>
              </w:rPr>
              <w:t>iebildēm</w:t>
            </w:r>
            <w:proofErr w:type="spellEnd"/>
            <w:r w:rsidR="00F716C5">
              <w:rPr>
                <w:rFonts w:ascii="Times New Roman" w:eastAsia="Arial" w:hAnsi="Times New Roman"/>
                <w:color w:val="000000"/>
                <w:sz w:val="24"/>
                <w:szCs w:val="24"/>
              </w:rPr>
              <w:t xml:space="preserve">), tad akcijas bilances vērtību noteiks atbilstoši finanšu informācijai par pirmajiem trim mēnešiem. </w:t>
            </w:r>
            <w:r w:rsidR="00775271">
              <w:rPr>
                <w:rFonts w:ascii="Times New Roman" w:eastAsia="Arial" w:hAnsi="Times New Roman"/>
                <w:color w:val="000000"/>
                <w:sz w:val="24"/>
                <w:szCs w:val="24"/>
              </w:rPr>
              <w:t xml:space="preserve">Šāds regulējums paredzēts, lai nodrošinātu augstāku mazākuma akcionāru interešu aizsardzību. </w:t>
            </w:r>
            <w:r w:rsidR="00134C8A" w:rsidRPr="0055369B">
              <w:rPr>
                <w:rFonts w:ascii="Times New Roman" w:eastAsia="Arial" w:hAnsi="Times New Roman"/>
                <w:color w:val="000000"/>
                <w:sz w:val="24"/>
                <w:szCs w:val="24"/>
              </w:rPr>
              <w:t>Vienlaikus piedāvātājam pastāv iespējas pierādīt</w:t>
            </w:r>
            <w:r w:rsidR="00134C8A">
              <w:rPr>
                <w:rFonts w:ascii="Times New Roman" w:eastAsia="Arial" w:hAnsi="Times New Roman"/>
                <w:color w:val="000000"/>
                <w:sz w:val="24"/>
                <w:szCs w:val="24"/>
              </w:rPr>
              <w:t>, ka ārkārtas apstākļu ietekmē</w:t>
            </w:r>
            <w:r w:rsidR="00134C8A" w:rsidRPr="0055369B">
              <w:rPr>
                <w:rFonts w:ascii="Times New Roman" w:eastAsia="Arial" w:hAnsi="Times New Roman"/>
                <w:color w:val="000000"/>
                <w:sz w:val="24"/>
                <w:szCs w:val="24"/>
              </w:rPr>
              <w:t xml:space="preserve"> akcijas vērtība</w:t>
            </w:r>
            <w:r w:rsidR="00134C8A">
              <w:rPr>
                <w:rFonts w:ascii="Times New Roman" w:eastAsia="Arial" w:hAnsi="Times New Roman"/>
                <w:color w:val="000000"/>
                <w:sz w:val="24"/>
                <w:szCs w:val="24"/>
              </w:rPr>
              <w:t xml:space="preserve">, kas aprēķināta atbilstoši </w:t>
            </w:r>
            <w:r w:rsidR="00E957FB">
              <w:rPr>
                <w:rFonts w:ascii="Times New Roman" w:eastAsia="Arial" w:hAnsi="Times New Roman"/>
                <w:color w:val="000000"/>
                <w:sz w:val="24"/>
                <w:szCs w:val="24"/>
              </w:rPr>
              <w:t>šādai kārtībai</w:t>
            </w:r>
            <w:r w:rsidR="00736C8F">
              <w:rPr>
                <w:rFonts w:ascii="Times New Roman" w:eastAsia="Arial" w:hAnsi="Times New Roman"/>
                <w:color w:val="000000"/>
                <w:sz w:val="24"/>
                <w:szCs w:val="24"/>
              </w:rPr>
              <w:t>, nav taisnīga.</w:t>
            </w:r>
            <w:r w:rsidR="00E957FB">
              <w:rPr>
                <w:rFonts w:ascii="Times New Roman" w:eastAsia="Arial" w:hAnsi="Times New Roman"/>
                <w:color w:val="000000"/>
                <w:sz w:val="24"/>
                <w:szCs w:val="24"/>
              </w:rPr>
              <w:t xml:space="preserve"> </w:t>
            </w:r>
          </w:p>
          <w:p w14:paraId="1BD78E3D" w14:textId="77777777" w:rsidR="00F716C5" w:rsidRPr="00F716C5" w:rsidRDefault="00F716C5" w:rsidP="00F716C5">
            <w:pPr>
              <w:spacing w:after="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Projekts paredz, ka gadījumā, ja</w:t>
            </w:r>
            <w:r w:rsidRPr="00F716C5">
              <w:rPr>
                <w:rFonts w:ascii="Times New Roman" w:eastAsia="Arial" w:hAnsi="Times New Roman"/>
                <w:color w:val="000000"/>
                <w:sz w:val="24"/>
                <w:szCs w:val="24"/>
              </w:rPr>
              <w:t xml:space="preserve"> sabiedrībai ir pienākums sagatavot revidētu gada pārskatu, </w:t>
            </w:r>
            <w:proofErr w:type="spellStart"/>
            <w:r w:rsidRPr="00F716C5">
              <w:rPr>
                <w:rFonts w:ascii="Times New Roman" w:eastAsia="Arial" w:hAnsi="Times New Roman"/>
                <w:color w:val="000000"/>
                <w:sz w:val="24"/>
                <w:szCs w:val="24"/>
              </w:rPr>
              <w:t>starpperiodu</w:t>
            </w:r>
            <w:proofErr w:type="spellEnd"/>
            <w:r w:rsidRPr="00F716C5">
              <w:rPr>
                <w:rFonts w:ascii="Times New Roman" w:eastAsia="Arial" w:hAnsi="Times New Roman"/>
                <w:color w:val="000000"/>
                <w:sz w:val="24"/>
                <w:szCs w:val="24"/>
              </w:rPr>
              <w:t xml:space="preserve"> pārskatu par pirmajiem sešiem pārskata gada mēnešiem vai finanšu informāciju par pirmajiem trim vai deviņiem pārskata gada mēnešiem konsolidētā veidā, </w:t>
            </w:r>
            <w:r w:rsidR="00B32FCE">
              <w:rPr>
                <w:rFonts w:ascii="Times New Roman" w:eastAsia="Arial" w:hAnsi="Times New Roman"/>
                <w:color w:val="000000"/>
                <w:sz w:val="24"/>
                <w:szCs w:val="24"/>
              </w:rPr>
              <w:t>tad akcijas bilances vērtības aprēķināšan</w:t>
            </w:r>
            <w:r w:rsidR="00947CDF">
              <w:rPr>
                <w:rFonts w:ascii="Times New Roman" w:eastAsia="Arial" w:hAnsi="Times New Roman"/>
                <w:color w:val="000000"/>
                <w:sz w:val="24"/>
                <w:szCs w:val="24"/>
              </w:rPr>
              <w:t>ā</w:t>
            </w:r>
            <w:r w:rsidRPr="00F716C5">
              <w:rPr>
                <w:rFonts w:ascii="Times New Roman" w:eastAsia="Arial" w:hAnsi="Times New Roman"/>
                <w:color w:val="000000"/>
                <w:sz w:val="24"/>
                <w:szCs w:val="24"/>
              </w:rPr>
              <w:t xml:space="preserve"> izmanto </w:t>
            </w:r>
            <w:r w:rsidR="00B32FCE">
              <w:rPr>
                <w:rFonts w:ascii="Times New Roman" w:eastAsia="Arial" w:hAnsi="Times New Roman"/>
                <w:color w:val="000000"/>
                <w:sz w:val="24"/>
                <w:szCs w:val="24"/>
              </w:rPr>
              <w:t xml:space="preserve">tikai </w:t>
            </w:r>
            <w:r w:rsidRPr="00F716C5">
              <w:rPr>
                <w:rFonts w:ascii="Times New Roman" w:eastAsia="Arial" w:hAnsi="Times New Roman"/>
                <w:color w:val="000000"/>
                <w:sz w:val="24"/>
                <w:szCs w:val="24"/>
              </w:rPr>
              <w:t>konsolidētos datus.</w:t>
            </w:r>
            <w:r w:rsidRPr="00F716C5" w:rsidDel="00530E35">
              <w:rPr>
                <w:rFonts w:ascii="Times New Roman" w:eastAsia="Arial" w:hAnsi="Times New Roman"/>
                <w:color w:val="000000"/>
                <w:sz w:val="24"/>
                <w:szCs w:val="24"/>
              </w:rPr>
              <w:t xml:space="preserve"> </w:t>
            </w:r>
          </w:p>
          <w:p w14:paraId="14C42120" w14:textId="77777777" w:rsidR="00134C8A" w:rsidRDefault="00A939CE" w:rsidP="00134C8A">
            <w:pPr>
              <w:pStyle w:val="Adrese"/>
              <w:spacing w:before="120" w:after="120"/>
              <w:jc w:val="both"/>
              <w:rPr>
                <w:rFonts w:eastAsia="Arial"/>
                <w:b/>
                <w:color w:val="000000"/>
                <w:szCs w:val="24"/>
                <w:lang w:val="lv-LV"/>
              </w:rPr>
            </w:pPr>
            <w:r>
              <w:rPr>
                <w:rFonts w:eastAsia="Arial"/>
                <w:i/>
                <w:color w:val="000000"/>
                <w:szCs w:val="24"/>
                <w:lang w:val="lv-LV"/>
              </w:rPr>
              <w:t>3.3.5</w:t>
            </w:r>
            <w:r w:rsidR="00134C8A">
              <w:rPr>
                <w:rFonts w:eastAsia="Arial"/>
                <w:i/>
                <w:color w:val="000000"/>
                <w:szCs w:val="24"/>
                <w:lang w:val="lv-LV"/>
              </w:rPr>
              <w:t>. </w:t>
            </w:r>
            <w:r w:rsidR="00134C8A" w:rsidRPr="00315683">
              <w:rPr>
                <w:rFonts w:eastAsia="Arial"/>
                <w:i/>
                <w:color w:val="000000"/>
                <w:szCs w:val="24"/>
                <w:lang w:val="lv-LV"/>
              </w:rPr>
              <w:t>Bilances vērtības aprēķināšana dažādu kategoriju akcijām.</w:t>
            </w:r>
            <w:r w:rsidR="00134C8A" w:rsidRPr="00315683">
              <w:rPr>
                <w:rFonts w:eastAsia="Arial"/>
                <w:b/>
                <w:color w:val="000000"/>
                <w:szCs w:val="24"/>
                <w:lang w:val="lv-LV"/>
              </w:rPr>
              <w:t xml:space="preserve"> </w:t>
            </w:r>
          </w:p>
          <w:p w14:paraId="316C4439" w14:textId="77777777" w:rsidR="00134C8A" w:rsidRDefault="00134C8A" w:rsidP="00134C8A">
            <w:pPr>
              <w:pStyle w:val="Adrese"/>
              <w:spacing w:before="120" w:after="120"/>
              <w:jc w:val="both"/>
              <w:rPr>
                <w:rFonts w:eastAsia="Arial"/>
                <w:color w:val="000000"/>
                <w:szCs w:val="24"/>
                <w:lang w:val="lv-LV"/>
              </w:rPr>
            </w:pPr>
            <w:r w:rsidRPr="00315683">
              <w:rPr>
                <w:rFonts w:eastAsia="Arial"/>
                <w:color w:val="000000"/>
                <w:szCs w:val="24"/>
                <w:lang w:val="lv-LV"/>
              </w:rPr>
              <w:t>Ņemot vērā bilances vērtības aprēķināšanas metodi (tīrie aktīvi/ akciju skaits), nav iespējams noteikt atšķirīgu cenu dažādu kategoriju akcijām, kurām noteiktas, piemēram, atšķirīgas tiesības uz dividendēm</w:t>
            </w:r>
            <w:r w:rsidR="00EC3502">
              <w:rPr>
                <w:rFonts w:eastAsia="Arial"/>
                <w:color w:val="000000"/>
                <w:szCs w:val="24"/>
                <w:lang w:val="lv-LV"/>
              </w:rPr>
              <w:t xml:space="preserve"> vai likvidācijas kvotu</w:t>
            </w:r>
            <w:r w:rsidRPr="00315683">
              <w:rPr>
                <w:rFonts w:eastAsia="Arial"/>
                <w:color w:val="000000"/>
                <w:szCs w:val="24"/>
                <w:lang w:val="lv-LV"/>
              </w:rPr>
              <w:t>. Teorētiski bilances vērtība tiek aprēķināta pēc līdzīga principa, kāds pastāv Komerclikumā noteiktās likvidācijas kvotas aprēķinā. Lai nodrošinātu bilances vērtības regulējuma savietojamību ar tiesībām noteikt atšķirīgu akciju atpirkuma cenu dažādu kategoriju akcijām, plānotajā regulējumā noteikts, ka dažādu kategoriju akciju gadījumā bilances vērtību aprēķinā</w:t>
            </w:r>
            <w:r>
              <w:rPr>
                <w:rFonts w:eastAsia="Arial"/>
                <w:color w:val="000000"/>
                <w:szCs w:val="24"/>
                <w:lang w:val="lv-LV"/>
              </w:rPr>
              <w:t>s</w:t>
            </w:r>
            <w:r w:rsidRPr="00315683">
              <w:rPr>
                <w:rFonts w:eastAsia="Arial"/>
                <w:color w:val="000000"/>
                <w:szCs w:val="24"/>
                <w:lang w:val="lv-LV"/>
              </w:rPr>
              <w:t xml:space="preserve"> atbilstoši akcijās nostiprinātajām tiesībām uz likvidācijas kvotu. </w:t>
            </w:r>
          </w:p>
          <w:p w14:paraId="4478AB4F" w14:textId="77777777" w:rsidR="00134C8A" w:rsidRPr="00A939CE" w:rsidRDefault="00A939CE" w:rsidP="00134C8A">
            <w:pPr>
              <w:spacing w:before="120" w:after="120" w:line="240" w:lineRule="auto"/>
              <w:jc w:val="both"/>
              <w:rPr>
                <w:rFonts w:ascii="Times New Roman" w:eastAsia="Arial" w:hAnsi="Times New Roman"/>
                <w:i/>
                <w:color w:val="000000"/>
                <w:sz w:val="24"/>
                <w:szCs w:val="24"/>
              </w:rPr>
            </w:pPr>
            <w:r w:rsidRPr="00A939CE">
              <w:rPr>
                <w:rFonts w:ascii="Times New Roman" w:eastAsia="Arial" w:hAnsi="Times New Roman"/>
                <w:i/>
                <w:color w:val="000000"/>
                <w:sz w:val="24"/>
                <w:szCs w:val="24"/>
              </w:rPr>
              <w:t>3.4</w:t>
            </w:r>
            <w:r w:rsidR="00134C8A" w:rsidRPr="00A939CE">
              <w:rPr>
                <w:rFonts w:ascii="Times New Roman" w:eastAsia="Arial" w:hAnsi="Times New Roman"/>
                <w:i/>
                <w:color w:val="000000"/>
                <w:sz w:val="24"/>
                <w:szCs w:val="24"/>
              </w:rPr>
              <w:t>. Likvidācijas vērtība, ja tiesa ir ierosinājusi tiesiskās aizsardzības procesu</w:t>
            </w:r>
          </w:p>
          <w:p w14:paraId="1FEB6801" w14:textId="77777777" w:rsidR="00134C8A" w:rsidRDefault="00134C8A"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FITL 74. panta septītā daļa paredz, ka gadījumā, ja tiesa ir ierosinājusi tiesiskās aizsardzības procesu, likvidācijas vērtība kalpo kā akcijas atpirkšanas cena piedāvājumā. Projektā paredzēts izņēmums no </w:t>
            </w:r>
            <w:r>
              <w:rPr>
                <w:rFonts w:ascii="Times New Roman" w:eastAsia="Arial" w:hAnsi="Times New Roman"/>
                <w:color w:val="000000"/>
                <w:sz w:val="24"/>
                <w:szCs w:val="24"/>
              </w:rPr>
              <w:lastRenderedPageBreak/>
              <w:t>piedāvājuma izteikšanas, ka</w:t>
            </w:r>
            <w:r w:rsidR="002D0222">
              <w:rPr>
                <w:rFonts w:ascii="Times New Roman" w:eastAsia="Arial" w:hAnsi="Times New Roman"/>
                <w:color w:val="000000"/>
                <w:sz w:val="24"/>
                <w:szCs w:val="24"/>
              </w:rPr>
              <w:t>d</w:t>
            </w:r>
            <w:r>
              <w:rPr>
                <w:rFonts w:ascii="Times New Roman" w:eastAsia="Arial" w:hAnsi="Times New Roman"/>
                <w:color w:val="000000"/>
                <w:sz w:val="24"/>
                <w:szCs w:val="24"/>
              </w:rPr>
              <w:t xml:space="preserve"> kontrole sabiedrībā iegūta tiesiskās aizsardzības procesa ietvaros. Līdz ar to plānotajā regulējumā nav saglabāts speciāls akcijas cenas aprēķināšanas veids gadījumā, ja sabiedrībai ierosināta tiesiskās aizsardzības procesa lieta. Turklāt situācijā, ja būs iestājušie</w:t>
            </w:r>
            <w:r w:rsidR="002D0222">
              <w:rPr>
                <w:rFonts w:ascii="Times New Roman" w:eastAsia="Arial" w:hAnsi="Times New Roman"/>
                <w:color w:val="000000"/>
                <w:sz w:val="24"/>
                <w:szCs w:val="24"/>
              </w:rPr>
              <w:t>s ārkārtas apstākļi</w:t>
            </w:r>
            <w:r>
              <w:rPr>
                <w:rFonts w:ascii="Times New Roman" w:eastAsia="Arial" w:hAnsi="Times New Roman"/>
                <w:color w:val="000000"/>
                <w:sz w:val="24"/>
                <w:szCs w:val="24"/>
              </w:rPr>
              <w:t>, piedāvātājam būs tiesības pierādīt zemākas akcijas atpirkšanas cenas noteikšanu.</w:t>
            </w:r>
          </w:p>
          <w:p w14:paraId="3EC2353C" w14:textId="77777777" w:rsidR="00DD201C" w:rsidRDefault="00DD201C" w:rsidP="00134C8A">
            <w:pPr>
              <w:spacing w:before="120" w:after="120" w:line="240" w:lineRule="auto"/>
              <w:jc w:val="both"/>
              <w:rPr>
                <w:rFonts w:ascii="Times New Roman" w:eastAsia="Arial" w:hAnsi="Times New Roman"/>
                <w:i/>
                <w:color w:val="000000"/>
                <w:sz w:val="24"/>
                <w:szCs w:val="24"/>
              </w:rPr>
            </w:pPr>
            <w:r w:rsidRPr="00D4220A">
              <w:rPr>
                <w:rFonts w:ascii="Times New Roman" w:eastAsia="Arial" w:hAnsi="Times New Roman"/>
                <w:i/>
                <w:color w:val="000000"/>
                <w:sz w:val="24"/>
                <w:szCs w:val="24"/>
              </w:rPr>
              <w:t>3.5</w:t>
            </w:r>
            <w:r w:rsidR="00D4220A" w:rsidRPr="00D4220A">
              <w:rPr>
                <w:rFonts w:ascii="Times New Roman" w:eastAsia="Arial" w:hAnsi="Times New Roman"/>
                <w:i/>
                <w:color w:val="000000"/>
                <w:sz w:val="24"/>
                <w:szCs w:val="24"/>
              </w:rPr>
              <w:t>.</w:t>
            </w:r>
            <w:r w:rsidR="00D4220A">
              <w:rPr>
                <w:rFonts w:ascii="Times New Roman" w:eastAsia="Arial" w:hAnsi="Times New Roman"/>
                <w:color w:val="000000"/>
                <w:sz w:val="24"/>
                <w:szCs w:val="24"/>
              </w:rPr>
              <w:t xml:space="preserve"> </w:t>
            </w:r>
            <w:r w:rsidR="00D4220A" w:rsidRPr="00D4220A">
              <w:rPr>
                <w:rFonts w:ascii="Times New Roman" w:eastAsia="Arial" w:hAnsi="Times New Roman"/>
                <w:i/>
                <w:color w:val="000000"/>
                <w:sz w:val="24"/>
                <w:szCs w:val="24"/>
              </w:rPr>
              <w:t xml:space="preserve">Tiesības </w:t>
            </w:r>
            <w:r w:rsidR="00D4220A">
              <w:rPr>
                <w:rFonts w:ascii="Times New Roman" w:eastAsia="Arial" w:hAnsi="Times New Roman"/>
                <w:i/>
                <w:color w:val="000000"/>
                <w:sz w:val="24"/>
                <w:szCs w:val="24"/>
              </w:rPr>
              <w:t>apstiprināt citu akcijas atpirkšanas cenu</w:t>
            </w:r>
          </w:p>
          <w:p w14:paraId="377AB1DC" w14:textId="77777777" w:rsidR="00082614" w:rsidRDefault="0095747C" w:rsidP="00134C8A">
            <w:pPr>
              <w:spacing w:before="120" w:after="120" w:line="240" w:lineRule="auto"/>
              <w:jc w:val="both"/>
              <w:rPr>
                <w:rStyle w:val="CommentReference"/>
              </w:rPr>
            </w:pPr>
            <w:r>
              <w:rPr>
                <w:rFonts w:ascii="Times New Roman" w:eastAsia="Arial" w:hAnsi="Times New Roman"/>
                <w:color w:val="000000"/>
                <w:sz w:val="24"/>
                <w:szCs w:val="24"/>
              </w:rPr>
              <w:t>FITL 74</w:t>
            </w:r>
            <w:r w:rsidR="005C709C">
              <w:rPr>
                <w:rFonts w:ascii="Times New Roman" w:eastAsia="Arial" w:hAnsi="Times New Roman"/>
                <w:color w:val="000000"/>
                <w:sz w:val="24"/>
                <w:szCs w:val="24"/>
              </w:rPr>
              <w:t>. </w:t>
            </w:r>
            <w:r>
              <w:rPr>
                <w:rFonts w:ascii="Times New Roman" w:eastAsia="Arial" w:hAnsi="Times New Roman"/>
                <w:color w:val="000000"/>
                <w:sz w:val="24"/>
                <w:szCs w:val="24"/>
              </w:rPr>
              <w:t>panta astotā daļa paredz, ka piedāvājumā var noteikt citu akcijas atpirkšanas cenu</w:t>
            </w:r>
            <w:r w:rsidR="00136111">
              <w:rPr>
                <w:rFonts w:ascii="Times New Roman" w:eastAsia="Arial" w:hAnsi="Times New Roman"/>
                <w:color w:val="000000"/>
                <w:sz w:val="24"/>
                <w:szCs w:val="24"/>
              </w:rPr>
              <w:t xml:space="preserve">, ja sabiedrības finanšu stāvokli ietekmējuši ārkārtas apstākļi, kuru dēļ </w:t>
            </w:r>
            <w:r w:rsidR="00136111" w:rsidRPr="00136111">
              <w:rPr>
                <w:rFonts w:ascii="Times New Roman" w:eastAsia="Arial" w:hAnsi="Times New Roman"/>
                <w:color w:val="000000"/>
                <w:sz w:val="24"/>
                <w:szCs w:val="24"/>
              </w:rPr>
              <w:t xml:space="preserve">akciju atpirkšanas cena, kas noteikta </w:t>
            </w:r>
            <w:r w:rsidR="00136111">
              <w:rPr>
                <w:rFonts w:ascii="Times New Roman" w:eastAsia="Arial" w:hAnsi="Times New Roman"/>
                <w:color w:val="000000"/>
                <w:sz w:val="24"/>
                <w:szCs w:val="24"/>
              </w:rPr>
              <w:t>atbilstoši “parastajai” kārtībai</w:t>
            </w:r>
            <w:r w:rsidR="00136111" w:rsidRPr="00136111">
              <w:rPr>
                <w:rFonts w:ascii="Times New Roman" w:eastAsia="Arial" w:hAnsi="Times New Roman"/>
                <w:color w:val="000000"/>
                <w:sz w:val="24"/>
                <w:szCs w:val="24"/>
              </w:rPr>
              <w:t xml:space="preserve">, nav samērīga ar akciju vērtību dienā, kad iestājušies apstākļi, kas rada piedāvātājam pienākumu izteikt piedāvājumu. </w:t>
            </w:r>
            <w:r w:rsidR="00136111">
              <w:rPr>
                <w:rFonts w:ascii="Times New Roman" w:eastAsia="Arial" w:hAnsi="Times New Roman"/>
                <w:color w:val="000000"/>
                <w:sz w:val="24"/>
                <w:szCs w:val="24"/>
              </w:rPr>
              <w:t>Šādā situācijā piedāvātājam ir jāies</w:t>
            </w:r>
            <w:r w:rsidR="00D04701">
              <w:rPr>
                <w:rFonts w:ascii="Times New Roman" w:eastAsia="Arial" w:hAnsi="Times New Roman"/>
                <w:color w:val="000000"/>
                <w:sz w:val="24"/>
                <w:szCs w:val="24"/>
              </w:rPr>
              <w:t>niedz pierādījumi par apstākļiem, kuru dēļ akcijas cenas nosakāma, neievērojot “parasto” akcijas atpirkšanas cenas noteikšanas kārtību.</w:t>
            </w:r>
            <w:r w:rsidR="00082614" w:rsidDel="00082614">
              <w:rPr>
                <w:rStyle w:val="CommentReference"/>
              </w:rPr>
              <w:t xml:space="preserve"> </w:t>
            </w:r>
          </w:p>
          <w:p w14:paraId="28C53304" w14:textId="77777777" w:rsidR="00136111" w:rsidRDefault="00D04701"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Projektā saglabāts regulējums, kas paredz iespēju apstiprināt citu akcijas atpirkšanas cenu (nepiemērojot akcijas bilances vērtību, darījuma cenu un vidējo svērto cenu), ja no piedāvātāja neatkarīgu ārkārtas apstākļu rezultātā ir konstatējama </w:t>
            </w:r>
            <w:r w:rsidR="00244F7E">
              <w:rPr>
                <w:rFonts w:ascii="Times New Roman" w:eastAsia="Arial" w:hAnsi="Times New Roman"/>
                <w:color w:val="000000"/>
                <w:sz w:val="24"/>
                <w:szCs w:val="24"/>
              </w:rPr>
              <w:t xml:space="preserve">būtiska </w:t>
            </w:r>
            <w:r w:rsidR="00F93A85">
              <w:rPr>
                <w:rFonts w:ascii="Times New Roman" w:eastAsia="Arial" w:hAnsi="Times New Roman"/>
                <w:color w:val="000000"/>
                <w:sz w:val="24"/>
                <w:szCs w:val="24"/>
              </w:rPr>
              <w:t xml:space="preserve">ilgtermiņa </w:t>
            </w:r>
            <w:r>
              <w:rPr>
                <w:rFonts w:ascii="Times New Roman" w:eastAsia="Arial" w:hAnsi="Times New Roman"/>
                <w:color w:val="000000"/>
                <w:sz w:val="24"/>
                <w:szCs w:val="24"/>
              </w:rPr>
              <w:t xml:space="preserve">ietekme uz akcijas cenu. Līdz ar to </w:t>
            </w:r>
            <w:r w:rsidR="00244F7E">
              <w:rPr>
                <w:rFonts w:ascii="Times New Roman" w:eastAsia="Arial" w:hAnsi="Times New Roman"/>
                <w:color w:val="000000"/>
                <w:sz w:val="24"/>
                <w:szCs w:val="24"/>
              </w:rPr>
              <w:t xml:space="preserve">ir </w:t>
            </w:r>
            <w:r w:rsidR="00244F7E" w:rsidRPr="00082614">
              <w:rPr>
                <w:rFonts w:ascii="Times New Roman" w:eastAsia="Arial" w:hAnsi="Times New Roman"/>
                <w:color w:val="000000"/>
                <w:sz w:val="24"/>
                <w:szCs w:val="24"/>
              </w:rPr>
              <w:t>jāpastāv cēloniskajam sakaram</w:t>
            </w:r>
            <w:r w:rsidRPr="00082614">
              <w:rPr>
                <w:rFonts w:ascii="Times New Roman" w:eastAsia="Arial" w:hAnsi="Times New Roman"/>
                <w:color w:val="000000"/>
                <w:sz w:val="24"/>
                <w:szCs w:val="24"/>
              </w:rPr>
              <w:t xml:space="preserve"> starp jau </w:t>
            </w:r>
            <w:r w:rsidR="00AE18BC" w:rsidRPr="00082614">
              <w:rPr>
                <w:rFonts w:ascii="Times New Roman" w:eastAsia="Arial" w:hAnsi="Times New Roman"/>
                <w:color w:val="000000"/>
                <w:sz w:val="24"/>
                <w:szCs w:val="24"/>
              </w:rPr>
              <w:t>iestājušos</w:t>
            </w:r>
            <w:r w:rsidRPr="00082614">
              <w:rPr>
                <w:rFonts w:ascii="Times New Roman" w:eastAsia="Arial" w:hAnsi="Times New Roman"/>
                <w:color w:val="000000"/>
                <w:sz w:val="24"/>
                <w:szCs w:val="24"/>
              </w:rPr>
              <w:t xml:space="preserve"> ārkārtas apstākli un akcijas cenu.</w:t>
            </w:r>
            <w:r>
              <w:rPr>
                <w:rFonts w:ascii="Times New Roman" w:eastAsia="Arial" w:hAnsi="Times New Roman"/>
                <w:color w:val="000000"/>
                <w:sz w:val="24"/>
                <w:szCs w:val="24"/>
              </w:rPr>
              <w:t xml:space="preserve"> </w:t>
            </w:r>
            <w:r w:rsidR="00AE18BC">
              <w:rPr>
                <w:rFonts w:ascii="Times New Roman" w:eastAsia="Arial" w:hAnsi="Times New Roman"/>
                <w:color w:val="000000"/>
                <w:sz w:val="24"/>
                <w:szCs w:val="24"/>
              </w:rPr>
              <w:t xml:space="preserve">Piemēram, </w:t>
            </w:r>
            <w:r w:rsidR="00824459">
              <w:rPr>
                <w:rFonts w:ascii="Times New Roman" w:eastAsia="Arial" w:hAnsi="Times New Roman"/>
                <w:color w:val="000000"/>
                <w:sz w:val="24"/>
                <w:szCs w:val="24"/>
              </w:rPr>
              <w:t>valsts, uz kuru sabiedrība pārsvarā eksportē saražoto produkciju, nosaka ierobežojumus konkrētā produkta importam. Tāpat par ārkārtas apstākli var uzskatīt būtiskas finansiālas problēmas, kā rezultātā</w:t>
            </w:r>
            <w:r w:rsidR="00244F7E">
              <w:rPr>
                <w:rFonts w:ascii="Times New Roman" w:eastAsia="Arial" w:hAnsi="Times New Roman"/>
                <w:color w:val="000000"/>
                <w:sz w:val="24"/>
                <w:szCs w:val="24"/>
              </w:rPr>
              <w:t xml:space="preserve"> aprēķinot akcijas atpirkšanas cenu atbilstoši “parastajai” kārtībai, netiktu noteikts taisnīgs atlīdzības apmērs. </w:t>
            </w:r>
            <w:r w:rsidR="00824459">
              <w:rPr>
                <w:rFonts w:ascii="Times New Roman" w:eastAsia="Arial" w:hAnsi="Times New Roman"/>
                <w:color w:val="000000"/>
                <w:sz w:val="24"/>
                <w:szCs w:val="24"/>
              </w:rPr>
              <w:t xml:space="preserve"> </w:t>
            </w:r>
          </w:p>
          <w:p w14:paraId="399585ED" w14:textId="77777777" w:rsidR="00824459" w:rsidRDefault="00244F7E" w:rsidP="00134C8A">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Citu akcijas atpirkšanas cenu (nepiemērojot akcijas bilances vērtību, darījuma cenu un vidējo svērto cenu) </w:t>
            </w:r>
            <w:r w:rsidR="00824459">
              <w:rPr>
                <w:rFonts w:ascii="Times New Roman" w:eastAsia="Arial" w:hAnsi="Times New Roman"/>
                <w:color w:val="000000"/>
                <w:sz w:val="24"/>
                <w:szCs w:val="24"/>
              </w:rPr>
              <w:t xml:space="preserve">var piemērot tikai izņēmuma gadījumos. </w:t>
            </w:r>
            <w:r>
              <w:rPr>
                <w:rFonts w:ascii="Times New Roman" w:eastAsia="Arial" w:hAnsi="Times New Roman"/>
                <w:color w:val="000000"/>
                <w:sz w:val="24"/>
                <w:szCs w:val="24"/>
              </w:rPr>
              <w:t xml:space="preserve">Šādā situācijā </w:t>
            </w:r>
            <w:r w:rsidR="00642A5D">
              <w:rPr>
                <w:rFonts w:ascii="Times New Roman" w:eastAsia="Arial" w:hAnsi="Times New Roman"/>
                <w:color w:val="000000"/>
                <w:sz w:val="24"/>
                <w:szCs w:val="24"/>
              </w:rPr>
              <w:t>p</w:t>
            </w:r>
            <w:r w:rsidR="00824459">
              <w:rPr>
                <w:rFonts w:ascii="Times New Roman" w:eastAsia="Arial" w:hAnsi="Times New Roman"/>
                <w:color w:val="000000"/>
                <w:sz w:val="24"/>
                <w:szCs w:val="24"/>
              </w:rPr>
              <w:t>iedāvātājam ir pienākums iesniegt pamatotu jauno akcijas atpirkšanas cenas aprēķinu (piemēram, eksperta vērtējumu par sabiedrības akcijas cenu).</w:t>
            </w:r>
          </w:p>
          <w:p w14:paraId="7DB51C4E" w14:textId="77777777" w:rsidR="008834D2" w:rsidRPr="006F45FB" w:rsidRDefault="008834D2" w:rsidP="008834D2">
            <w:pPr>
              <w:spacing w:before="120" w:after="120" w:line="240" w:lineRule="auto"/>
              <w:jc w:val="both"/>
              <w:rPr>
                <w:rFonts w:ascii="Times New Roman" w:eastAsia="Times New Roman" w:hAnsi="Times New Roman"/>
                <w:b/>
                <w:color w:val="000000"/>
                <w:sz w:val="24"/>
                <w:szCs w:val="24"/>
              </w:rPr>
            </w:pPr>
            <w:r w:rsidRPr="006F45FB">
              <w:rPr>
                <w:rFonts w:ascii="Times New Roman" w:eastAsia="Times New Roman" w:hAnsi="Times New Roman"/>
                <w:b/>
                <w:color w:val="000000"/>
                <w:sz w:val="24"/>
                <w:szCs w:val="24"/>
              </w:rPr>
              <w:t>V. Brīvprātīgais akciju atpirkšanas piedāvājums</w:t>
            </w:r>
          </w:p>
          <w:p w14:paraId="1806C9BB" w14:textId="77777777" w:rsidR="008834D2" w:rsidRPr="006F45FB" w:rsidRDefault="008834D2" w:rsidP="008834D2">
            <w:pPr>
              <w:spacing w:before="120" w:after="120" w:line="240" w:lineRule="auto"/>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1. </w:t>
            </w:r>
            <w:r w:rsidRPr="006F45FB">
              <w:rPr>
                <w:rFonts w:ascii="Times New Roman" w:eastAsia="Times New Roman" w:hAnsi="Times New Roman"/>
                <w:i/>
                <w:color w:val="000000"/>
                <w:sz w:val="24"/>
                <w:szCs w:val="24"/>
              </w:rPr>
              <w:t xml:space="preserve">Minimālais akciju skaits, </w:t>
            </w:r>
            <w:r>
              <w:rPr>
                <w:rFonts w:ascii="Times New Roman" w:eastAsia="Times New Roman" w:hAnsi="Times New Roman"/>
                <w:i/>
                <w:color w:val="000000"/>
                <w:sz w:val="24"/>
                <w:szCs w:val="24"/>
              </w:rPr>
              <w:t>uz kuru attiecināms</w:t>
            </w:r>
            <w:r w:rsidRPr="006F45FB">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piedāvājums</w:t>
            </w:r>
            <w:r w:rsidRPr="006F45FB">
              <w:rPr>
                <w:rFonts w:ascii="Times New Roman" w:eastAsia="Times New Roman" w:hAnsi="Times New Roman"/>
                <w:color w:val="000000"/>
                <w:sz w:val="24"/>
                <w:szCs w:val="24"/>
              </w:rPr>
              <w:t xml:space="preserve"> </w:t>
            </w:r>
          </w:p>
          <w:p w14:paraId="313EBB15" w14:textId="77777777" w:rsidR="008834D2" w:rsidRDefault="008834D2" w:rsidP="008834D2">
            <w:pPr>
              <w:spacing w:before="120" w:after="120" w:line="240" w:lineRule="auto"/>
              <w:jc w:val="both"/>
              <w:rPr>
                <w:rFonts w:ascii="Times New Roman" w:eastAsia="Times New Roman" w:hAnsi="Times New Roman"/>
                <w:color w:val="000000"/>
                <w:sz w:val="24"/>
                <w:szCs w:val="24"/>
              </w:rPr>
            </w:pPr>
            <w:r w:rsidRPr="006F45FB">
              <w:rPr>
                <w:rFonts w:ascii="Times New Roman" w:eastAsia="Times New Roman" w:hAnsi="Times New Roman"/>
                <w:color w:val="000000"/>
                <w:sz w:val="24"/>
                <w:szCs w:val="24"/>
              </w:rPr>
              <w:t xml:space="preserve">No FITL 67. panta pirmās daļas izriet, ka persona var izteikt brīvprātīgo piedāvājumu tikai tad, ja tās mērķis iegūt vismaz 10 procentus no sabiedrības balsstiesīgo akciju skaita. Šajā normā iekļauto ierobežojumu par 10 procentiem balsstiesīgo akciju var tulkot dažādi. Pirmkārt, šo 10 </w:t>
            </w:r>
            <w:r>
              <w:rPr>
                <w:rFonts w:ascii="Times New Roman" w:eastAsia="Times New Roman" w:hAnsi="Times New Roman"/>
                <w:color w:val="000000"/>
                <w:sz w:val="24"/>
                <w:szCs w:val="24"/>
              </w:rPr>
              <w:t>procentu</w:t>
            </w:r>
            <w:r w:rsidRPr="006F45FB">
              <w:rPr>
                <w:rFonts w:ascii="Times New Roman" w:eastAsia="Times New Roman" w:hAnsi="Times New Roman"/>
                <w:color w:val="000000"/>
                <w:sz w:val="24"/>
                <w:szCs w:val="24"/>
              </w:rPr>
              <w:t xml:space="preserve"> balsstiesīgo akciju slieksni var attiecināt uz akcijām, kuras plānots iegūt tikai brīvprātīgā piedāvājuma ietvaros. Otrs no veidiem, kā tulkot FITL 67</w:t>
            </w:r>
            <w:r w:rsidR="005C709C" w:rsidRPr="006F45FB">
              <w:rPr>
                <w:rFonts w:ascii="Times New Roman" w:eastAsia="Times New Roman" w:hAnsi="Times New Roman"/>
                <w:color w:val="000000"/>
                <w:sz w:val="24"/>
                <w:szCs w:val="24"/>
              </w:rPr>
              <w:t>.</w:t>
            </w:r>
            <w:r w:rsidR="005C709C">
              <w:rPr>
                <w:rFonts w:ascii="Times New Roman" w:eastAsia="Times New Roman" w:hAnsi="Times New Roman"/>
                <w:color w:val="000000"/>
                <w:sz w:val="24"/>
                <w:szCs w:val="24"/>
              </w:rPr>
              <w:t> </w:t>
            </w:r>
            <w:r w:rsidRPr="006F45FB">
              <w:rPr>
                <w:rFonts w:ascii="Times New Roman" w:eastAsia="Times New Roman" w:hAnsi="Times New Roman"/>
                <w:color w:val="000000"/>
                <w:sz w:val="24"/>
                <w:szCs w:val="24"/>
              </w:rPr>
              <w:t xml:space="preserve">panta pirmo daļu, ir šo 10 </w:t>
            </w:r>
            <w:r>
              <w:rPr>
                <w:rFonts w:ascii="Times New Roman" w:eastAsia="Times New Roman" w:hAnsi="Times New Roman"/>
                <w:color w:val="000000"/>
                <w:sz w:val="24"/>
                <w:szCs w:val="24"/>
              </w:rPr>
              <w:t>procentu</w:t>
            </w:r>
            <w:r w:rsidRPr="006F45FB">
              <w:rPr>
                <w:rFonts w:ascii="Times New Roman" w:eastAsia="Times New Roman" w:hAnsi="Times New Roman"/>
                <w:color w:val="000000"/>
                <w:sz w:val="24"/>
                <w:szCs w:val="24"/>
              </w:rPr>
              <w:t xml:space="preserve"> balsstiesīgo akciju slieksni attiecināt uz akcijām, kas kopumā iegūstamas pēc brīvprātīgā piedāvājuma izteikšanas (ieskaitot piedāvātājam jau pirms piedāvājuma izteikšanas piederošās akcijas). Neviena no interpretācijām neļauj rast pamatojumu šāda ierobežojuma nepieciešamībai. Neskatoties uz dažādajām normas tulkošanas iespējām, abos gadījumos ir konstatējams, ka šāds ierobežojums pēc būtības ir lieks, jo faktiski neietekmē piedāvājuma rezultātu un tā spēkā esamību. Turklāt ierobežojums attiecībā uz piedāvājumā iegūstamo akciju daudzumu balstās uz piedāvātāja subjektīvo pusi (nolūku), par kuru </w:t>
            </w:r>
            <w:r w:rsidR="002D0222">
              <w:rPr>
                <w:rFonts w:ascii="Times New Roman" w:eastAsia="Times New Roman" w:hAnsi="Times New Roman"/>
                <w:color w:val="000000"/>
                <w:sz w:val="24"/>
                <w:szCs w:val="24"/>
              </w:rPr>
              <w:t xml:space="preserve">FKTK </w:t>
            </w:r>
            <w:r w:rsidR="002D0222">
              <w:rPr>
                <w:rFonts w:ascii="Times New Roman" w:eastAsia="Times New Roman" w:hAnsi="Times New Roman"/>
                <w:color w:val="000000"/>
                <w:sz w:val="24"/>
                <w:szCs w:val="24"/>
              </w:rPr>
              <w:lastRenderedPageBreak/>
              <w:t xml:space="preserve">varētu iebilst </w:t>
            </w:r>
            <w:r w:rsidRPr="006F45FB">
              <w:rPr>
                <w:rFonts w:ascii="Times New Roman" w:eastAsia="Times New Roman" w:hAnsi="Times New Roman"/>
                <w:color w:val="000000"/>
                <w:sz w:val="24"/>
                <w:szCs w:val="24"/>
              </w:rPr>
              <w:t>vien tad, ja piedāvātājs prospektā būs norādījis informāciju, kas formāli neatbildīs FITL prasībām.</w:t>
            </w:r>
          </w:p>
          <w:p w14:paraId="60D8DC4A" w14:textId="77777777" w:rsidR="00F549B4" w:rsidRPr="00F549B4" w:rsidRDefault="008834D2" w:rsidP="00F549B4">
            <w:pPr>
              <w:spacing w:before="120" w:after="120" w:line="240" w:lineRule="auto"/>
              <w:jc w:val="both"/>
              <w:rPr>
                <w:rFonts w:ascii="Times New Roman" w:eastAsia="Times New Roman" w:hAnsi="Times New Roman"/>
                <w:color w:val="000000" w:themeColor="text1"/>
                <w:sz w:val="24"/>
                <w:szCs w:val="24"/>
              </w:rPr>
            </w:pPr>
            <w:r w:rsidRPr="00F549B4">
              <w:rPr>
                <w:rFonts w:ascii="Times New Roman" w:eastAsia="Times New Roman" w:hAnsi="Times New Roman"/>
                <w:i/>
                <w:color w:val="000000" w:themeColor="text1"/>
                <w:sz w:val="24"/>
                <w:szCs w:val="24"/>
              </w:rPr>
              <w:t>2.</w:t>
            </w:r>
            <w:r w:rsidR="00F549B4" w:rsidRPr="00F549B4">
              <w:rPr>
                <w:rFonts w:ascii="Times New Roman" w:eastAsia="Times New Roman" w:hAnsi="Times New Roman"/>
                <w:i/>
                <w:color w:val="000000" w:themeColor="text1"/>
                <w:sz w:val="24"/>
                <w:szCs w:val="24"/>
              </w:rPr>
              <w:t> Minimālais un maksimālais akciju skaits, kas iegūstams piedāvājuma rezultātā.</w:t>
            </w:r>
            <w:r w:rsidR="00F549B4" w:rsidRPr="00F549B4">
              <w:rPr>
                <w:rFonts w:ascii="Times New Roman" w:eastAsia="Times New Roman" w:hAnsi="Times New Roman"/>
                <w:color w:val="000000" w:themeColor="text1"/>
                <w:sz w:val="24"/>
                <w:szCs w:val="24"/>
              </w:rPr>
              <w:t xml:space="preserve"> </w:t>
            </w:r>
          </w:p>
          <w:p w14:paraId="6C87C38D" w14:textId="77777777" w:rsidR="008834D2" w:rsidRPr="006F45FB" w:rsidRDefault="002D0222" w:rsidP="008834D2">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Projektā</w:t>
            </w:r>
            <w:r w:rsidR="008834D2" w:rsidRPr="006F45FB">
              <w:rPr>
                <w:rFonts w:ascii="Times New Roman" w:hAnsi="Times New Roman"/>
                <w:color w:val="000000"/>
                <w:sz w:val="24"/>
                <w:szCs w:val="24"/>
              </w:rPr>
              <w:t xml:space="preserve"> saglabātas tiesības </w:t>
            </w:r>
            <w:r w:rsidR="00224C29" w:rsidRPr="006F45FB">
              <w:rPr>
                <w:rFonts w:ascii="Times New Roman" w:hAnsi="Times New Roman"/>
                <w:color w:val="000000"/>
                <w:sz w:val="24"/>
                <w:szCs w:val="24"/>
              </w:rPr>
              <w:t xml:space="preserve">brīvprātīgajā piedāvājumā </w:t>
            </w:r>
            <w:r w:rsidR="008834D2" w:rsidRPr="006F45FB">
              <w:rPr>
                <w:rFonts w:ascii="Times New Roman" w:hAnsi="Times New Roman"/>
                <w:color w:val="000000"/>
                <w:sz w:val="24"/>
                <w:szCs w:val="24"/>
              </w:rPr>
              <w:t xml:space="preserve">noteikt minimālo un maksimālo akciju skaitu, uz kuru piedāvājums ir attiecināms. Tāpat </w:t>
            </w:r>
            <w:r w:rsidR="00FC569A">
              <w:rPr>
                <w:rFonts w:ascii="Times New Roman" w:hAnsi="Times New Roman"/>
                <w:color w:val="000000"/>
                <w:sz w:val="24"/>
                <w:szCs w:val="24"/>
              </w:rPr>
              <w:t xml:space="preserve">projektā noteikts, ka </w:t>
            </w:r>
            <w:r w:rsidR="008834D2" w:rsidRPr="006F45FB">
              <w:rPr>
                <w:rFonts w:ascii="Times New Roman" w:hAnsi="Times New Roman"/>
                <w:color w:val="000000"/>
                <w:sz w:val="24"/>
                <w:szCs w:val="24"/>
              </w:rPr>
              <w:t xml:space="preserve">piedāvātājs var attiecināt piedāvājumu arī uz konkrētu </w:t>
            </w:r>
            <w:r w:rsidR="003423CB">
              <w:rPr>
                <w:rFonts w:ascii="Times New Roman" w:hAnsi="Times New Roman"/>
                <w:color w:val="000000"/>
                <w:sz w:val="24"/>
                <w:szCs w:val="24"/>
              </w:rPr>
              <w:t>akciju kategoriju.</w:t>
            </w:r>
            <w:r w:rsidR="008834D2" w:rsidRPr="006F45FB">
              <w:rPr>
                <w:rFonts w:ascii="Times New Roman" w:hAnsi="Times New Roman"/>
                <w:color w:val="000000"/>
                <w:sz w:val="24"/>
                <w:szCs w:val="24"/>
              </w:rPr>
              <w:t xml:space="preserve"> </w:t>
            </w:r>
          </w:p>
          <w:p w14:paraId="6823EDE7" w14:textId="77777777" w:rsidR="008834D2" w:rsidRPr="006F45FB" w:rsidRDefault="003423CB" w:rsidP="008834D2">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Projektā</w:t>
            </w:r>
            <w:r w:rsidR="008834D2" w:rsidRPr="006F45FB">
              <w:rPr>
                <w:rFonts w:ascii="Times New Roman" w:hAnsi="Times New Roman"/>
                <w:color w:val="000000"/>
                <w:sz w:val="24"/>
                <w:szCs w:val="24"/>
              </w:rPr>
              <w:t xml:space="preserve"> saglabātas jau šobrīd esošās sekas situācijā, ja akcionāri pieņem piedāvājumu attiecībā uz tādu akciju skaitu, kas ir lielāks par piedāvājuma prospektā norādīto maksimālo akciju skaitu. Proti, šādā situācijā piedāvātājs atpērk proporcionāli no visiem akcionāriem, kas atsaukušies uz piedāvājumu. Šāds regulējums vērsts uz piedāvātāja interešu aizsardzību. Izvērtējot to akcionāru interešu aizsardzību, kas atsaukušies uz piedāvājumu, secināts, ka, piedāvājumam nosakot maksimālo atpērkamo akciju slieksni, akcionāriem ir jārēķinās, ka situācijā, kad atsaukšanās uz piedāvājumu būs lielāka nekā šis maksimālais atpērkamo akciju skaits, tad atpirks vien daļu no akcionāram piederošajām akcijām. </w:t>
            </w:r>
          </w:p>
          <w:p w14:paraId="38BEAE57" w14:textId="77777777" w:rsidR="008834D2" w:rsidRPr="006F45FB" w:rsidRDefault="008834D2" w:rsidP="008834D2">
            <w:pPr>
              <w:spacing w:before="120" w:after="120" w:line="240" w:lineRule="auto"/>
              <w:jc w:val="both"/>
              <w:rPr>
                <w:rFonts w:ascii="Times New Roman" w:hAnsi="Times New Roman"/>
                <w:color w:val="000000"/>
                <w:sz w:val="24"/>
                <w:szCs w:val="24"/>
              </w:rPr>
            </w:pPr>
            <w:r w:rsidRPr="006F45FB">
              <w:rPr>
                <w:rFonts w:ascii="Times New Roman" w:hAnsi="Times New Roman"/>
                <w:color w:val="000000"/>
                <w:sz w:val="24"/>
                <w:szCs w:val="24"/>
              </w:rPr>
              <w:t>FITL 67</w:t>
            </w:r>
            <w:r w:rsidR="005C709C" w:rsidRPr="006F45FB">
              <w:rPr>
                <w:rFonts w:ascii="Times New Roman" w:hAnsi="Times New Roman"/>
                <w:color w:val="000000"/>
                <w:sz w:val="24"/>
                <w:szCs w:val="24"/>
              </w:rPr>
              <w:t>.</w:t>
            </w:r>
            <w:r w:rsidR="005C709C">
              <w:rPr>
                <w:rFonts w:ascii="Times New Roman" w:hAnsi="Times New Roman"/>
                <w:color w:val="000000"/>
                <w:sz w:val="24"/>
                <w:szCs w:val="24"/>
              </w:rPr>
              <w:t> </w:t>
            </w:r>
            <w:r w:rsidRPr="006F45FB">
              <w:rPr>
                <w:rFonts w:ascii="Times New Roman" w:hAnsi="Times New Roman"/>
                <w:color w:val="000000"/>
                <w:sz w:val="24"/>
                <w:szCs w:val="24"/>
              </w:rPr>
              <w:t xml:space="preserve">panta otrajā daļā noteikts, ka piedāvātājs nosaka minimālo akciju </w:t>
            </w:r>
            <w:r w:rsidR="00AF2D0B">
              <w:rPr>
                <w:rFonts w:ascii="Times New Roman" w:hAnsi="Times New Roman"/>
                <w:color w:val="000000"/>
                <w:sz w:val="24"/>
                <w:szCs w:val="24"/>
              </w:rPr>
              <w:t>skaitu</w:t>
            </w:r>
            <w:r w:rsidRPr="006F45FB">
              <w:rPr>
                <w:rFonts w:ascii="Times New Roman" w:hAnsi="Times New Roman"/>
                <w:color w:val="000000"/>
                <w:sz w:val="24"/>
                <w:szCs w:val="24"/>
              </w:rPr>
              <w:t>, ko tas plāno atpirkt brīvprātīgā piedāvājuma ietvaros. Pēc būtības šādai normai vajadzētu nozīmēt, ka prospektā noteiktais minimālais akciju skaits, ko piedāvātājs vēlas atpirkt, ir tāds nosacījums, kuram neizpildoties, brīvprātīgais piedāvājums nav spēkā. Tomēr FITL 67. panta ceturtajā daļā un piektajā daļā ir noteikts pretējais. Proti, ja brīvprātīgā piedāvājuma ietvaros akcionāri ir piekrituši pārdot mazāk par piedāvājumā noteikto minimālo akciju skaitu, piedāvātājam tāpat ir pienākums atpirkt akcijas. Tikai gadījumā, ja prospektā īpaši uzsvērts, ka piedāvājums nebūs spēkā, ja akcionāri nesasniegs prospektā noteikto minimālo akciju daudzumu, piedāvājums būs spēkā neesošs. Līdz ar to secināms, ka šādam regulējumam trūkst loģika pamatojuma</w:t>
            </w:r>
            <w:r w:rsidR="003423CB">
              <w:rPr>
                <w:rFonts w:ascii="Times New Roman" w:hAnsi="Times New Roman"/>
                <w:color w:val="000000"/>
                <w:sz w:val="24"/>
                <w:szCs w:val="24"/>
              </w:rPr>
              <w:t>.</w:t>
            </w:r>
            <w:r w:rsidRPr="006F45FB">
              <w:rPr>
                <w:rFonts w:ascii="Times New Roman" w:hAnsi="Times New Roman"/>
                <w:color w:val="000000"/>
                <w:sz w:val="24"/>
                <w:szCs w:val="24"/>
              </w:rPr>
              <w:t xml:space="preserve"> </w:t>
            </w:r>
            <w:r w:rsidR="003423CB">
              <w:rPr>
                <w:rFonts w:ascii="Times New Roman" w:hAnsi="Times New Roman"/>
                <w:color w:val="000000"/>
                <w:sz w:val="24"/>
                <w:szCs w:val="24"/>
              </w:rPr>
              <w:t>P</w:t>
            </w:r>
            <w:r w:rsidRPr="006F45FB">
              <w:rPr>
                <w:rFonts w:ascii="Times New Roman" w:hAnsi="Times New Roman"/>
                <w:color w:val="000000"/>
                <w:sz w:val="24"/>
                <w:szCs w:val="24"/>
              </w:rPr>
              <w:t>iedāvātājam nebūtu jānosaka minimālais akciju slieksnis, tajā pašā laikā piedāvātāj</w:t>
            </w:r>
            <w:r w:rsidR="003423CB">
              <w:rPr>
                <w:rFonts w:ascii="Times New Roman" w:hAnsi="Times New Roman"/>
                <w:color w:val="000000"/>
                <w:sz w:val="24"/>
                <w:szCs w:val="24"/>
              </w:rPr>
              <w:t>am esot</w:t>
            </w:r>
            <w:r w:rsidRPr="006F45FB">
              <w:rPr>
                <w:rFonts w:ascii="Times New Roman" w:hAnsi="Times New Roman"/>
                <w:color w:val="000000"/>
                <w:sz w:val="24"/>
                <w:szCs w:val="24"/>
              </w:rPr>
              <w:t xml:space="preserve"> </w:t>
            </w:r>
            <w:r w:rsidR="003423CB">
              <w:rPr>
                <w:rFonts w:ascii="Times New Roman" w:hAnsi="Times New Roman"/>
                <w:color w:val="000000"/>
                <w:sz w:val="24"/>
                <w:szCs w:val="24"/>
              </w:rPr>
              <w:t>gatavam</w:t>
            </w:r>
            <w:r w:rsidRPr="006F45FB">
              <w:rPr>
                <w:rFonts w:ascii="Times New Roman" w:hAnsi="Times New Roman"/>
                <w:color w:val="000000"/>
                <w:sz w:val="24"/>
                <w:szCs w:val="24"/>
              </w:rPr>
              <w:t xml:space="preserve"> atpirkt arī mazāku akciju daudzumu. Ņemot vērā minēto, nosacījums par piedāvājuma spēkā esamību, ja netiek sasniegts prospektā noteiktais minimālais atpērkamo akciju daudzums, plānotajā regulējumā netiek saglabāts. Situācijā, ja piedāvātājs tomēr ir gatavs atpirkt arī mazāku akciju skaitu, tas varēs vērsties </w:t>
            </w:r>
            <w:r w:rsidR="00224C29">
              <w:rPr>
                <w:rFonts w:ascii="Times New Roman" w:hAnsi="Times New Roman"/>
                <w:color w:val="000000"/>
                <w:sz w:val="24"/>
                <w:szCs w:val="24"/>
              </w:rPr>
              <w:t>FKTK</w:t>
            </w:r>
            <w:r w:rsidRPr="006F45FB">
              <w:rPr>
                <w:rFonts w:ascii="Times New Roman" w:hAnsi="Times New Roman"/>
                <w:color w:val="000000"/>
                <w:sz w:val="24"/>
                <w:szCs w:val="24"/>
              </w:rPr>
              <w:t xml:space="preserve"> ar prospekta grozījumiem. Ja piedāvātājs apzināti maldina par minimālo slieksni (nolūkā panākt augstāku atsaucību uz piedāvājumu), tad, lai atkāptos no minimālā sliekšņa, prospekta grozīšana nevar tikt uzskatīta par nevajadzīgu administratīvo slogu piedāvātājam.</w:t>
            </w:r>
          </w:p>
          <w:p w14:paraId="0E828FE8" w14:textId="77777777" w:rsidR="008834D2" w:rsidRPr="0066015C" w:rsidRDefault="008834D2" w:rsidP="003423CB">
            <w:pPr>
              <w:spacing w:before="120" w:after="120" w:line="240" w:lineRule="auto"/>
              <w:rPr>
                <w:rFonts w:ascii="Times New Roman" w:hAnsi="Times New Roman"/>
                <w:b/>
                <w:color w:val="000000"/>
                <w:sz w:val="24"/>
                <w:szCs w:val="24"/>
              </w:rPr>
            </w:pPr>
            <w:r w:rsidRPr="0066015C">
              <w:rPr>
                <w:rFonts w:ascii="Times New Roman" w:hAnsi="Times New Roman"/>
                <w:color w:val="365F91"/>
                <w:sz w:val="24"/>
                <w:szCs w:val="24"/>
              </w:rPr>
              <w:br w:type="page"/>
            </w:r>
            <w:r w:rsidRPr="002B5CD7">
              <w:rPr>
                <w:rFonts w:ascii="Times New Roman" w:hAnsi="Times New Roman"/>
                <w:b/>
                <w:color w:val="000000"/>
                <w:sz w:val="24"/>
                <w:szCs w:val="24"/>
              </w:rPr>
              <w:t>V</w:t>
            </w:r>
            <w:r w:rsidR="008110AF">
              <w:rPr>
                <w:rFonts w:ascii="Times New Roman" w:hAnsi="Times New Roman"/>
                <w:b/>
                <w:color w:val="000000"/>
                <w:sz w:val="24"/>
                <w:szCs w:val="24"/>
              </w:rPr>
              <w:t>I</w:t>
            </w:r>
            <w:r w:rsidRPr="002B5CD7">
              <w:rPr>
                <w:rFonts w:ascii="Times New Roman" w:hAnsi="Times New Roman"/>
                <w:b/>
                <w:color w:val="000000"/>
                <w:sz w:val="24"/>
                <w:szCs w:val="24"/>
              </w:rPr>
              <w:t xml:space="preserve">. </w:t>
            </w:r>
            <w:r w:rsidRPr="0066015C">
              <w:rPr>
                <w:rFonts w:ascii="Times New Roman" w:hAnsi="Times New Roman"/>
                <w:b/>
                <w:color w:val="000000"/>
                <w:sz w:val="24"/>
                <w:szCs w:val="24"/>
              </w:rPr>
              <w:t>Konkurējošais piedāvājums</w:t>
            </w:r>
          </w:p>
          <w:p w14:paraId="70EE8FBF" w14:textId="77777777" w:rsidR="008834D2" w:rsidRPr="0066015C" w:rsidRDefault="008834D2" w:rsidP="008834D2">
            <w:pPr>
              <w:spacing w:before="120" w:after="120" w:line="240" w:lineRule="auto"/>
              <w:jc w:val="both"/>
              <w:rPr>
                <w:rFonts w:ascii="Times New Roman" w:hAnsi="Times New Roman"/>
                <w:color w:val="000000"/>
                <w:sz w:val="24"/>
                <w:szCs w:val="24"/>
              </w:rPr>
            </w:pPr>
            <w:r w:rsidRPr="0066015C">
              <w:rPr>
                <w:rFonts w:ascii="Times New Roman" w:hAnsi="Times New Roman"/>
                <w:color w:val="000000"/>
                <w:sz w:val="24"/>
                <w:szCs w:val="24"/>
              </w:rPr>
              <w:t>FITL 68</w:t>
            </w:r>
            <w:r w:rsidR="00DF1A4C" w:rsidRPr="0066015C">
              <w:rPr>
                <w:rFonts w:ascii="Times New Roman" w:hAnsi="Times New Roman"/>
                <w:color w:val="000000"/>
                <w:sz w:val="24"/>
                <w:szCs w:val="24"/>
              </w:rPr>
              <w:t>.</w:t>
            </w:r>
            <w:r w:rsidR="00DF1A4C">
              <w:rPr>
                <w:rFonts w:ascii="Times New Roman" w:hAnsi="Times New Roman"/>
                <w:color w:val="000000"/>
                <w:sz w:val="24"/>
                <w:szCs w:val="24"/>
              </w:rPr>
              <w:t> </w:t>
            </w:r>
            <w:r w:rsidRPr="0066015C">
              <w:rPr>
                <w:rFonts w:ascii="Times New Roman" w:hAnsi="Times New Roman"/>
                <w:color w:val="000000"/>
                <w:sz w:val="24"/>
                <w:szCs w:val="24"/>
              </w:rPr>
              <w:t xml:space="preserve">panta otrajā daļā uzskaitīti gadījumi, kad persona nav tiesīga izteikt konkurējošo piedāvājumu. Pamatā tie attiecināmi uz situāciju, kad konkurējošā piedāvājuma izteicējs ir saistīts (saskaņotā persona) ar sākotnējā piedāvājuma izteicēju. Lai arī ir pašsaprotami, ka saskaņotajām personām nebūtu jākonkurē savā starpā ar konkurējošajiem piedāvājumiem, nav pamata šādus ierobežojumus nostiprināt likumā. Normālos apstākļos personas, kuras rīkojas saskaņoti, nekonkurēs viena ar otru. Savukārt pat tad, ja, piemēram, viena koncerna divas sabiedrības konkurētu savā starpā, nav </w:t>
            </w:r>
            <w:r w:rsidRPr="0066015C">
              <w:rPr>
                <w:rFonts w:ascii="Times New Roman" w:hAnsi="Times New Roman"/>
                <w:color w:val="000000"/>
                <w:sz w:val="24"/>
                <w:szCs w:val="24"/>
              </w:rPr>
              <w:lastRenderedPageBreak/>
              <w:t>saprotams aizskārums ieguldītājiem (mazākuma akcionāriem). Ņemot vērā šādus apsvērumus, plānotais regulējums neparedz šādus ierobežojumus.</w:t>
            </w:r>
          </w:p>
          <w:p w14:paraId="78029551" w14:textId="77777777" w:rsidR="00C10102" w:rsidRDefault="00C10102" w:rsidP="00C10102">
            <w:pPr>
              <w:spacing w:before="120" w:after="120" w:line="240" w:lineRule="auto"/>
              <w:jc w:val="both"/>
              <w:rPr>
                <w:rFonts w:ascii="Times New Roman" w:hAnsi="Times New Roman"/>
                <w:b/>
                <w:color w:val="000000"/>
                <w:sz w:val="24"/>
                <w:szCs w:val="24"/>
              </w:rPr>
            </w:pPr>
            <w:r w:rsidRPr="006F45FB">
              <w:rPr>
                <w:rFonts w:ascii="Times New Roman" w:hAnsi="Times New Roman"/>
                <w:b/>
                <w:color w:val="000000"/>
                <w:sz w:val="24"/>
                <w:szCs w:val="24"/>
              </w:rPr>
              <w:t xml:space="preserve">VII. Aizliegums traucēt piedāvājuma norisi </w:t>
            </w:r>
          </w:p>
          <w:p w14:paraId="2F3176EE" w14:textId="77777777" w:rsidR="006D6BAA" w:rsidRPr="006D6BAA" w:rsidRDefault="006D6BAA" w:rsidP="006D6BAA">
            <w:pPr>
              <w:spacing w:before="120" w:after="120" w:line="240" w:lineRule="auto"/>
              <w:jc w:val="both"/>
              <w:rPr>
                <w:rFonts w:ascii="Times New Roman" w:hAnsi="Times New Roman"/>
                <w:i/>
                <w:color w:val="000000"/>
                <w:sz w:val="24"/>
                <w:szCs w:val="24"/>
              </w:rPr>
            </w:pPr>
            <w:r w:rsidRPr="006D6BAA">
              <w:rPr>
                <w:rFonts w:ascii="Times New Roman" w:hAnsi="Times New Roman"/>
                <w:i/>
                <w:color w:val="000000"/>
                <w:sz w:val="24"/>
                <w:szCs w:val="24"/>
              </w:rPr>
              <w:t xml:space="preserve">1. Sabiedrības </w:t>
            </w:r>
            <w:r>
              <w:rPr>
                <w:rFonts w:ascii="Times New Roman" w:hAnsi="Times New Roman"/>
                <w:i/>
                <w:color w:val="000000"/>
                <w:sz w:val="24"/>
                <w:szCs w:val="24"/>
              </w:rPr>
              <w:t xml:space="preserve">vadības </w:t>
            </w:r>
            <w:r w:rsidRPr="006D6BAA">
              <w:rPr>
                <w:rFonts w:ascii="Times New Roman" w:hAnsi="Times New Roman"/>
                <w:i/>
                <w:color w:val="000000"/>
                <w:sz w:val="24"/>
                <w:szCs w:val="24"/>
              </w:rPr>
              <w:t>neitralitātes princips</w:t>
            </w:r>
          </w:p>
          <w:p w14:paraId="6E9582B8" w14:textId="77777777" w:rsidR="00C10102" w:rsidRPr="00993521" w:rsidRDefault="0073134D" w:rsidP="00C10102">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Aizliegums traucēt piedāvājuma norisi </w:t>
            </w:r>
            <w:r w:rsidR="003954A5">
              <w:rPr>
                <w:rFonts w:ascii="Times New Roman" w:hAnsi="Times New Roman"/>
                <w:color w:val="000000"/>
                <w:sz w:val="24"/>
                <w:szCs w:val="24"/>
              </w:rPr>
              <w:t xml:space="preserve">primāri saistīts ar </w:t>
            </w:r>
            <w:r>
              <w:rPr>
                <w:rFonts w:ascii="Times New Roman" w:hAnsi="Times New Roman"/>
                <w:color w:val="000000"/>
                <w:sz w:val="24"/>
                <w:szCs w:val="24"/>
              </w:rPr>
              <w:t>sabiedrības vadības neitralit</w:t>
            </w:r>
            <w:r w:rsidR="002651FB">
              <w:rPr>
                <w:rFonts w:ascii="Times New Roman" w:hAnsi="Times New Roman"/>
                <w:color w:val="000000"/>
                <w:sz w:val="24"/>
                <w:szCs w:val="24"/>
              </w:rPr>
              <w:t>ātes princip</w:t>
            </w:r>
            <w:r w:rsidR="003954A5">
              <w:rPr>
                <w:rFonts w:ascii="Times New Roman" w:hAnsi="Times New Roman"/>
                <w:color w:val="000000"/>
                <w:sz w:val="24"/>
                <w:szCs w:val="24"/>
              </w:rPr>
              <w:t>u, kas</w:t>
            </w:r>
            <w:r w:rsidR="002651FB">
              <w:rPr>
                <w:rFonts w:ascii="Times New Roman" w:hAnsi="Times New Roman"/>
                <w:color w:val="000000"/>
                <w:sz w:val="24"/>
                <w:szCs w:val="24"/>
              </w:rPr>
              <w:t xml:space="preserve"> izriet no Pārņemšanas direktīvas. </w:t>
            </w:r>
            <w:r w:rsidR="00993521" w:rsidRPr="00993521">
              <w:rPr>
                <w:rFonts w:ascii="Times New Roman" w:hAnsi="Times New Roman"/>
                <w:color w:val="000000"/>
                <w:sz w:val="24"/>
                <w:szCs w:val="24"/>
              </w:rPr>
              <w:t xml:space="preserve">Minētā principa </w:t>
            </w:r>
            <w:r w:rsidR="00C10102" w:rsidRPr="00993521">
              <w:rPr>
                <w:rFonts w:ascii="Times New Roman" w:hAnsi="Times New Roman"/>
                <w:color w:val="000000"/>
                <w:sz w:val="24"/>
                <w:szCs w:val="24"/>
              </w:rPr>
              <w:t xml:space="preserve">pamatmērķis ir nodrošināt, ka valde un padome </w:t>
            </w:r>
            <w:r w:rsidR="00993521">
              <w:rPr>
                <w:rFonts w:ascii="Times New Roman" w:hAnsi="Times New Roman"/>
                <w:color w:val="000000"/>
                <w:sz w:val="24"/>
                <w:szCs w:val="24"/>
              </w:rPr>
              <w:t xml:space="preserve">darbojas </w:t>
            </w:r>
            <w:r w:rsidR="00C10102" w:rsidRPr="00993521">
              <w:rPr>
                <w:rFonts w:ascii="Times New Roman" w:hAnsi="Times New Roman"/>
                <w:color w:val="000000"/>
                <w:sz w:val="24"/>
                <w:szCs w:val="24"/>
              </w:rPr>
              <w:t xml:space="preserve">neitrāli un netraucē piedāvātājam pārņemt sabiedrību. Jau </w:t>
            </w:r>
            <w:r w:rsidR="00993521">
              <w:rPr>
                <w:rFonts w:ascii="Times New Roman" w:hAnsi="Times New Roman"/>
                <w:color w:val="000000"/>
                <w:sz w:val="24"/>
                <w:szCs w:val="24"/>
              </w:rPr>
              <w:t xml:space="preserve">Pārņemšanas </w:t>
            </w:r>
            <w:r w:rsidR="00C10102" w:rsidRPr="00993521">
              <w:rPr>
                <w:rFonts w:ascii="Times New Roman" w:hAnsi="Times New Roman"/>
                <w:color w:val="000000"/>
                <w:sz w:val="24"/>
                <w:szCs w:val="24"/>
              </w:rPr>
              <w:t>direktīv</w:t>
            </w:r>
            <w:r w:rsidR="00EA08F1">
              <w:rPr>
                <w:rFonts w:ascii="Times New Roman" w:hAnsi="Times New Roman"/>
                <w:color w:val="000000"/>
                <w:sz w:val="24"/>
                <w:szCs w:val="24"/>
              </w:rPr>
              <w:t>ā</w:t>
            </w:r>
            <w:r w:rsidR="00C10102" w:rsidRPr="00993521">
              <w:rPr>
                <w:rFonts w:ascii="Times New Roman" w:hAnsi="Times New Roman"/>
                <w:color w:val="000000"/>
                <w:sz w:val="24"/>
                <w:szCs w:val="24"/>
              </w:rPr>
              <w:t xml:space="preserve"> norādīts, ka viens no veidiem, kā var traucēt sabiedrības pārņemšanu, ir jauna akciju emisija. Bez tās akciju pārņemšanas piedāvājumu var traucēt arī ar uzņēmumu pārejas īstenošanu, atsavinot vērtīgus aktīvus vai iegūstot nevērtīgus aktīvus, kā arī citos veidos</w:t>
            </w:r>
            <w:r w:rsidR="00993521">
              <w:rPr>
                <w:rFonts w:ascii="Times New Roman" w:hAnsi="Times New Roman"/>
                <w:color w:val="000000"/>
                <w:sz w:val="24"/>
                <w:szCs w:val="24"/>
              </w:rPr>
              <w:t>.</w:t>
            </w:r>
            <w:r w:rsidR="004C38BF">
              <w:rPr>
                <w:rFonts w:ascii="Times New Roman" w:hAnsi="Times New Roman"/>
                <w:color w:val="000000"/>
                <w:sz w:val="24"/>
                <w:szCs w:val="24"/>
              </w:rPr>
              <w:t xml:space="preserve"> </w:t>
            </w:r>
            <w:r w:rsidR="00C10102" w:rsidRPr="00993521">
              <w:rPr>
                <w:rFonts w:ascii="Times New Roman" w:hAnsi="Times New Roman"/>
                <w:color w:val="000000"/>
                <w:sz w:val="24"/>
                <w:szCs w:val="24"/>
              </w:rPr>
              <w:t xml:space="preserve">Visu šādu darbību veikšanā, kas varētu traucēt piedāvātājam pārņemt sabiedrību, valdei un padomei ir nepieciešams saņemt akcionāru </w:t>
            </w:r>
            <w:r w:rsidR="00A9168C">
              <w:rPr>
                <w:rFonts w:ascii="Times New Roman" w:hAnsi="Times New Roman"/>
                <w:color w:val="000000"/>
                <w:sz w:val="24"/>
                <w:szCs w:val="24"/>
              </w:rPr>
              <w:t>sapulces piekrišanu.</w:t>
            </w:r>
          </w:p>
          <w:p w14:paraId="6CD7A000" w14:textId="77777777" w:rsidR="00720744" w:rsidRPr="004C38BF" w:rsidRDefault="00C10102" w:rsidP="00C10102">
            <w:pPr>
              <w:spacing w:before="120" w:after="120" w:line="240" w:lineRule="auto"/>
              <w:jc w:val="both"/>
            </w:pPr>
            <w:r w:rsidRPr="00993521">
              <w:rPr>
                <w:rFonts w:ascii="Times New Roman" w:eastAsia="Times New Roman" w:hAnsi="Times New Roman" w:cs="Times New Roman"/>
                <w:color w:val="000000"/>
                <w:sz w:val="24"/>
                <w:szCs w:val="24"/>
              </w:rPr>
              <w:t>Vien</w:t>
            </w:r>
            <w:r w:rsidR="00720744">
              <w:rPr>
                <w:rFonts w:ascii="Times New Roman" w:eastAsia="Times New Roman" w:hAnsi="Times New Roman" w:cs="Times New Roman"/>
                <w:color w:val="000000"/>
                <w:sz w:val="24"/>
                <w:szCs w:val="24"/>
              </w:rPr>
              <w:t>s</w:t>
            </w:r>
            <w:r w:rsidRPr="00993521">
              <w:rPr>
                <w:rFonts w:ascii="Times New Roman" w:eastAsia="Times New Roman" w:hAnsi="Times New Roman" w:cs="Times New Roman"/>
                <w:color w:val="000000"/>
                <w:sz w:val="24"/>
                <w:szCs w:val="24"/>
              </w:rPr>
              <w:t xml:space="preserve"> no </w:t>
            </w:r>
            <w:r w:rsidR="00993521" w:rsidRPr="00993521">
              <w:rPr>
                <w:rFonts w:ascii="Times New Roman" w:eastAsia="Times New Roman" w:hAnsi="Times New Roman" w:cs="Times New Roman"/>
                <w:color w:val="000000"/>
                <w:sz w:val="24"/>
                <w:szCs w:val="24"/>
              </w:rPr>
              <w:t xml:space="preserve">Pārņemšanas direktīvā </w:t>
            </w:r>
            <w:r w:rsidRPr="00993521">
              <w:rPr>
                <w:rFonts w:ascii="Times New Roman" w:eastAsia="Times New Roman" w:hAnsi="Times New Roman" w:cs="Times New Roman"/>
                <w:color w:val="000000"/>
                <w:sz w:val="24"/>
                <w:szCs w:val="24"/>
              </w:rPr>
              <w:t xml:space="preserve">atļautajiem aizsardzības mehānismiem, ko </w:t>
            </w:r>
            <w:r w:rsidR="00993521" w:rsidRPr="00993521">
              <w:rPr>
                <w:rFonts w:ascii="Times New Roman" w:eastAsia="Times New Roman" w:hAnsi="Times New Roman" w:cs="Times New Roman"/>
                <w:color w:val="000000"/>
                <w:sz w:val="24"/>
                <w:szCs w:val="24"/>
              </w:rPr>
              <w:t xml:space="preserve">sabiedrības </w:t>
            </w:r>
            <w:r w:rsidRPr="00993521">
              <w:rPr>
                <w:rFonts w:ascii="Times New Roman" w:eastAsia="Times New Roman" w:hAnsi="Times New Roman" w:cs="Times New Roman"/>
                <w:color w:val="000000"/>
                <w:sz w:val="24"/>
                <w:szCs w:val="24"/>
              </w:rPr>
              <w:t>valde un padome var īstenot, ir alternatīv</w:t>
            </w:r>
            <w:r w:rsidR="0040364A">
              <w:rPr>
                <w:rFonts w:ascii="Times New Roman" w:eastAsia="Times New Roman" w:hAnsi="Times New Roman" w:cs="Times New Roman"/>
                <w:color w:val="000000"/>
                <w:sz w:val="24"/>
                <w:szCs w:val="24"/>
              </w:rPr>
              <w:t>a</w:t>
            </w:r>
            <w:r w:rsidRPr="00993521">
              <w:rPr>
                <w:rFonts w:ascii="Times New Roman" w:eastAsia="Times New Roman" w:hAnsi="Times New Roman" w:cs="Times New Roman"/>
                <w:color w:val="000000"/>
                <w:sz w:val="24"/>
                <w:szCs w:val="24"/>
              </w:rPr>
              <w:t xml:space="preserve"> piedāvājum</w:t>
            </w:r>
            <w:r w:rsidR="0040364A">
              <w:rPr>
                <w:rFonts w:ascii="Times New Roman" w:eastAsia="Times New Roman" w:hAnsi="Times New Roman" w:cs="Times New Roman"/>
                <w:color w:val="000000"/>
                <w:sz w:val="24"/>
                <w:szCs w:val="24"/>
              </w:rPr>
              <w:t>a</w:t>
            </w:r>
            <w:r w:rsidRPr="00993521">
              <w:rPr>
                <w:rFonts w:ascii="Times New Roman" w:eastAsia="Times New Roman" w:hAnsi="Times New Roman" w:cs="Times New Roman"/>
                <w:color w:val="000000"/>
                <w:sz w:val="24"/>
                <w:szCs w:val="24"/>
              </w:rPr>
              <w:t xml:space="preserve"> </w:t>
            </w:r>
            <w:r w:rsidR="0040364A">
              <w:rPr>
                <w:rFonts w:ascii="Times New Roman" w:eastAsia="Times New Roman" w:hAnsi="Times New Roman" w:cs="Times New Roman"/>
                <w:color w:val="000000"/>
                <w:sz w:val="24"/>
                <w:szCs w:val="24"/>
              </w:rPr>
              <w:t>meklēšana</w:t>
            </w:r>
            <w:r w:rsidRPr="00993521">
              <w:rPr>
                <w:rFonts w:ascii="Times New Roman" w:eastAsia="Times New Roman" w:hAnsi="Times New Roman" w:cs="Times New Roman"/>
                <w:color w:val="000000"/>
                <w:sz w:val="24"/>
                <w:szCs w:val="24"/>
              </w:rPr>
              <w:t>. Šādā situācij</w:t>
            </w:r>
            <w:r w:rsidR="003053AA">
              <w:rPr>
                <w:rFonts w:ascii="Times New Roman" w:eastAsia="Times New Roman" w:hAnsi="Times New Roman" w:cs="Times New Roman"/>
                <w:color w:val="000000"/>
                <w:sz w:val="24"/>
                <w:szCs w:val="24"/>
              </w:rPr>
              <w:t>ā</w:t>
            </w:r>
            <w:r w:rsidRPr="00993521">
              <w:rPr>
                <w:rFonts w:ascii="Times New Roman" w:eastAsia="Times New Roman" w:hAnsi="Times New Roman" w:cs="Times New Roman"/>
                <w:color w:val="000000"/>
                <w:sz w:val="24"/>
                <w:szCs w:val="24"/>
              </w:rPr>
              <w:t xml:space="preserve"> </w:t>
            </w:r>
            <w:r w:rsidR="0040364A">
              <w:rPr>
                <w:rFonts w:ascii="Times New Roman" w:eastAsia="Times New Roman" w:hAnsi="Times New Roman" w:cs="Times New Roman"/>
                <w:color w:val="000000"/>
                <w:sz w:val="24"/>
                <w:szCs w:val="24"/>
              </w:rPr>
              <w:t>tiek meklēts piedāvātājs</w:t>
            </w:r>
            <w:r w:rsidRPr="00993521">
              <w:rPr>
                <w:rFonts w:ascii="Times New Roman" w:eastAsia="Times New Roman" w:hAnsi="Times New Roman" w:cs="Times New Roman"/>
                <w:color w:val="000000"/>
                <w:sz w:val="24"/>
                <w:szCs w:val="24"/>
              </w:rPr>
              <w:t xml:space="preserve">, kas </w:t>
            </w:r>
            <w:r w:rsidR="00720744">
              <w:rPr>
                <w:rFonts w:ascii="Times New Roman" w:eastAsia="Times New Roman" w:hAnsi="Times New Roman" w:cs="Times New Roman"/>
                <w:color w:val="000000"/>
                <w:sz w:val="24"/>
                <w:szCs w:val="24"/>
              </w:rPr>
              <w:t xml:space="preserve">atbilst </w:t>
            </w:r>
            <w:r w:rsidR="0040364A">
              <w:rPr>
                <w:rFonts w:ascii="Times New Roman" w:eastAsia="Times New Roman" w:hAnsi="Times New Roman" w:cs="Times New Roman"/>
                <w:color w:val="000000"/>
                <w:sz w:val="24"/>
                <w:szCs w:val="24"/>
              </w:rPr>
              <w:t>sabiedrības interesēm</w:t>
            </w:r>
            <w:r w:rsidR="004C38BF">
              <w:rPr>
                <w:rFonts w:ascii="Times New Roman" w:eastAsia="Times New Roman" w:hAnsi="Times New Roman" w:cs="Times New Roman"/>
                <w:color w:val="000000"/>
                <w:sz w:val="24"/>
                <w:szCs w:val="24"/>
              </w:rPr>
              <w:t xml:space="preserve"> un arī mazākuma akcionāru interesēm</w:t>
            </w:r>
            <w:r w:rsidR="00465226">
              <w:rPr>
                <w:rFonts w:ascii="Times New Roman" w:eastAsia="Times New Roman" w:hAnsi="Times New Roman" w:cs="Times New Roman"/>
                <w:color w:val="000000"/>
                <w:sz w:val="24"/>
                <w:szCs w:val="24"/>
              </w:rPr>
              <w:t xml:space="preserve"> (pēc līdzības ar konkurējošo piedāvājumu)</w:t>
            </w:r>
            <w:r w:rsidR="004C38BF">
              <w:rPr>
                <w:rFonts w:ascii="Times New Roman" w:eastAsia="Times New Roman" w:hAnsi="Times New Roman" w:cs="Times New Roman"/>
                <w:color w:val="000000"/>
                <w:sz w:val="24"/>
                <w:szCs w:val="24"/>
              </w:rPr>
              <w:t>.</w:t>
            </w:r>
          </w:p>
          <w:p w14:paraId="4620A901" w14:textId="77777777" w:rsidR="003954A5" w:rsidRDefault="0040364A" w:rsidP="00C10102">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Šobrīd r</w:t>
            </w:r>
            <w:r w:rsidR="00720744">
              <w:rPr>
                <w:rFonts w:ascii="Times New Roman" w:eastAsia="Times New Roman" w:hAnsi="Times New Roman" w:cs="Times New Roman"/>
                <w:color w:val="000000"/>
                <w:sz w:val="24"/>
                <w:szCs w:val="24"/>
              </w:rPr>
              <w:t>egulējums par aizliegumu traucēt piedāvājuma norisi iekļauts FITL 69.</w:t>
            </w:r>
            <w:r w:rsidR="007233F3">
              <w:rPr>
                <w:rFonts w:ascii="Times New Roman" w:eastAsia="Times New Roman" w:hAnsi="Times New Roman" w:cs="Times New Roman"/>
                <w:color w:val="000000"/>
                <w:sz w:val="24"/>
                <w:szCs w:val="24"/>
              </w:rPr>
              <w:t>, 77. un 78.</w:t>
            </w:r>
            <w:r w:rsidR="00720744">
              <w:rPr>
                <w:rFonts w:ascii="Times New Roman" w:eastAsia="Times New Roman" w:hAnsi="Times New Roman" w:cs="Times New Roman"/>
                <w:color w:val="000000"/>
                <w:sz w:val="24"/>
                <w:szCs w:val="24"/>
              </w:rPr>
              <w:t> pantā</w:t>
            </w:r>
            <w:r w:rsidR="003954A5">
              <w:rPr>
                <w:rFonts w:ascii="Times New Roman" w:eastAsia="Times New Roman" w:hAnsi="Times New Roman" w:cs="Times New Roman"/>
                <w:color w:val="000000"/>
                <w:sz w:val="24"/>
                <w:szCs w:val="24"/>
              </w:rPr>
              <w:t>, tomēr tas nepilnīgi ievieš Pārņemšanas direktīvas regulējumu. Piemēram, Pārņemšanas d</w:t>
            </w:r>
            <w:r w:rsidR="00C10102" w:rsidRPr="00993521">
              <w:rPr>
                <w:rFonts w:ascii="Times New Roman" w:hAnsi="Times New Roman" w:cs="Times New Roman"/>
                <w:sz w:val="24"/>
                <w:szCs w:val="24"/>
              </w:rPr>
              <w:t xml:space="preserve">irektīva paredz, ka neitralitātes princips attiecas uz visa veida piedāvājumiem, </w:t>
            </w:r>
            <w:r w:rsidR="003954A5">
              <w:rPr>
                <w:rFonts w:ascii="Times New Roman" w:hAnsi="Times New Roman" w:cs="Times New Roman"/>
                <w:sz w:val="24"/>
                <w:szCs w:val="24"/>
              </w:rPr>
              <w:t>t.sk. obligāto piedāvājumu. Turpretim FITL 77</w:t>
            </w:r>
            <w:r w:rsidR="005C709C">
              <w:rPr>
                <w:rFonts w:ascii="Times New Roman" w:hAnsi="Times New Roman" w:cs="Times New Roman"/>
                <w:sz w:val="24"/>
                <w:szCs w:val="24"/>
              </w:rPr>
              <w:t>. </w:t>
            </w:r>
            <w:r w:rsidR="003954A5">
              <w:rPr>
                <w:rFonts w:ascii="Times New Roman" w:hAnsi="Times New Roman" w:cs="Times New Roman"/>
                <w:sz w:val="24"/>
                <w:szCs w:val="24"/>
              </w:rPr>
              <w:t xml:space="preserve">pantā esošais regulējums par akcionāru sapulces piekrišanu vadības lēmumiem ir attiecināts tikai uz brīvprātīgajiem piedāvājumiem. Tāpat spēkā esošajā regulējumā nav konsekventi </w:t>
            </w:r>
            <w:r w:rsidR="00605626">
              <w:rPr>
                <w:rFonts w:ascii="Times New Roman" w:hAnsi="Times New Roman" w:cs="Times New Roman"/>
                <w:sz w:val="24"/>
                <w:szCs w:val="24"/>
              </w:rPr>
              <w:t>noteikts brīdis, kad būtu j</w:t>
            </w:r>
            <w:r w:rsidR="0012564A">
              <w:rPr>
                <w:rFonts w:ascii="Times New Roman" w:hAnsi="Times New Roman" w:cs="Times New Roman"/>
                <w:sz w:val="24"/>
                <w:szCs w:val="24"/>
              </w:rPr>
              <w:t xml:space="preserve">āpiemēro </w:t>
            </w:r>
            <w:r w:rsidR="00322635">
              <w:rPr>
                <w:rFonts w:ascii="Times New Roman" w:hAnsi="Times New Roman" w:cs="Times New Roman"/>
                <w:sz w:val="24"/>
                <w:szCs w:val="24"/>
              </w:rPr>
              <w:t>va</w:t>
            </w:r>
            <w:r w:rsidR="00605626">
              <w:rPr>
                <w:rFonts w:ascii="Times New Roman" w:hAnsi="Times New Roman" w:cs="Times New Roman"/>
                <w:sz w:val="24"/>
                <w:szCs w:val="24"/>
              </w:rPr>
              <w:t>dības neitralit</w:t>
            </w:r>
            <w:r w:rsidR="0012564A">
              <w:rPr>
                <w:rFonts w:ascii="Times New Roman" w:hAnsi="Times New Roman" w:cs="Times New Roman"/>
                <w:sz w:val="24"/>
                <w:szCs w:val="24"/>
              </w:rPr>
              <w:t>ātes princips</w:t>
            </w:r>
            <w:r w:rsidR="00605626">
              <w:rPr>
                <w:rFonts w:ascii="Times New Roman" w:hAnsi="Times New Roman" w:cs="Times New Roman"/>
                <w:sz w:val="24"/>
                <w:szCs w:val="24"/>
              </w:rPr>
              <w:t xml:space="preserve">. </w:t>
            </w:r>
          </w:p>
          <w:p w14:paraId="3DBA4A0B" w14:textId="77777777" w:rsidR="0012564A" w:rsidRPr="00086E0E" w:rsidRDefault="0012564A" w:rsidP="00086E0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Projektā paredzēts, ka no brīža, kad </w:t>
            </w:r>
            <w:r w:rsidR="000527C0">
              <w:rPr>
                <w:rFonts w:ascii="Times New Roman" w:hAnsi="Times New Roman" w:cs="Times New Roman"/>
                <w:sz w:val="24"/>
                <w:szCs w:val="24"/>
              </w:rPr>
              <w:t>sabiedrība saņem informāciju</w:t>
            </w:r>
            <w:r>
              <w:rPr>
                <w:rFonts w:ascii="Times New Roman" w:hAnsi="Times New Roman" w:cs="Times New Roman"/>
                <w:sz w:val="24"/>
                <w:szCs w:val="24"/>
              </w:rPr>
              <w:t xml:space="preserve"> par piedāvā</w:t>
            </w:r>
            <w:r w:rsidR="001E5FE2">
              <w:rPr>
                <w:rFonts w:ascii="Times New Roman" w:hAnsi="Times New Roman" w:cs="Times New Roman"/>
                <w:sz w:val="24"/>
                <w:szCs w:val="24"/>
              </w:rPr>
              <w:t>tāja plānu izteikt piedāvājumu,</w:t>
            </w:r>
            <w:r>
              <w:rPr>
                <w:rFonts w:ascii="Times New Roman" w:hAnsi="Times New Roman" w:cs="Times New Roman"/>
                <w:sz w:val="24"/>
                <w:szCs w:val="24"/>
              </w:rPr>
              <w:t xml:space="preserve"> vadībai ir nepieciešams saņemt akcionāru sapulces piekrišanu visiem lēmumiem, kas var ietekmēt piedāvājuma norisi (piemēram, veikt sabiedrības uzņēmuma pāreju). Piekrišana nav nepieciešama tikai alternatīvu piedāvājumu meklēšanai. Projekts arī paredz, ka akcionāru sapulce</w:t>
            </w:r>
            <w:r w:rsidR="00B74C41">
              <w:rPr>
                <w:rFonts w:ascii="Times New Roman" w:hAnsi="Times New Roman" w:cs="Times New Roman"/>
                <w:sz w:val="24"/>
                <w:szCs w:val="24"/>
              </w:rPr>
              <w:t>s</w:t>
            </w:r>
            <w:r>
              <w:rPr>
                <w:rFonts w:ascii="Times New Roman" w:hAnsi="Times New Roman" w:cs="Times New Roman"/>
                <w:sz w:val="24"/>
                <w:szCs w:val="24"/>
              </w:rPr>
              <w:t xml:space="preserve"> piekrišana ir nepieciešama </w:t>
            </w:r>
            <w:r w:rsidR="00086E0E">
              <w:rPr>
                <w:rFonts w:ascii="Times New Roman" w:hAnsi="Times New Roman" w:cs="Times New Roman"/>
                <w:sz w:val="24"/>
                <w:szCs w:val="24"/>
              </w:rPr>
              <w:t xml:space="preserve">lēmumiem, kas pieņemti pirms </w:t>
            </w:r>
            <w:r w:rsidR="00322635">
              <w:rPr>
                <w:rFonts w:ascii="Times New Roman" w:hAnsi="Times New Roman" w:cs="Times New Roman"/>
                <w:sz w:val="24"/>
                <w:szCs w:val="24"/>
              </w:rPr>
              <w:t>publicēta informācija par piedāvājumu</w:t>
            </w:r>
            <w:r w:rsidR="00086E0E">
              <w:rPr>
                <w:rFonts w:ascii="Times New Roman" w:hAnsi="Times New Roman" w:cs="Times New Roman"/>
                <w:sz w:val="24"/>
                <w:szCs w:val="24"/>
              </w:rPr>
              <w:t xml:space="preserve">, </w:t>
            </w:r>
            <w:r w:rsidRPr="00086E0E">
              <w:rPr>
                <w:rFonts w:ascii="Times New Roman" w:hAnsi="Times New Roman" w:cs="Times New Roman"/>
                <w:sz w:val="24"/>
                <w:szCs w:val="24"/>
              </w:rPr>
              <w:t>ja šie lēmumi nav izpildīti, tie nav pieņemti sabiedrības parasti veicamās komercdarbības ietvaros un to īstenošana var izjaukt piedāvājumu.</w:t>
            </w:r>
            <w:r w:rsidR="00086E0E">
              <w:rPr>
                <w:rFonts w:ascii="Times New Roman" w:hAnsi="Times New Roman" w:cs="Times New Roman"/>
                <w:sz w:val="24"/>
                <w:szCs w:val="24"/>
              </w:rPr>
              <w:t xml:space="preserve"> </w:t>
            </w:r>
            <w:r w:rsidR="007864BC">
              <w:rPr>
                <w:rFonts w:ascii="Times New Roman" w:hAnsi="Times New Roman" w:cs="Times New Roman"/>
                <w:sz w:val="24"/>
                <w:szCs w:val="24"/>
              </w:rPr>
              <w:t>Lai pieņemtu šādus lēmumus, projekts ļauj paātrinātā kārtībā sasaukt sabiedrības akcionāru sapulci.</w:t>
            </w:r>
          </w:p>
          <w:p w14:paraId="6D25EB46" w14:textId="77777777" w:rsidR="003954A5" w:rsidRDefault="00086E0E" w:rsidP="009C6537">
            <w:pPr>
              <w:spacing w:after="0" w:line="240" w:lineRule="auto"/>
              <w:jc w:val="both"/>
              <w:rPr>
                <w:rFonts w:ascii="Times New Roman" w:hAnsi="Times New Roman" w:cs="Times New Roman"/>
                <w:sz w:val="24"/>
                <w:szCs w:val="24"/>
              </w:rPr>
            </w:pPr>
            <w:r w:rsidRPr="00086E0E">
              <w:rPr>
                <w:rFonts w:ascii="Times New Roman" w:hAnsi="Times New Roman" w:cs="Times New Roman"/>
                <w:sz w:val="24"/>
                <w:szCs w:val="24"/>
              </w:rPr>
              <w:t xml:space="preserve">Pārņemšanas direktīva </w:t>
            </w:r>
            <w:r w:rsidR="003954A5" w:rsidRPr="00086E0E">
              <w:rPr>
                <w:rFonts w:ascii="Times New Roman" w:hAnsi="Times New Roman" w:cs="Times New Roman"/>
                <w:sz w:val="24"/>
                <w:szCs w:val="24"/>
              </w:rPr>
              <w:t xml:space="preserve">paredz iespēju nenoteikt vadības neitralitātes </w:t>
            </w:r>
            <w:r w:rsidR="009C6537">
              <w:rPr>
                <w:rFonts w:ascii="Times New Roman" w:hAnsi="Times New Roman" w:cs="Times New Roman"/>
                <w:sz w:val="24"/>
                <w:szCs w:val="24"/>
              </w:rPr>
              <w:t xml:space="preserve">principa </w:t>
            </w:r>
            <w:r>
              <w:rPr>
                <w:rFonts w:ascii="Times New Roman" w:hAnsi="Times New Roman" w:cs="Times New Roman"/>
                <w:sz w:val="24"/>
                <w:szCs w:val="24"/>
              </w:rPr>
              <w:t>normas par obligātām</w:t>
            </w:r>
            <w:r w:rsidR="003954A5" w:rsidRPr="00086E0E">
              <w:rPr>
                <w:rFonts w:ascii="Times New Roman" w:hAnsi="Times New Roman" w:cs="Times New Roman"/>
                <w:sz w:val="24"/>
                <w:szCs w:val="24"/>
              </w:rPr>
              <w:t>. Vienlaikus, ja dalībvalstis nav ieviesušas vadības neitralitātes prasību kā obligātu, tad tām ir jānodrošina iespēju pašām sabiedrībām lemt par vadības neitralitātes principa piemērošanu (</w:t>
            </w:r>
            <w:r w:rsidRPr="00086E0E">
              <w:rPr>
                <w:rFonts w:ascii="Times New Roman" w:hAnsi="Times New Roman" w:cs="Times New Roman"/>
                <w:sz w:val="24"/>
                <w:szCs w:val="24"/>
              </w:rPr>
              <w:t xml:space="preserve">piemēram, nosakot šādu iespēju sabiedrības statūtos). </w:t>
            </w:r>
            <w:r w:rsidR="003954A5" w:rsidRPr="009C6537">
              <w:rPr>
                <w:rFonts w:ascii="Times New Roman" w:hAnsi="Times New Roman" w:cs="Times New Roman"/>
                <w:sz w:val="24"/>
                <w:szCs w:val="24"/>
              </w:rPr>
              <w:t>Vadības neitralitātes princips kā obligāts ir noteikts vairumā dalībvalstu (t.sk. Igaunijā</w:t>
            </w:r>
            <w:r w:rsidR="004D4824">
              <w:rPr>
                <w:rFonts w:ascii="Times New Roman" w:hAnsi="Times New Roman" w:cs="Times New Roman"/>
                <w:sz w:val="24"/>
                <w:szCs w:val="24"/>
              </w:rPr>
              <w:t xml:space="preserve"> un</w:t>
            </w:r>
            <w:r w:rsidR="003954A5" w:rsidRPr="009C6537">
              <w:rPr>
                <w:rFonts w:ascii="Times New Roman" w:hAnsi="Times New Roman" w:cs="Times New Roman"/>
                <w:sz w:val="24"/>
                <w:szCs w:val="24"/>
              </w:rPr>
              <w:t xml:space="preserve"> Lietuvā) un tikai atsevišķās dalībvalstīs šis princips nav </w:t>
            </w:r>
            <w:r w:rsidR="004D4824">
              <w:rPr>
                <w:rFonts w:ascii="Times New Roman" w:hAnsi="Times New Roman" w:cs="Times New Roman"/>
                <w:sz w:val="24"/>
                <w:szCs w:val="24"/>
              </w:rPr>
              <w:t>ieviests</w:t>
            </w:r>
            <w:r w:rsidR="003954A5" w:rsidRPr="009C6537">
              <w:rPr>
                <w:rFonts w:ascii="Times New Roman" w:hAnsi="Times New Roman" w:cs="Times New Roman"/>
                <w:sz w:val="24"/>
                <w:szCs w:val="24"/>
              </w:rPr>
              <w:t xml:space="preserve"> kā obligāta prasība</w:t>
            </w:r>
            <w:r w:rsidR="009C6537">
              <w:rPr>
                <w:rFonts w:ascii="Times New Roman" w:hAnsi="Times New Roman" w:cs="Times New Roman"/>
                <w:sz w:val="24"/>
                <w:szCs w:val="24"/>
              </w:rPr>
              <w:t xml:space="preserve">. </w:t>
            </w:r>
            <w:r w:rsidR="006D6BAA">
              <w:rPr>
                <w:rFonts w:ascii="Times New Roman" w:hAnsi="Times New Roman" w:cs="Times New Roman"/>
                <w:sz w:val="24"/>
                <w:szCs w:val="24"/>
              </w:rPr>
              <w:t xml:space="preserve">Ņemot vērā minēto, projektā saglabāta esošā pieeja, nosakot vadības neitralitātes principu kā obligātu prasību. </w:t>
            </w:r>
          </w:p>
          <w:p w14:paraId="4EE8EC77" w14:textId="77777777" w:rsidR="00C1314F" w:rsidRDefault="00DA675D" w:rsidP="00DA675D">
            <w:pPr>
              <w:spacing w:before="120" w:after="120" w:line="240" w:lineRule="auto"/>
              <w:jc w:val="both"/>
              <w:rPr>
                <w:rFonts w:ascii="Times New Roman" w:hAnsi="Times New Roman" w:cs="Times New Roman"/>
                <w:sz w:val="24"/>
                <w:szCs w:val="24"/>
              </w:rPr>
            </w:pPr>
            <w:r w:rsidRPr="00DA675D">
              <w:rPr>
                <w:rFonts w:ascii="Times New Roman" w:hAnsi="Times New Roman" w:cs="Times New Roman"/>
                <w:sz w:val="24"/>
                <w:szCs w:val="24"/>
              </w:rPr>
              <w:lastRenderedPageBreak/>
              <w:t xml:space="preserve">Atbilstoši Pārņemšanas direktīvas 12. panta 3. punktam dalībvalstis ir tiesīgas ieviest principu, ka attiecībā uz sabiedrību ir piemērojamas vadības neitralitātes principa normas tikai tad, ja pašam piedāvātājam tās ir saistošas. </w:t>
            </w:r>
            <w:r w:rsidR="00C1314F">
              <w:rPr>
                <w:rFonts w:ascii="Times New Roman" w:hAnsi="Times New Roman" w:cs="Times New Roman"/>
                <w:sz w:val="24"/>
                <w:szCs w:val="24"/>
              </w:rPr>
              <w:t>Lai nesarežģītu vadības neitralitātes principa ieviešanu</w:t>
            </w:r>
            <w:r w:rsidR="00224C29">
              <w:rPr>
                <w:rFonts w:ascii="Times New Roman" w:hAnsi="Times New Roman" w:cs="Times New Roman"/>
                <w:sz w:val="24"/>
                <w:szCs w:val="24"/>
              </w:rPr>
              <w:t xml:space="preserve"> un šādu normu piemērošanu prak</w:t>
            </w:r>
            <w:r w:rsidR="00A80FDE">
              <w:rPr>
                <w:rFonts w:ascii="Times New Roman" w:hAnsi="Times New Roman" w:cs="Times New Roman"/>
                <w:sz w:val="24"/>
                <w:szCs w:val="24"/>
              </w:rPr>
              <w:t>sē</w:t>
            </w:r>
            <w:r w:rsidR="00C1314F">
              <w:rPr>
                <w:rFonts w:ascii="Times New Roman" w:hAnsi="Times New Roman" w:cs="Times New Roman"/>
                <w:sz w:val="24"/>
                <w:szCs w:val="24"/>
              </w:rPr>
              <w:t xml:space="preserve">, šāda iespēja nav izmantota. </w:t>
            </w:r>
          </w:p>
          <w:p w14:paraId="4A98210A" w14:textId="77777777" w:rsidR="007C231A" w:rsidRPr="00911451" w:rsidRDefault="007C231A" w:rsidP="00DA675D">
            <w:pPr>
              <w:spacing w:before="120" w:after="120" w:line="240" w:lineRule="auto"/>
              <w:jc w:val="both"/>
              <w:rPr>
                <w:rFonts w:ascii="Times New Roman" w:hAnsi="Times New Roman" w:cs="Times New Roman"/>
                <w:i/>
                <w:sz w:val="24"/>
                <w:szCs w:val="24"/>
              </w:rPr>
            </w:pPr>
            <w:r w:rsidRPr="00911451">
              <w:rPr>
                <w:rFonts w:ascii="Times New Roman" w:hAnsi="Times New Roman" w:cs="Times New Roman"/>
                <w:i/>
                <w:sz w:val="24"/>
                <w:szCs w:val="24"/>
              </w:rPr>
              <w:t xml:space="preserve">2. Aizliegums </w:t>
            </w:r>
            <w:r w:rsidR="00911451" w:rsidRPr="00911451">
              <w:rPr>
                <w:rFonts w:ascii="Times New Roman" w:hAnsi="Times New Roman" w:cs="Times New Roman"/>
                <w:i/>
                <w:sz w:val="24"/>
                <w:szCs w:val="24"/>
              </w:rPr>
              <w:t>īstenot korporatīvos notikumus</w:t>
            </w:r>
          </w:p>
          <w:p w14:paraId="15B25DC7" w14:textId="77777777" w:rsidR="00911451" w:rsidRDefault="00911451" w:rsidP="00911451">
            <w:pPr>
              <w:spacing w:before="120" w:after="120" w:line="240" w:lineRule="auto"/>
              <w:jc w:val="both"/>
              <w:rPr>
                <w:rFonts w:ascii="Times New Roman" w:hAnsi="Times New Roman" w:cs="Times New Roman"/>
                <w:sz w:val="24"/>
                <w:szCs w:val="24"/>
              </w:rPr>
            </w:pPr>
            <w:r w:rsidRPr="00911451">
              <w:rPr>
                <w:rFonts w:ascii="Times New Roman" w:hAnsi="Times New Roman" w:cs="Times New Roman"/>
                <w:sz w:val="24"/>
                <w:szCs w:val="24"/>
              </w:rPr>
              <w:t>FITL 69</w:t>
            </w:r>
            <w:r w:rsidR="005C709C" w:rsidRPr="00911451">
              <w:rPr>
                <w:rFonts w:ascii="Times New Roman" w:hAnsi="Times New Roman" w:cs="Times New Roman"/>
                <w:sz w:val="24"/>
                <w:szCs w:val="24"/>
              </w:rPr>
              <w:t>.</w:t>
            </w:r>
            <w:r w:rsidR="005C709C">
              <w:rPr>
                <w:rFonts w:ascii="Times New Roman" w:hAnsi="Times New Roman" w:cs="Times New Roman"/>
                <w:sz w:val="24"/>
                <w:szCs w:val="24"/>
              </w:rPr>
              <w:t> </w:t>
            </w:r>
            <w:r w:rsidRPr="00911451">
              <w:rPr>
                <w:rFonts w:ascii="Times New Roman" w:hAnsi="Times New Roman" w:cs="Times New Roman"/>
                <w:sz w:val="24"/>
                <w:szCs w:val="24"/>
              </w:rPr>
              <w:t xml:space="preserve">panta ceturtajā daļā noteikts, ka obligātā piedāvājuma termiņā vai, veicot galīgo akciju atpirkšanu, nedrīkst aprēķināt sabiedrības dividendes, mainīt sabiedrības akciju nominālvērtību, kā arī apvienot un dalīt sabiedrības akciju emisijas. </w:t>
            </w:r>
            <w:r>
              <w:rPr>
                <w:rFonts w:ascii="Times New Roman" w:hAnsi="Times New Roman" w:cs="Times New Roman"/>
                <w:sz w:val="24"/>
                <w:szCs w:val="24"/>
              </w:rPr>
              <w:t xml:space="preserve">Savukārt FITL 78. pantā noteikts aizliegums veikt jaunas akciju vai konvertējamo obligāciju emisijas. </w:t>
            </w:r>
          </w:p>
          <w:p w14:paraId="35CEA2C1" w14:textId="77777777" w:rsidR="004174F2" w:rsidRDefault="00911451" w:rsidP="0091145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Projekta izstrādes gaitā se</w:t>
            </w:r>
            <w:r w:rsidRPr="00911451">
              <w:rPr>
                <w:rFonts w:ascii="Times New Roman" w:hAnsi="Times New Roman" w:cs="Times New Roman"/>
                <w:sz w:val="24"/>
                <w:szCs w:val="24"/>
              </w:rPr>
              <w:t>cināts, ka piedāvājuma termiņā nedrīkst veikt  darbības, kas var tehniski apgrūtināt piedāvājuma izteikšanu.</w:t>
            </w:r>
            <w:r>
              <w:rPr>
                <w:rFonts w:ascii="Times New Roman" w:hAnsi="Times New Roman" w:cs="Times New Roman"/>
                <w:sz w:val="24"/>
                <w:szCs w:val="24"/>
              </w:rPr>
              <w:t xml:space="preserve"> Tāpēc projekts saglabā šobrīd spēkā esošos ierobežojumus attiecībā uz jaunu akciju vai konvertējamo obligāciju emisiju, sabiedrības akciju nominālvērtības maiņu, sabiedrības akciju emisijas apvienošanu un dalīšanu. </w:t>
            </w:r>
            <w:r w:rsidR="00CE1F4A">
              <w:rPr>
                <w:rFonts w:ascii="Times New Roman" w:hAnsi="Times New Roman" w:cs="Times New Roman"/>
                <w:sz w:val="24"/>
                <w:szCs w:val="24"/>
              </w:rPr>
              <w:t>Projekts vairs neparedz aizliegumu attiecībā uz dividenžu izmaksu</w:t>
            </w:r>
            <w:r w:rsidR="003A201A">
              <w:rPr>
                <w:rFonts w:ascii="Times New Roman" w:hAnsi="Times New Roman" w:cs="Times New Roman"/>
                <w:sz w:val="24"/>
                <w:szCs w:val="24"/>
              </w:rPr>
              <w:t xml:space="preserve">. </w:t>
            </w:r>
          </w:p>
          <w:p w14:paraId="3E04DB1C" w14:textId="77777777" w:rsidR="004174F2" w:rsidRPr="0066015C" w:rsidRDefault="004174F2" w:rsidP="004174F2">
            <w:pPr>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VIII. </w:t>
            </w:r>
            <w:r w:rsidRPr="0066015C">
              <w:rPr>
                <w:rFonts w:ascii="Times New Roman" w:hAnsi="Times New Roman"/>
                <w:b/>
                <w:color w:val="000000"/>
                <w:sz w:val="24"/>
                <w:szCs w:val="24"/>
              </w:rPr>
              <w:t xml:space="preserve">Akciju atsavināšanas un balsstiesību ierobežojumu neattiecināšana uz piedāvājumu </w:t>
            </w:r>
          </w:p>
          <w:p w14:paraId="2C8EDDB3" w14:textId="77777777" w:rsidR="004174F2" w:rsidRDefault="004174F2" w:rsidP="004174F2">
            <w:pPr>
              <w:pStyle w:val="sti-art"/>
              <w:spacing w:before="120" w:beforeAutospacing="0" w:after="120" w:afterAutospacing="0"/>
              <w:jc w:val="both"/>
              <w:rPr>
                <w:bCs/>
                <w:color w:val="000000"/>
                <w:lang w:val="lv-LV"/>
              </w:rPr>
            </w:pPr>
            <w:r w:rsidRPr="0066015C">
              <w:rPr>
                <w:bCs/>
                <w:color w:val="000000"/>
                <w:lang w:val="lv-LV"/>
              </w:rPr>
              <w:t>Viens no Pārņemšanas direktīvas pamatnoteikumiem ir akciju atsavināšanas un balsstiesību ierobežojumu neattiecināšana (</w:t>
            </w:r>
            <w:r>
              <w:rPr>
                <w:bCs/>
                <w:color w:val="000000"/>
                <w:lang w:val="lv-LV"/>
              </w:rPr>
              <w:t xml:space="preserve">angļu val. - </w:t>
            </w:r>
            <w:proofErr w:type="spellStart"/>
            <w:r w:rsidRPr="0066015C">
              <w:rPr>
                <w:bCs/>
                <w:i/>
                <w:color w:val="000000"/>
                <w:lang w:val="lv-LV"/>
              </w:rPr>
              <w:t>breakthrough</w:t>
            </w:r>
            <w:proofErr w:type="spellEnd"/>
            <w:r w:rsidRPr="00CC17D1">
              <w:rPr>
                <w:bCs/>
                <w:i/>
                <w:color w:val="000000"/>
                <w:lang w:val="lv-LV"/>
              </w:rPr>
              <w:t xml:space="preserve"> </w:t>
            </w:r>
            <w:proofErr w:type="spellStart"/>
            <w:r w:rsidRPr="00CC17D1">
              <w:rPr>
                <w:bCs/>
                <w:i/>
                <w:color w:val="000000"/>
                <w:lang w:val="lv-LV"/>
              </w:rPr>
              <w:t>rule</w:t>
            </w:r>
            <w:proofErr w:type="spellEnd"/>
            <w:r w:rsidRPr="0066015C">
              <w:rPr>
                <w:bCs/>
                <w:color w:val="000000"/>
                <w:lang w:val="lv-LV"/>
              </w:rPr>
              <w:t xml:space="preserve">) uz piedāvājumiem. Šī </w:t>
            </w:r>
            <w:r w:rsidR="00B260F1">
              <w:rPr>
                <w:bCs/>
                <w:color w:val="000000"/>
                <w:lang w:val="lv-LV"/>
              </w:rPr>
              <w:t>principa</w:t>
            </w:r>
            <w:r w:rsidRPr="0066015C">
              <w:rPr>
                <w:bCs/>
                <w:color w:val="000000"/>
                <w:lang w:val="lv-LV"/>
              </w:rPr>
              <w:t xml:space="preserve"> mērķis ir</w:t>
            </w:r>
            <w:r w:rsidRPr="0066015C">
              <w:rPr>
                <w:bCs/>
                <w:i/>
                <w:color w:val="000000"/>
                <w:lang w:val="lv-LV"/>
              </w:rPr>
              <w:t xml:space="preserve"> </w:t>
            </w:r>
            <w:r w:rsidRPr="0066015C">
              <w:rPr>
                <w:bCs/>
                <w:color w:val="000000"/>
                <w:lang w:val="lv-LV"/>
              </w:rPr>
              <w:t xml:space="preserve">veicināt pārņemšanas piedāvājumu izteikšanu un nodrošināt iespēju piedāvātājam pārņemt sabiedrību (Pārņemšanas direktīvas preambulas 19. punkts). Ja pastāv kādi sekmīga piedāvājuma izteikšanai un kontroles pārņemšanai noteikti ierobežojumi, tad šie ierobežojumi nevar tikt piemēroti piedāvājuma laikā attiecībā uz piedāvājumu. Šis no Pārņemšanas direktīvas izrietošais </w:t>
            </w:r>
            <w:r w:rsidR="00B260F1">
              <w:rPr>
                <w:bCs/>
                <w:color w:val="000000"/>
                <w:lang w:val="lv-LV"/>
              </w:rPr>
              <w:t>princips</w:t>
            </w:r>
            <w:r w:rsidRPr="0066015C">
              <w:rPr>
                <w:bCs/>
                <w:color w:val="000000"/>
                <w:lang w:val="lv-LV"/>
              </w:rPr>
              <w:t xml:space="preserve"> vismaz daļēji iekļauts FITL 69. pantā, kur regulēti vispārīgie piedāvājuma noteikumi</w:t>
            </w:r>
            <w:r>
              <w:rPr>
                <w:bCs/>
                <w:color w:val="000000"/>
                <w:lang w:val="lv-LV"/>
              </w:rPr>
              <w:t xml:space="preserve">. Tomēr šis tiesību </w:t>
            </w:r>
            <w:r w:rsidR="00B260F1">
              <w:rPr>
                <w:bCs/>
                <w:color w:val="000000"/>
                <w:lang w:val="lv-LV"/>
              </w:rPr>
              <w:t>princips</w:t>
            </w:r>
            <w:r>
              <w:rPr>
                <w:bCs/>
                <w:color w:val="000000"/>
                <w:lang w:val="lv-LV"/>
              </w:rPr>
              <w:t xml:space="preserve"> ir ieviests nepilnīgi</w:t>
            </w:r>
            <w:r w:rsidR="00B260F1">
              <w:rPr>
                <w:bCs/>
                <w:color w:val="000000"/>
                <w:lang w:val="lv-LV"/>
              </w:rPr>
              <w:t xml:space="preserve">. </w:t>
            </w:r>
            <w:r w:rsidR="008875FE">
              <w:rPr>
                <w:bCs/>
                <w:color w:val="000000"/>
                <w:lang w:val="lv-LV"/>
              </w:rPr>
              <w:t xml:space="preserve">Piemēram, atsevišķas normas pretēji Pārņemšanas direktīvā noteiktajam attiecinātas tikai uz brīvprātīgajiem piedāvājumiem. </w:t>
            </w:r>
            <w:r w:rsidR="00B260F1">
              <w:rPr>
                <w:bCs/>
                <w:color w:val="000000"/>
                <w:lang w:val="lv-LV"/>
              </w:rPr>
              <w:t>Tur</w:t>
            </w:r>
            <w:r w:rsidR="00967013">
              <w:rPr>
                <w:bCs/>
                <w:color w:val="000000"/>
                <w:lang w:val="lv-LV"/>
              </w:rPr>
              <w:t xml:space="preserve">pretim </w:t>
            </w:r>
            <w:r>
              <w:rPr>
                <w:bCs/>
                <w:color w:val="000000"/>
                <w:lang w:val="lv-LV"/>
              </w:rPr>
              <w:t xml:space="preserve">normas attiecībā uz kompensācijas izmaksu akcionāru </w:t>
            </w:r>
            <w:r w:rsidR="004E0B32">
              <w:rPr>
                <w:bCs/>
                <w:color w:val="000000"/>
                <w:lang w:val="lv-LV"/>
              </w:rPr>
              <w:t xml:space="preserve">tiesību </w:t>
            </w:r>
            <w:r>
              <w:rPr>
                <w:bCs/>
                <w:color w:val="000000"/>
                <w:lang w:val="lv-LV"/>
              </w:rPr>
              <w:t>ierobežošanas gadījumā nepamatoti sasaistīts ar citu Pārņemšanas direktīvā esošo principu par vadības neitralitāti.</w:t>
            </w:r>
          </w:p>
          <w:p w14:paraId="63F55BF1" w14:textId="77777777" w:rsidR="008F377F" w:rsidRPr="008F377F" w:rsidRDefault="00154EFD" w:rsidP="008F377F">
            <w:pPr>
              <w:pStyle w:val="sti-art"/>
              <w:spacing w:before="120" w:beforeAutospacing="0" w:after="120" w:afterAutospacing="0"/>
              <w:jc w:val="both"/>
              <w:rPr>
                <w:bCs/>
                <w:color w:val="000000"/>
                <w:lang w:val="lv-LV"/>
              </w:rPr>
            </w:pPr>
            <w:r>
              <w:rPr>
                <w:bCs/>
                <w:color w:val="000000"/>
                <w:lang w:val="lv-LV"/>
              </w:rPr>
              <w:t xml:space="preserve">Atšķirībā no esošā regulējuma, projektā ieviesta Pārņemšanas direktīvas 12. pantā paredzētā iespēja </w:t>
            </w:r>
            <w:r w:rsidR="00A256C9">
              <w:rPr>
                <w:bCs/>
                <w:color w:val="000000"/>
                <w:lang w:val="lv-LV"/>
              </w:rPr>
              <w:t xml:space="preserve">neparedzēt šī principa ievērošanu kā obligātu </w:t>
            </w:r>
            <w:r w:rsidR="00A256C9" w:rsidRPr="008F377F">
              <w:rPr>
                <w:bCs/>
                <w:color w:val="000000"/>
                <w:lang w:val="lv-LV"/>
              </w:rPr>
              <w:t xml:space="preserve">prasību. </w:t>
            </w:r>
            <w:r w:rsidR="008F377F" w:rsidRPr="008F377F">
              <w:rPr>
                <w:bCs/>
                <w:color w:val="000000"/>
                <w:lang w:val="lv-LV"/>
              </w:rPr>
              <w:t xml:space="preserve">Līdz šim tikai atsevišķas dalībvalstis (Latvija, Lietuva, Igaunija) šo principu ir </w:t>
            </w:r>
            <w:r w:rsidR="008F377F" w:rsidRPr="008F377F">
              <w:rPr>
                <w:color w:val="000000"/>
                <w:lang w:val="lv-LV"/>
              </w:rPr>
              <w:t xml:space="preserve">ieviesušas kā obligātu prasību. </w:t>
            </w:r>
            <w:r w:rsidR="008F377F">
              <w:rPr>
                <w:color w:val="000000"/>
                <w:lang w:val="lv-LV"/>
              </w:rPr>
              <w:t xml:space="preserve">Tā kā šis princips būtiski skar akcionāru tiesības, kas izriet no statūtiem vai akcionāru līgumiem, </w:t>
            </w:r>
            <w:r w:rsidR="00E62DC6">
              <w:rPr>
                <w:color w:val="000000"/>
                <w:lang w:val="lv-LV"/>
              </w:rPr>
              <w:t xml:space="preserve">paredz pienākumu izmaksāt atlīdzību personai, kuras tiesības ir aizskartas, </w:t>
            </w:r>
            <w:r w:rsidR="00CB4F66">
              <w:rPr>
                <w:color w:val="000000"/>
                <w:lang w:val="lv-LV"/>
              </w:rPr>
              <w:t xml:space="preserve">projekts </w:t>
            </w:r>
            <w:r w:rsidR="007B479B">
              <w:rPr>
                <w:color w:val="000000"/>
                <w:lang w:val="lv-LV"/>
              </w:rPr>
              <w:t>noteic</w:t>
            </w:r>
            <w:r w:rsidR="00CB4F66">
              <w:rPr>
                <w:color w:val="000000"/>
                <w:lang w:val="lv-LV"/>
              </w:rPr>
              <w:t xml:space="preserve">, ka </w:t>
            </w:r>
            <w:r w:rsidR="00E62DC6">
              <w:rPr>
                <w:color w:val="000000"/>
                <w:lang w:val="lv-LV"/>
              </w:rPr>
              <w:t>šo principu varēs piemērot gadījumā, ja sabiedrība savos statūtos būs paredzējusi šādu iespēju.</w:t>
            </w:r>
            <w:r w:rsidR="008F377F" w:rsidRPr="008F377F">
              <w:rPr>
                <w:color w:val="000000"/>
                <w:lang w:val="lv-LV"/>
              </w:rPr>
              <w:t xml:space="preserve"> </w:t>
            </w:r>
          </w:p>
          <w:p w14:paraId="22FFFFEF" w14:textId="77777777" w:rsidR="00006AD6" w:rsidRPr="00006AD6" w:rsidRDefault="00006AD6" w:rsidP="009E6EFD">
            <w:pPr>
              <w:spacing w:before="120" w:after="120" w:line="240" w:lineRule="auto"/>
              <w:jc w:val="both"/>
              <w:rPr>
                <w:rFonts w:ascii="Times New Roman" w:eastAsia="Times New Roman" w:hAnsi="Times New Roman"/>
                <w:bCs/>
                <w:i/>
                <w:color w:val="000000"/>
                <w:sz w:val="24"/>
                <w:szCs w:val="24"/>
              </w:rPr>
            </w:pPr>
            <w:r>
              <w:rPr>
                <w:rFonts w:ascii="Times New Roman" w:eastAsia="Times New Roman" w:hAnsi="Times New Roman"/>
                <w:bCs/>
                <w:i/>
                <w:color w:val="000000"/>
                <w:sz w:val="24"/>
                <w:szCs w:val="24"/>
              </w:rPr>
              <w:t xml:space="preserve">1. </w:t>
            </w:r>
            <w:r w:rsidR="00513F90">
              <w:rPr>
                <w:rFonts w:ascii="Times New Roman" w:eastAsia="Times New Roman" w:hAnsi="Times New Roman"/>
                <w:bCs/>
                <w:i/>
                <w:color w:val="000000"/>
                <w:sz w:val="24"/>
                <w:szCs w:val="24"/>
              </w:rPr>
              <w:t>Ierobežojumi, kurus nepiemēro piedāvājuma ietvaros</w:t>
            </w:r>
          </w:p>
          <w:p w14:paraId="710338D7" w14:textId="77777777" w:rsidR="009E6EFD" w:rsidRPr="00AF1C61" w:rsidRDefault="004174F2" w:rsidP="009E6EFD">
            <w:pPr>
              <w:spacing w:before="120" w:after="120" w:line="240" w:lineRule="auto"/>
              <w:jc w:val="both"/>
            </w:pPr>
            <w:r w:rsidRPr="00DB610F">
              <w:rPr>
                <w:rFonts w:ascii="Times New Roman" w:eastAsia="Times New Roman" w:hAnsi="Times New Roman"/>
                <w:bCs/>
                <w:color w:val="000000"/>
                <w:sz w:val="24"/>
                <w:szCs w:val="24"/>
              </w:rPr>
              <w:t xml:space="preserve">No Pārņemšanas direktīvas izriet, ka šis </w:t>
            </w:r>
            <w:r w:rsidR="00822385">
              <w:rPr>
                <w:rFonts w:ascii="Times New Roman" w:eastAsia="Times New Roman" w:hAnsi="Times New Roman"/>
                <w:bCs/>
                <w:color w:val="000000"/>
                <w:sz w:val="24"/>
                <w:szCs w:val="24"/>
              </w:rPr>
              <w:t>princips</w:t>
            </w:r>
            <w:r w:rsidRPr="00DB610F">
              <w:rPr>
                <w:rFonts w:ascii="Times New Roman" w:eastAsia="Times New Roman" w:hAnsi="Times New Roman"/>
                <w:bCs/>
                <w:color w:val="000000"/>
                <w:sz w:val="24"/>
                <w:szCs w:val="24"/>
              </w:rPr>
              <w:t xml:space="preserve"> attiecas uz diviem piedāvājuma posmiem</w:t>
            </w:r>
            <w:r w:rsidR="00E00922">
              <w:rPr>
                <w:rFonts w:ascii="Times New Roman" w:eastAsia="Times New Roman" w:hAnsi="Times New Roman"/>
                <w:bCs/>
                <w:color w:val="000000"/>
                <w:sz w:val="24"/>
                <w:szCs w:val="24"/>
              </w:rPr>
              <w:t>.</w:t>
            </w:r>
            <w:r w:rsidRPr="00DB610F">
              <w:rPr>
                <w:rFonts w:ascii="Times New Roman" w:eastAsia="Times New Roman" w:hAnsi="Times New Roman"/>
                <w:bCs/>
                <w:color w:val="000000"/>
                <w:sz w:val="24"/>
                <w:szCs w:val="24"/>
              </w:rPr>
              <w:t xml:space="preserve"> </w:t>
            </w:r>
            <w:r w:rsidR="00967013">
              <w:rPr>
                <w:rFonts w:ascii="Times New Roman" w:eastAsia="Times New Roman" w:hAnsi="Times New Roman"/>
                <w:bCs/>
                <w:color w:val="000000"/>
                <w:sz w:val="24"/>
                <w:szCs w:val="24"/>
              </w:rPr>
              <w:t>Pirmkārt, t</w:t>
            </w:r>
            <w:r w:rsidR="00006AD6">
              <w:rPr>
                <w:rFonts w:ascii="Times New Roman" w:eastAsia="Times New Roman" w:hAnsi="Times New Roman"/>
                <w:bCs/>
                <w:color w:val="000000"/>
                <w:sz w:val="24"/>
                <w:szCs w:val="24"/>
              </w:rPr>
              <w:t xml:space="preserve">as </w:t>
            </w:r>
            <w:r w:rsidR="00E00922">
              <w:rPr>
                <w:rFonts w:ascii="Times New Roman" w:eastAsia="Times New Roman" w:hAnsi="Times New Roman"/>
                <w:bCs/>
                <w:color w:val="000000"/>
                <w:sz w:val="24"/>
                <w:szCs w:val="24"/>
              </w:rPr>
              <w:t xml:space="preserve">attiecas </w:t>
            </w:r>
            <w:r w:rsidRPr="00DB610F">
              <w:rPr>
                <w:rFonts w:ascii="Times New Roman" w:eastAsia="Times New Roman" w:hAnsi="Times New Roman"/>
                <w:bCs/>
                <w:color w:val="000000"/>
                <w:sz w:val="24"/>
                <w:szCs w:val="24"/>
              </w:rPr>
              <w:t>uz laika posmu, kad ir izsludināts piedāvājums</w:t>
            </w:r>
            <w:r w:rsidR="008E27ED">
              <w:rPr>
                <w:rFonts w:ascii="Times New Roman" w:eastAsia="Times New Roman" w:hAnsi="Times New Roman"/>
                <w:bCs/>
                <w:color w:val="000000"/>
                <w:sz w:val="24"/>
                <w:szCs w:val="24"/>
              </w:rPr>
              <w:t>.</w:t>
            </w:r>
            <w:r w:rsidR="00E7043D">
              <w:rPr>
                <w:rFonts w:ascii="Times New Roman" w:eastAsia="Times New Roman" w:hAnsi="Times New Roman"/>
                <w:bCs/>
                <w:color w:val="000000"/>
                <w:sz w:val="24"/>
                <w:szCs w:val="24"/>
              </w:rPr>
              <w:t xml:space="preserve"> Proti</w:t>
            </w:r>
            <w:r w:rsidR="00D06696">
              <w:rPr>
                <w:rFonts w:ascii="Times New Roman" w:eastAsia="Times New Roman" w:hAnsi="Times New Roman"/>
                <w:bCs/>
                <w:color w:val="000000"/>
                <w:sz w:val="24"/>
                <w:szCs w:val="24"/>
              </w:rPr>
              <w:t>,</w:t>
            </w:r>
            <w:r w:rsidR="00E7043D">
              <w:rPr>
                <w:rFonts w:ascii="Times New Roman" w:eastAsia="Times New Roman" w:hAnsi="Times New Roman"/>
                <w:bCs/>
                <w:color w:val="000000"/>
                <w:sz w:val="24"/>
                <w:szCs w:val="24"/>
              </w:rPr>
              <w:t xml:space="preserve"> šajā termiņā sabiedrības statūtos, akcionāra un sabiedrības, kā arī akcionāru savstarpējos līgumos noteikti</w:t>
            </w:r>
            <w:r w:rsidR="001F14C3">
              <w:rPr>
                <w:rFonts w:ascii="Times New Roman" w:eastAsia="Times New Roman" w:hAnsi="Times New Roman"/>
                <w:bCs/>
                <w:color w:val="000000"/>
                <w:sz w:val="24"/>
                <w:szCs w:val="24"/>
              </w:rPr>
              <w:t>e</w:t>
            </w:r>
            <w:r w:rsidR="00E7043D">
              <w:rPr>
                <w:rFonts w:ascii="Times New Roman" w:eastAsia="Times New Roman" w:hAnsi="Times New Roman"/>
                <w:bCs/>
                <w:color w:val="000000"/>
                <w:sz w:val="24"/>
                <w:szCs w:val="24"/>
              </w:rPr>
              <w:t xml:space="preserve"> akciju </w:t>
            </w:r>
            <w:r w:rsidR="00E7043D">
              <w:rPr>
                <w:rFonts w:ascii="Times New Roman" w:eastAsia="Times New Roman" w:hAnsi="Times New Roman"/>
                <w:bCs/>
                <w:color w:val="000000"/>
                <w:sz w:val="24"/>
                <w:szCs w:val="24"/>
              </w:rPr>
              <w:lastRenderedPageBreak/>
              <w:t>atsavināšanas ierobežojumi nav attiecināmi uz piedāvājumu.</w:t>
            </w:r>
            <w:r w:rsidR="00E761A8">
              <w:rPr>
                <w:rFonts w:ascii="Times New Roman" w:eastAsia="Times New Roman" w:hAnsi="Times New Roman"/>
                <w:bCs/>
                <w:color w:val="000000"/>
                <w:sz w:val="24"/>
                <w:szCs w:val="24"/>
              </w:rPr>
              <w:t xml:space="preserve"> Tāpat akcionāru sapulcē, kas lemj par jautājumiem, kas var kavēt piedāvājumu, nepiemērojas sabiedrības statūtos, sabiedrības un akcionāru, kā arī akcionāru savstarpējos līgumos </w:t>
            </w:r>
            <w:r w:rsidR="00CC7661">
              <w:rPr>
                <w:rFonts w:ascii="Times New Roman" w:eastAsia="Times New Roman" w:hAnsi="Times New Roman"/>
                <w:bCs/>
                <w:color w:val="000000"/>
                <w:sz w:val="24"/>
                <w:szCs w:val="24"/>
              </w:rPr>
              <w:t>noteiktie balsstiesību ierobežojumi.</w:t>
            </w:r>
            <w:r w:rsidR="00E00922">
              <w:rPr>
                <w:rFonts w:ascii="Times New Roman" w:eastAsia="Times New Roman" w:hAnsi="Times New Roman"/>
                <w:bCs/>
                <w:color w:val="000000"/>
                <w:sz w:val="24"/>
                <w:szCs w:val="24"/>
              </w:rPr>
              <w:t xml:space="preserve"> </w:t>
            </w:r>
            <w:r w:rsidR="001F14C3">
              <w:rPr>
                <w:rFonts w:ascii="Times New Roman" w:eastAsia="Times New Roman" w:hAnsi="Times New Roman"/>
                <w:bCs/>
                <w:color w:val="000000"/>
                <w:sz w:val="24"/>
                <w:szCs w:val="24"/>
              </w:rPr>
              <w:t xml:space="preserve">Pārņemšanas direktīva paredz, ka gadījumā, ja sabiedrība ir emitējusi akcijas ar vairākām balsstiesībām, tad akcionāru sapulcē, kas lemj par jautājumiem, kas var kavēt piedāvājuma norisi, katrai šādai akcijai ir tikai viena balss. </w:t>
            </w:r>
            <w:r w:rsidR="001D21B8">
              <w:rPr>
                <w:rFonts w:ascii="Times New Roman" w:eastAsia="Times New Roman" w:hAnsi="Times New Roman"/>
                <w:bCs/>
                <w:color w:val="000000"/>
                <w:sz w:val="24"/>
                <w:szCs w:val="24"/>
              </w:rPr>
              <w:t xml:space="preserve">Šādas Pārņemšanas direktīvas normas mērķis ir nodrošināt, ka akcijām ar salīdzinoši nelielu ieguldījumu sabiedrības pamatkapitālā, nebūtu neproporcionāli liels balsstiesību apjoms, lemjot par aizsardzības pasākumiem saistībā ar piedāvājumu. </w:t>
            </w:r>
            <w:r w:rsidR="0018653B">
              <w:rPr>
                <w:rFonts w:ascii="Times New Roman" w:eastAsia="Times New Roman" w:hAnsi="Times New Roman"/>
                <w:bCs/>
                <w:color w:val="000000"/>
                <w:sz w:val="24"/>
                <w:szCs w:val="24"/>
              </w:rPr>
              <w:t xml:space="preserve">Projekts ievieš </w:t>
            </w:r>
            <w:r w:rsidR="00AF1C61">
              <w:rPr>
                <w:rFonts w:ascii="Times New Roman" w:eastAsia="Times New Roman" w:hAnsi="Times New Roman"/>
                <w:bCs/>
                <w:color w:val="000000"/>
                <w:sz w:val="24"/>
                <w:szCs w:val="24"/>
              </w:rPr>
              <w:t xml:space="preserve">visas </w:t>
            </w:r>
            <w:r w:rsidR="0018653B">
              <w:rPr>
                <w:rFonts w:ascii="Times New Roman" w:eastAsia="Times New Roman" w:hAnsi="Times New Roman"/>
                <w:bCs/>
                <w:color w:val="000000"/>
                <w:sz w:val="24"/>
                <w:szCs w:val="24"/>
              </w:rPr>
              <w:t xml:space="preserve">minētās prasības, izņemot </w:t>
            </w:r>
            <w:r w:rsidR="009E6EFD">
              <w:rPr>
                <w:rFonts w:ascii="Times New Roman" w:eastAsia="Times New Roman" w:hAnsi="Times New Roman"/>
                <w:bCs/>
                <w:color w:val="000000"/>
                <w:sz w:val="24"/>
                <w:szCs w:val="24"/>
              </w:rPr>
              <w:t xml:space="preserve">Pārņemšanas direktīvas </w:t>
            </w:r>
            <w:r w:rsidR="0018653B">
              <w:rPr>
                <w:rFonts w:ascii="Times New Roman" w:eastAsia="Times New Roman" w:hAnsi="Times New Roman"/>
                <w:bCs/>
                <w:color w:val="000000"/>
                <w:sz w:val="24"/>
                <w:szCs w:val="24"/>
              </w:rPr>
              <w:t>normu par akcijām, kur</w:t>
            </w:r>
            <w:r w:rsidR="00763AF2">
              <w:rPr>
                <w:rFonts w:ascii="Times New Roman" w:eastAsia="Times New Roman" w:hAnsi="Times New Roman"/>
                <w:bCs/>
                <w:color w:val="000000"/>
                <w:sz w:val="24"/>
                <w:szCs w:val="24"/>
              </w:rPr>
              <w:t>ām</w:t>
            </w:r>
            <w:r w:rsidR="0018653B">
              <w:rPr>
                <w:rFonts w:ascii="Times New Roman" w:eastAsia="Times New Roman" w:hAnsi="Times New Roman"/>
                <w:bCs/>
                <w:color w:val="000000"/>
                <w:sz w:val="24"/>
                <w:szCs w:val="24"/>
              </w:rPr>
              <w:t xml:space="preserve"> ir vairāk</w:t>
            </w:r>
            <w:r w:rsidR="00763AF2">
              <w:rPr>
                <w:rFonts w:ascii="Times New Roman" w:eastAsia="Times New Roman" w:hAnsi="Times New Roman"/>
                <w:bCs/>
                <w:color w:val="000000"/>
                <w:sz w:val="24"/>
                <w:szCs w:val="24"/>
              </w:rPr>
              <w:t>as</w:t>
            </w:r>
            <w:r w:rsidR="0018653B">
              <w:rPr>
                <w:rFonts w:ascii="Times New Roman" w:eastAsia="Times New Roman" w:hAnsi="Times New Roman"/>
                <w:bCs/>
                <w:color w:val="000000"/>
                <w:sz w:val="24"/>
                <w:szCs w:val="24"/>
              </w:rPr>
              <w:t xml:space="preserve"> balsstiesīb</w:t>
            </w:r>
            <w:r w:rsidR="00763AF2">
              <w:rPr>
                <w:rFonts w:ascii="Times New Roman" w:eastAsia="Times New Roman" w:hAnsi="Times New Roman"/>
                <w:bCs/>
                <w:color w:val="000000"/>
                <w:sz w:val="24"/>
                <w:szCs w:val="24"/>
              </w:rPr>
              <w:t>as</w:t>
            </w:r>
            <w:r w:rsidR="009E6EFD">
              <w:rPr>
                <w:rFonts w:ascii="Times New Roman" w:eastAsia="Times New Roman" w:hAnsi="Times New Roman"/>
                <w:bCs/>
                <w:color w:val="000000"/>
                <w:sz w:val="24"/>
                <w:szCs w:val="24"/>
              </w:rPr>
              <w:t xml:space="preserve">. Ņemot vērā, ka </w:t>
            </w:r>
            <w:r w:rsidR="00B978B4">
              <w:rPr>
                <w:rFonts w:ascii="Times New Roman" w:eastAsia="Times New Roman" w:hAnsi="Times New Roman"/>
                <w:bCs/>
                <w:color w:val="000000"/>
                <w:sz w:val="24"/>
                <w:szCs w:val="24"/>
              </w:rPr>
              <w:t>Komerclikuma 270. </w:t>
            </w:r>
            <w:r w:rsidR="009E6EFD" w:rsidRPr="00B978B4">
              <w:rPr>
                <w:rFonts w:ascii="Times New Roman" w:eastAsia="Times New Roman" w:hAnsi="Times New Roman"/>
                <w:bCs/>
                <w:color w:val="000000"/>
                <w:sz w:val="24"/>
                <w:szCs w:val="24"/>
              </w:rPr>
              <w:t>pants neļauj emitēt akcijas ar vienādu nominālvērtību, bet dažādām balsstiesībām</w:t>
            </w:r>
            <w:r w:rsidR="00763AF2">
              <w:rPr>
                <w:rFonts w:ascii="Times New Roman" w:eastAsia="Times New Roman" w:hAnsi="Times New Roman"/>
                <w:bCs/>
                <w:color w:val="000000"/>
                <w:sz w:val="24"/>
                <w:szCs w:val="24"/>
              </w:rPr>
              <w:t>, tad šād</w:t>
            </w:r>
            <w:r w:rsidR="00822385">
              <w:rPr>
                <w:rFonts w:ascii="Times New Roman" w:eastAsia="Times New Roman" w:hAnsi="Times New Roman"/>
                <w:bCs/>
                <w:color w:val="000000"/>
                <w:sz w:val="24"/>
                <w:szCs w:val="24"/>
              </w:rPr>
              <w:t>a</w:t>
            </w:r>
            <w:r w:rsidR="00763AF2">
              <w:rPr>
                <w:rFonts w:ascii="Times New Roman" w:eastAsia="Times New Roman" w:hAnsi="Times New Roman"/>
                <w:bCs/>
                <w:color w:val="000000"/>
                <w:sz w:val="24"/>
                <w:szCs w:val="24"/>
              </w:rPr>
              <w:t>s Pārņemšanas direktīvā nostiprināt</w:t>
            </w:r>
            <w:r w:rsidR="00AF1C61">
              <w:rPr>
                <w:rFonts w:ascii="Times New Roman" w:eastAsia="Times New Roman" w:hAnsi="Times New Roman"/>
                <w:bCs/>
                <w:color w:val="000000"/>
                <w:sz w:val="24"/>
                <w:szCs w:val="24"/>
              </w:rPr>
              <w:t xml:space="preserve">ās normas ieviešana </w:t>
            </w:r>
            <w:r w:rsidR="001D4EA5">
              <w:rPr>
                <w:rFonts w:ascii="Times New Roman" w:eastAsia="Times New Roman" w:hAnsi="Times New Roman"/>
                <w:bCs/>
                <w:color w:val="000000"/>
                <w:sz w:val="24"/>
                <w:szCs w:val="24"/>
              </w:rPr>
              <w:t xml:space="preserve">Latvijas normatīvajos aktos </w:t>
            </w:r>
            <w:r w:rsidR="00AF1C61">
              <w:rPr>
                <w:rFonts w:ascii="Times New Roman" w:eastAsia="Times New Roman" w:hAnsi="Times New Roman"/>
                <w:bCs/>
                <w:color w:val="000000"/>
                <w:sz w:val="24"/>
                <w:szCs w:val="24"/>
              </w:rPr>
              <w:t>nav aktuāla.</w:t>
            </w:r>
          </w:p>
          <w:p w14:paraId="1AD9BAC8" w14:textId="77777777" w:rsidR="00006AD6" w:rsidRDefault="00FA18D4" w:rsidP="00C97D83">
            <w:pPr>
              <w:spacing w:before="120" w:after="120" w:line="240" w:lineRule="auto"/>
              <w:jc w:val="both"/>
              <w:rPr>
                <w:rFonts w:ascii="Times New Roman" w:eastAsia="Times New Roman" w:hAnsi="Times New Roman"/>
                <w:bCs/>
                <w:color w:val="000000"/>
                <w:sz w:val="24"/>
                <w:szCs w:val="24"/>
              </w:rPr>
            </w:pPr>
            <w:r>
              <w:rPr>
                <w:rFonts w:ascii="Times New Roman" w:hAnsi="Times New Roman"/>
                <w:color w:val="000000"/>
                <w:sz w:val="24"/>
                <w:szCs w:val="24"/>
              </w:rPr>
              <w:t>Otrkārt, p</w:t>
            </w:r>
            <w:r w:rsidR="00822385" w:rsidRPr="009935CA">
              <w:rPr>
                <w:rFonts w:ascii="Times New Roman" w:hAnsi="Times New Roman"/>
                <w:color w:val="000000"/>
                <w:sz w:val="24"/>
                <w:szCs w:val="24"/>
              </w:rPr>
              <w:t>rincips par akciju atsavināšanas un balsstiesību ierobežojumu neattiecināšan</w:t>
            </w:r>
            <w:r w:rsidR="006B3F74">
              <w:rPr>
                <w:rFonts w:ascii="Times New Roman" w:hAnsi="Times New Roman"/>
                <w:color w:val="000000"/>
                <w:sz w:val="24"/>
                <w:szCs w:val="24"/>
              </w:rPr>
              <w:t>u</w:t>
            </w:r>
            <w:r w:rsidR="00822385" w:rsidRPr="009935CA">
              <w:rPr>
                <w:rFonts w:ascii="Times New Roman" w:hAnsi="Times New Roman"/>
                <w:color w:val="000000"/>
                <w:sz w:val="24"/>
                <w:szCs w:val="24"/>
              </w:rPr>
              <w:t xml:space="preserve"> uz piedāvājumu attiecas uz laika posmu </w:t>
            </w:r>
            <w:r w:rsidR="004174F2" w:rsidRPr="009935CA">
              <w:rPr>
                <w:rFonts w:ascii="Times New Roman" w:eastAsia="Times New Roman" w:hAnsi="Times New Roman"/>
                <w:bCs/>
                <w:color w:val="000000"/>
                <w:sz w:val="24"/>
                <w:szCs w:val="24"/>
              </w:rPr>
              <w:t>pēc piedāvājuma noslēgšanās.</w:t>
            </w:r>
            <w:r w:rsidR="004174F2" w:rsidRPr="00DB610F">
              <w:rPr>
                <w:rFonts w:ascii="Times New Roman" w:eastAsia="Times New Roman" w:hAnsi="Times New Roman"/>
                <w:bCs/>
                <w:color w:val="000000"/>
                <w:sz w:val="24"/>
                <w:szCs w:val="24"/>
              </w:rPr>
              <w:t xml:space="preserve"> </w:t>
            </w:r>
            <w:r w:rsidR="00C97D83" w:rsidRPr="00006AD6">
              <w:rPr>
                <w:rFonts w:ascii="Times New Roman" w:eastAsia="Times New Roman" w:hAnsi="Times New Roman" w:cs="Times New Roman"/>
                <w:bCs/>
                <w:color w:val="000000"/>
                <w:sz w:val="24"/>
                <w:szCs w:val="24"/>
              </w:rPr>
              <w:t xml:space="preserve">Atbilstoši Pārņemšanas direktīvai piedāvātājam ir jānodrošina tiesības </w:t>
            </w:r>
            <w:r w:rsidR="00C97D83" w:rsidRPr="00006AD6">
              <w:rPr>
                <w:rFonts w:ascii="Times New Roman" w:hAnsi="Times New Roman" w:cs="Times New Roman"/>
                <w:color w:val="000000"/>
                <w:sz w:val="24"/>
                <w:szCs w:val="24"/>
              </w:rPr>
              <w:t xml:space="preserve">sasaukt akcionāru sapulci, kurā veiktu izmaiņas sabiedrības </w:t>
            </w:r>
            <w:r w:rsidR="00ED380B">
              <w:rPr>
                <w:rFonts w:ascii="Times New Roman" w:hAnsi="Times New Roman" w:cs="Times New Roman"/>
                <w:color w:val="000000"/>
                <w:sz w:val="24"/>
                <w:szCs w:val="24"/>
              </w:rPr>
              <w:t>vadībā</w:t>
            </w:r>
            <w:r w:rsidR="00C97D83" w:rsidRPr="00006AD6">
              <w:rPr>
                <w:rFonts w:ascii="Times New Roman" w:hAnsi="Times New Roman" w:cs="Times New Roman"/>
                <w:color w:val="000000"/>
                <w:sz w:val="24"/>
                <w:szCs w:val="24"/>
              </w:rPr>
              <w:t>, kā arī grozītu sabiedrības statūtus. Minētā norma piemērojama gadījumā, ja piedāvātājs ieguvis vismaz 75 procentus balssties</w:t>
            </w:r>
            <w:r w:rsidR="00006AD6" w:rsidRPr="00006AD6">
              <w:rPr>
                <w:rFonts w:ascii="Times New Roman" w:hAnsi="Times New Roman" w:cs="Times New Roman"/>
                <w:color w:val="000000"/>
                <w:sz w:val="24"/>
                <w:szCs w:val="24"/>
              </w:rPr>
              <w:t>īgo</w:t>
            </w:r>
            <w:r w:rsidR="00006AD6">
              <w:rPr>
                <w:rFonts w:ascii="Times New Roman" w:hAnsi="Times New Roman" w:cs="Times New Roman"/>
                <w:color w:val="000000"/>
                <w:sz w:val="24"/>
                <w:szCs w:val="24"/>
              </w:rPr>
              <w:t xml:space="preserve"> akciju.</w:t>
            </w:r>
            <w:r w:rsidR="00CB7A8C">
              <w:rPr>
                <w:rFonts w:ascii="Times New Roman" w:hAnsi="Times New Roman" w:cs="Times New Roman"/>
                <w:color w:val="000000"/>
                <w:sz w:val="24"/>
                <w:szCs w:val="24"/>
              </w:rPr>
              <w:t xml:space="preserve"> Pastāvot šādiem apstākļiem, </w:t>
            </w:r>
            <w:r w:rsidR="003E4E4A">
              <w:rPr>
                <w:rFonts w:ascii="Times New Roman" w:hAnsi="Times New Roman" w:cs="Times New Roman"/>
                <w:color w:val="000000"/>
                <w:sz w:val="24"/>
                <w:szCs w:val="24"/>
              </w:rPr>
              <w:t xml:space="preserve">nepiemērojas </w:t>
            </w:r>
            <w:r w:rsidR="001C160E">
              <w:rPr>
                <w:rFonts w:ascii="Times New Roman" w:eastAsia="Times New Roman" w:hAnsi="Times New Roman"/>
                <w:bCs/>
                <w:color w:val="000000"/>
                <w:sz w:val="24"/>
                <w:szCs w:val="24"/>
              </w:rPr>
              <w:t xml:space="preserve">sabiedrības statūtos, sabiedrības un akcionāru, kā arī akcionāru savstarpējos līgumos noteiktie akciju atsavināšanas un balsstiesību ierobežojumi. Tāpat nepiemērojas </w:t>
            </w:r>
            <w:r w:rsidR="00401BD4">
              <w:rPr>
                <w:rFonts w:ascii="Times New Roman" w:eastAsia="Times New Roman" w:hAnsi="Times New Roman"/>
                <w:bCs/>
                <w:color w:val="000000"/>
                <w:sz w:val="24"/>
                <w:szCs w:val="24"/>
              </w:rPr>
              <w:t xml:space="preserve">sabiedrības statūtos noteiktās izņēmuma tiesības kādam no akcionāriem ievēlēt vai atcelt </w:t>
            </w:r>
            <w:r w:rsidR="00ED380B">
              <w:rPr>
                <w:rFonts w:ascii="Times New Roman" w:eastAsia="Times New Roman" w:hAnsi="Times New Roman"/>
                <w:bCs/>
                <w:color w:val="000000"/>
                <w:sz w:val="24"/>
                <w:szCs w:val="24"/>
              </w:rPr>
              <w:t>vadīb</w:t>
            </w:r>
            <w:r w:rsidR="00582C38">
              <w:rPr>
                <w:rFonts w:ascii="Times New Roman" w:eastAsia="Times New Roman" w:hAnsi="Times New Roman"/>
                <w:bCs/>
                <w:color w:val="000000"/>
                <w:sz w:val="24"/>
                <w:szCs w:val="24"/>
              </w:rPr>
              <w:t>u</w:t>
            </w:r>
            <w:r w:rsidR="00401BD4">
              <w:rPr>
                <w:rFonts w:ascii="Times New Roman" w:eastAsia="Times New Roman" w:hAnsi="Times New Roman"/>
                <w:bCs/>
                <w:color w:val="000000"/>
                <w:sz w:val="24"/>
                <w:szCs w:val="24"/>
              </w:rPr>
              <w:t xml:space="preserve">. </w:t>
            </w:r>
            <w:r w:rsidR="00582C38">
              <w:rPr>
                <w:rFonts w:ascii="Times New Roman" w:eastAsia="Times New Roman" w:hAnsi="Times New Roman"/>
                <w:bCs/>
                <w:color w:val="000000"/>
                <w:sz w:val="24"/>
                <w:szCs w:val="24"/>
              </w:rPr>
              <w:t xml:space="preserve">Projekts ievieš minētās prasības. </w:t>
            </w:r>
            <w:r w:rsidR="008279AE">
              <w:rPr>
                <w:rFonts w:ascii="Times New Roman" w:eastAsia="Times New Roman" w:hAnsi="Times New Roman"/>
                <w:bCs/>
                <w:color w:val="000000"/>
                <w:sz w:val="24"/>
                <w:szCs w:val="24"/>
              </w:rPr>
              <w:t xml:space="preserve">Projektā ieviesta Pārņemšanas direktīvā paredzētā tiesība piedāvātājam </w:t>
            </w:r>
            <w:r w:rsidR="00D953C8">
              <w:rPr>
                <w:rFonts w:ascii="Times New Roman" w:eastAsia="Times New Roman" w:hAnsi="Times New Roman"/>
                <w:bCs/>
                <w:color w:val="000000"/>
                <w:sz w:val="24"/>
                <w:szCs w:val="24"/>
              </w:rPr>
              <w:t>sasaukt akcionāru sapulci paātrinātā kārtībā, izsludinot akcionāru sapulci ne vēlāk kā 14 dienas pirms paredzētās akcionāru sapulces</w:t>
            </w:r>
            <w:r w:rsidR="009A3470">
              <w:rPr>
                <w:rFonts w:ascii="Times New Roman" w:eastAsia="Times New Roman" w:hAnsi="Times New Roman"/>
                <w:bCs/>
                <w:color w:val="000000"/>
                <w:sz w:val="24"/>
                <w:szCs w:val="24"/>
              </w:rPr>
              <w:t>. Šādā termiņā sasauktajā akcionāru sapulcē var</w:t>
            </w:r>
            <w:r w:rsidR="000B01FE">
              <w:rPr>
                <w:rFonts w:ascii="Times New Roman" w:eastAsia="Times New Roman" w:hAnsi="Times New Roman"/>
                <w:bCs/>
                <w:color w:val="000000"/>
                <w:sz w:val="24"/>
                <w:szCs w:val="24"/>
              </w:rPr>
              <w:t xml:space="preserve"> skatīt </w:t>
            </w:r>
            <w:r w:rsidR="00CE563D">
              <w:rPr>
                <w:rFonts w:ascii="Times New Roman" w:eastAsia="Times New Roman" w:hAnsi="Times New Roman"/>
                <w:bCs/>
                <w:color w:val="000000"/>
                <w:sz w:val="24"/>
                <w:szCs w:val="24"/>
              </w:rPr>
              <w:t>tikai</w:t>
            </w:r>
            <w:r w:rsidR="00B4501B">
              <w:rPr>
                <w:rFonts w:ascii="Times New Roman" w:eastAsia="Times New Roman" w:hAnsi="Times New Roman"/>
                <w:bCs/>
                <w:color w:val="000000"/>
                <w:sz w:val="24"/>
                <w:szCs w:val="24"/>
              </w:rPr>
              <w:t xml:space="preserve"> </w:t>
            </w:r>
            <w:r w:rsidR="000B01FE">
              <w:rPr>
                <w:rFonts w:ascii="Times New Roman" w:eastAsia="Times New Roman" w:hAnsi="Times New Roman"/>
                <w:bCs/>
                <w:color w:val="000000"/>
                <w:sz w:val="24"/>
                <w:szCs w:val="24"/>
              </w:rPr>
              <w:t>jautājumus par grozījumiem sabiedrības statūtos</w:t>
            </w:r>
            <w:r w:rsidR="009A3470">
              <w:rPr>
                <w:rFonts w:ascii="Times New Roman" w:eastAsia="Times New Roman" w:hAnsi="Times New Roman"/>
                <w:bCs/>
                <w:color w:val="000000"/>
                <w:sz w:val="24"/>
                <w:szCs w:val="24"/>
              </w:rPr>
              <w:t>, kas saistīti ar sabiedrības pārņemšanu,</w:t>
            </w:r>
            <w:r w:rsidR="000B01FE">
              <w:rPr>
                <w:rFonts w:ascii="Times New Roman" w:eastAsia="Times New Roman" w:hAnsi="Times New Roman"/>
                <w:bCs/>
                <w:color w:val="000000"/>
                <w:sz w:val="24"/>
                <w:szCs w:val="24"/>
              </w:rPr>
              <w:t xml:space="preserve"> un jaunas padomes ievēlēšanu.</w:t>
            </w:r>
          </w:p>
          <w:p w14:paraId="599824AC" w14:textId="77777777" w:rsidR="00E0517A" w:rsidRPr="00BB01DA" w:rsidRDefault="0019706E" w:rsidP="00C97D83">
            <w:pPr>
              <w:spacing w:before="120" w:after="120" w:line="240" w:lineRule="auto"/>
              <w:jc w:val="both"/>
              <w:rPr>
                <w:rFonts w:ascii="Times New Roman" w:hAnsi="Times New Roman"/>
                <w:color w:val="000000"/>
                <w:sz w:val="24"/>
                <w:szCs w:val="24"/>
              </w:rPr>
            </w:pPr>
            <w:r>
              <w:rPr>
                <w:rFonts w:ascii="Times New Roman" w:eastAsia="Times New Roman" w:hAnsi="Times New Roman"/>
                <w:bCs/>
                <w:color w:val="000000"/>
                <w:sz w:val="24"/>
                <w:szCs w:val="24"/>
              </w:rPr>
              <w:t>Projektā ieviest</w:t>
            </w:r>
            <w:r w:rsidR="004E59BF">
              <w:rPr>
                <w:rFonts w:ascii="Times New Roman" w:eastAsia="Times New Roman" w:hAnsi="Times New Roman"/>
                <w:bCs/>
                <w:color w:val="000000"/>
                <w:sz w:val="24"/>
                <w:szCs w:val="24"/>
              </w:rPr>
              <w:t>ā</w:t>
            </w:r>
            <w:r>
              <w:rPr>
                <w:rFonts w:ascii="Times New Roman" w:eastAsia="Times New Roman" w:hAnsi="Times New Roman"/>
                <w:bCs/>
                <w:color w:val="000000"/>
                <w:sz w:val="24"/>
                <w:szCs w:val="24"/>
              </w:rPr>
              <w:t xml:space="preserve"> Pārņemšanas direktīvas norma</w:t>
            </w:r>
            <w:r w:rsidR="00BB01DA">
              <w:rPr>
                <w:rFonts w:ascii="Times New Roman" w:eastAsia="Times New Roman" w:hAnsi="Times New Roman"/>
                <w:bCs/>
                <w:color w:val="000000"/>
                <w:sz w:val="24"/>
                <w:szCs w:val="24"/>
              </w:rPr>
              <w:t xml:space="preserve"> par</w:t>
            </w:r>
            <w:r w:rsidR="00CC3D87">
              <w:rPr>
                <w:rFonts w:ascii="Times New Roman" w:eastAsia="Times New Roman" w:hAnsi="Times New Roman"/>
                <w:bCs/>
                <w:color w:val="000000"/>
                <w:sz w:val="24"/>
                <w:szCs w:val="24"/>
              </w:rPr>
              <w:t xml:space="preserve"> </w:t>
            </w:r>
            <w:r w:rsidR="00CC3D87" w:rsidRPr="009935CA">
              <w:rPr>
                <w:rFonts w:ascii="Times New Roman" w:hAnsi="Times New Roman"/>
                <w:color w:val="000000"/>
                <w:sz w:val="24"/>
                <w:szCs w:val="24"/>
              </w:rPr>
              <w:t xml:space="preserve">balsstiesību ierobežojumu </w:t>
            </w:r>
            <w:r w:rsidR="0004647E">
              <w:rPr>
                <w:rFonts w:ascii="Times New Roman" w:hAnsi="Times New Roman"/>
                <w:color w:val="000000"/>
                <w:sz w:val="24"/>
                <w:szCs w:val="24"/>
              </w:rPr>
              <w:t xml:space="preserve">neattiecināšanu uz piedāvājumu, </w:t>
            </w:r>
            <w:r w:rsidR="009541D5">
              <w:rPr>
                <w:rFonts w:ascii="Times New Roman" w:hAnsi="Times New Roman"/>
                <w:color w:val="000000"/>
                <w:sz w:val="24"/>
                <w:szCs w:val="24"/>
              </w:rPr>
              <w:t xml:space="preserve">nav piemērojama </w:t>
            </w:r>
            <w:r w:rsidR="00BB01DA">
              <w:rPr>
                <w:rFonts w:ascii="Times New Roman" w:hAnsi="Times New Roman"/>
                <w:color w:val="000000"/>
                <w:sz w:val="24"/>
                <w:szCs w:val="24"/>
              </w:rPr>
              <w:t xml:space="preserve">situācijā, </w:t>
            </w:r>
            <w:r w:rsidR="00CC3D87">
              <w:rPr>
                <w:rFonts w:ascii="Times New Roman" w:eastAsia="Times New Roman" w:hAnsi="Times New Roman"/>
                <w:bCs/>
                <w:color w:val="000000"/>
                <w:sz w:val="24"/>
                <w:szCs w:val="24"/>
              </w:rPr>
              <w:t xml:space="preserve">ja </w:t>
            </w:r>
            <w:r>
              <w:rPr>
                <w:rFonts w:ascii="Times New Roman" w:eastAsia="Times New Roman" w:hAnsi="Times New Roman"/>
                <w:bCs/>
                <w:color w:val="000000"/>
                <w:sz w:val="24"/>
                <w:szCs w:val="24"/>
              </w:rPr>
              <w:t xml:space="preserve">akcijām noteikta atbilstoša mantiska priekšrocība. </w:t>
            </w:r>
            <w:r w:rsidR="000149D6">
              <w:rPr>
                <w:rFonts w:ascii="Times New Roman" w:eastAsia="Times New Roman" w:hAnsi="Times New Roman"/>
                <w:bCs/>
                <w:color w:val="000000"/>
                <w:sz w:val="24"/>
                <w:szCs w:val="24"/>
              </w:rPr>
              <w:t>Tas nozīm</w:t>
            </w:r>
            <w:r w:rsidR="00DB7D89">
              <w:rPr>
                <w:rFonts w:ascii="Times New Roman" w:eastAsia="Times New Roman" w:hAnsi="Times New Roman"/>
                <w:bCs/>
                <w:color w:val="000000"/>
                <w:sz w:val="24"/>
                <w:szCs w:val="24"/>
              </w:rPr>
              <w:t xml:space="preserve">ē, ka, piemēram, gadījumā </w:t>
            </w:r>
            <w:r w:rsidR="00BB01DA">
              <w:rPr>
                <w:rFonts w:ascii="Times New Roman" w:eastAsia="Times New Roman" w:hAnsi="Times New Roman"/>
                <w:bCs/>
                <w:color w:val="000000"/>
                <w:sz w:val="24"/>
                <w:szCs w:val="24"/>
              </w:rPr>
              <w:t xml:space="preserve">sabiedrība ir emitējusi un bez maksas piešķīrusi tās darbiniekiem akcijas bez balsstiesībām, tad piedāvājuma ietvaros </w:t>
            </w:r>
            <w:r w:rsidR="008C371C">
              <w:rPr>
                <w:rFonts w:ascii="Times New Roman" w:eastAsia="Times New Roman" w:hAnsi="Times New Roman"/>
                <w:bCs/>
                <w:color w:val="000000"/>
                <w:sz w:val="24"/>
                <w:szCs w:val="24"/>
              </w:rPr>
              <w:t xml:space="preserve">šādām akcijām netiks piešķirtas balsstiesības. </w:t>
            </w:r>
          </w:p>
          <w:p w14:paraId="268E7A8B" w14:textId="77777777" w:rsidR="00F5229F" w:rsidRDefault="00F5229F" w:rsidP="00F5229F">
            <w:pPr>
              <w:spacing w:before="120" w:after="120" w:line="240" w:lineRule="auto"/>
              <w:jc w:val="both"/>
              <w:rPr>
                <w:rFonts w:ascii="Times New Roman" w:hAnsi="Times New Roman"/>
                <w:b/>
                <w:color w:val="365F91"/>
                <w:sz w:val="24"/>
                <w:szCs w:val="24"/>
              </w:rPr>
            </w:pPr>
            <w:r>
              <w:rPr>
                <w:rFonts w:ascii="Times New Roman" w:hAnsi="Times New Roman"/>
                <w:i/>
                <w:color w:val="000000"/>
                <w:sz w:val="24"/>
                <w:szCs w:val="24"/>
              </w:rPr>
              <w:t xml:space="preserve">2. Atlīdzība </w:t>
            </w:r>
            <w:r w:rsidRPr="006F45FB">
              <w:rPr>
                <w:rFonts w:ascii="Times New Roman" w:hAnsi="Times New Roman"/>
                <w:i/>
                <w:color w:val="000000"/>
                <w:sz w:val="24"/>
                <w:szCs w:val="24"/>
              </w:rPr>
              <w:t>akcionāriem, kuru tiesības aizskartas ierobežojumu neatt</w:t>
            </w:r>
            <w:r w:rsidR="006B3F74">
              <w:rPr>
                <w:rFonts w:ascii="Times New Roman" w:hAnsi="Times New Roman"/>
                <w:i/>
                <w:color w:val="000000"/>
                <w:sz w:val="24"/>
                <w:szCs w:val="24"/>
              </w:rPr>
              <w:t>i</w:t>
            </w:r>
            <w:r w:rsidRPr="006F45FB">
              <w:rPr>
                <w:rFonts w:ascii="Times New Roman" w:hAnsi="Times New Roman"/>
                <w:i/>
                <w:color w:val="000000"/>
                <w:sz w:val="24"/>
                <w:szCs w:val="24"/>
              </w:rPr>
              <w:t>ecināšanas principa rezultātā</w:t>
            </w:r>
            <w:r w:rsidRPr="0066015C">
              <w:rPr>
                <w:rFonts w:ascii="Times New Roman" w:hAnsi="Times New Roman"/>
                <w:b/>
                <w:color w:val="365F91"/>
                <w:sz w:val="24"/>
                <w:szCs w:val="24"/>
              </w:rPr>
              <w:t xml:space="preserve"> </w:t>
            </w:r>
          </w:p>
          <w:p w14:paraId="775DCDB6" w14:textId="77777777" w:rsidR="00794D0D" w:rsidRDefault="00F5229F" w:rsidP="00F5229F">
            <w:pPr>
              <w:spacing w:before="120" w:after="120" w:line="240" w:lineRule="auto"/>
              <w:jc w:val="both"/>
              <w:rPr>
                <w:rFonts w:ascii="Times New Roman" w:hAnsi="Times New Roman"/>
                <w:color w:val="365F91"/>
                <w:sz w:val="24"/>
                <w:szCs w:val="24"/>
              </w:rPr>
            </w:pPr>
            <w:r w:rsidRPr="00F5229F">
              <w:rPr>
                <w:rFonts w:ascii="Times New Roman" w:hAnsi="Times New Roman"/>
                <w:color w:val="000000" w:themeColor="text1"/>
                <w:sz w:val="24"/>
                <w:szCs w:val="24"/>
              </w:rPr>
              <w:t xml:space="preserve">Pārņemšanas direktīva paredz dalībvalstīm pienākumu noteikt regulējumu attiecībā uz atlīdzības noteikšanu un izmaksu situācijā, ja piedāvājuma ietvaros ir īstenotas </w:t>
            </w:r>
            <w:r w:rsidRPr="00400695">
              <w:rPr>
                <w:rFonts w:ascii="Times New Roman" w:hAnsi="Times New Roman"/>
                <w:color w:val="000000" w:themeColor="text1"/>
                <w:sz w:val="24"/>
                <w:szCs w:val="24"/>
              </w:rPr>
              <w:t>normas par akciju atsavināšanas un balsstiesību ierobežojumu neattiecināšanu uz piedāvājumu.</w:t>
            </w:r>
            <w:r w:rsidR="00400695" w:rsidRPr="00400695">
              <w:rPr>
                <w:rFonts w:ascii="Times New Roman" w:hAnsi="Times New Roman"/>
                <w:color w:val="000000" w:themeColor="text1"/>
                <w:sz w:val="24"/>
                <w:szCs w:val="24"/>
              </w:rPr>
              <w:t xml:space="preserve"> </w:t>
            </w:r>
            <w:r w:rsidRPr="00400695">
              <w:rPr>
                <w:rFonts w:ascii="Times New Roman" w:hAnsi="Times New Roman"/>
                <w:color w:val="000000" w:themeColor="text1"/>
                <w:sz w:val="24"/>
                <w:szCs w:val="24"/>
              </w:rPr>
              <w:t xml:space="preserve">Atbilstoši </w:t>
            </w:r>
            <w:r w:rsidR="00400695" w:rsidRPr="00400695">
              <w:rPr>
                <w:rFonts w:ascii="Times New Roman" w:hAnsi="Times New Roman"/>
                <w:color w:val="000000" w:themeColor="text1"/>
                <w:sz w:val="24"/>
                <w:szCs w:val="24"/>
              </w:rPr>
              <w:t>spēkā esošajam regulējumam</w:t>
            </w:r>
            <w:r w:rsidRPr="00400695">
              <w:rPr>
                <w:rFonts w:ascii="Times New Roman" w:hAnsi="Times New Roman"/>
                <w:color w:val="000000" w:themeColor="text1"/>
                <w:sz w:val="24"/>
                <w:szCs w:val="24"/>
              </w:rPr>
              <w:t xml:space="preserve"> atlīdzības izmaksāšanas pienākums par </w:t>
            </w:r>
            <w:r w:rsidR="00400695" w:rsidRPr="00400695">
              <w:rPr>
                <w:rFonts w:ascii="Times New Roman" w:hAnsi="Times New Roman"/>
                <w:color w:val="000000" w:themeColor="text1"/>
                <w:sz w:val="24"/>
                <w:szCs w:val="24"/>
              </w:rPr>
              <w:t>tiesību</w:t>
            </w:r>
            <w:r w:rsidRPr="00400695">
              <w:rPr>
                <w:rFonts w:ascii="Times New Roman" w:hAnsi="Times New Roman"/>
                <w:i/>
                <w:color w:val="000000" w:themeColor="text1"/>
                <w:sz w:val="24"/>
                <w:szCs w:val="24"/>
              </w:rPr>
              <w:t xml:space="preserve"> </w:t>
            </w:r>
            <w:r w:rsidRPr="00400695">
              <w:rPr>
                <w:rFonts w:ascii="Times New Roman" w:hAnsi="Times New Roman"/>
                <w:color w:val="000000" w:themeColor="text1"/>
                <w:sz w:val="24"/>
                <w:szCs w:val="24"/>
              </w:rPr>
              <w:t xml:space="preserve">izmantošanu gulstas tikai uz </w:t>
            </w:r>
            <w:r w:rsidRPr="00472B0A">
              <w:rPr>
                <w:rFonts w:ascii="Times New Roman" w:hAnsi="Times New Roman"/>
                <w:color w:val="000000" w:themeColor="text1"/>
                <w:sz w:val="24"/>
                <w:szCs w:val="24"/>
              </w:rPr>
              <w:t xml:space="preserve">piedāvātāju. </w:t>
            </w:r>
            <w:r w:rsidR="00BD5AE1">
              <w:rPr>
                <w:rFonts w:ascii="Times New Roman" w:hAnsi="Times New Roman"/>
                <w:color w:val="000000" w:themeColor="text1"/>
                <w:sz w:val="24"/>
                <w:szCs w:val="24"/>
              </w:rPr>
              <w:t>Tomēr n</w:t>
            </w:r>
            <w:r w:rsidR="00472B0A" w:rsidRPr="00472B0A">
              <w:rPr>
                <w:rFonts w:ascii="Times New Roman" w:hAnsi="Times New Roman"/>
                <w:color w:val="000000" w:themeColor="text1"/>
                <w:sz w:val="24"/>
                <w:szCs w:val="24"/>
              </w:rPr>
              <w:t xml:space="preserve">o Pārņemšanas direktīvas </w:t>
            </w:r>
            <w:r w:rsidRPr="00472B0A">
              <w:rPr>
                <w:rFonts w:ascii="Times New Roman" w:hAnsi="Times New Roman"/>
                <w:color w:val="000000" w:themeColor="text1"/>
                <w:sz w:val="24"/>
                <w:szCs w:val="24"/>
              </w:rPr>
              <w:t xml:space="preserve">neizriet, ka </w:t>
            </w:r>
            <w:r w:rsidR="00472B0A" w:rsidRPr="00472B0A">
              <w:rPr>
                <w:rFonts w:ascii="Times New Roman" w:hAnsi="Times New Roman"/>
                <w:color w:val="000000" w:themeColor="text1"/>
                <w:sz w:val="24"/>
                <w:szCs w:val="24"/>
              </w:rPr>
              <w:t xml:space="preserve">visos gadījumos </w:t>
            </w:r>
            <w:r w:rsidRPr="00472B0A">
              <w:rPr>
                <w:rFonts w:ascii="Times New Roman" w:hAnsi="Times New Roman"/>
                <w:color w:val="000000" w:themeColor="text1"/>
                <w:sz w:val="24"/>
                <w:szCs w:val="24"/>
              </w:rPr>
              <w:t xml:space="preserve">atlīdzība būtu jāizmaksā piedāvātājam. </w:t>
            </w:r>
            <w:r w:rsidR="00472B0A" w:rsidRPr="00472B0A">
              <w:rPr>
                <w:rFonts w:ascii="Times New Roman" w:hAnsi="Times New Roman"/>
                <w:color w:val="000000" w:themeColor="text1"/>
                <w:sz w:val="24"/>
                <w:szCs w:val="24"/>
              </w:rPr>
              <w:t xml:space="preserve">Pārņemšanas </w:t>
            </w:r>
            <w:r w:rsidRPr="00472B0A">
              <w:rPr>
                <w:rFonts w:ascii="Times New Roman" w:hAnsi="Times New Roman"/>
                <w:color w:val="000000" w:themeColor="text1"/>
                <w:sz w:val="24"/>
                <w:szCs w:val="24"/>
              </w:rPr>
              <w:t>direktīvas 6. </w:t>
            </w:r>
            <w:r w:rsidR="00472B0A" w:rsidRPr="00472B0A">
              <w:rPr>
                <w:rFonts w:ascii="Times New Roman" w:hAnsi="Times New Roman"/>
                <w:color w:val="000000" w:themeColor="text1"/>
                <w:sz w:val="24"/>
                <w:szCs w:val="24"/>
              </w:rPr>
              <w:t>p</w:t>
            </w:r>
            <w:r w:rsidRPr="00472B0A">
              <w:rPr>
                <w:rFonts w:ascii="Times New Roman" w:hAnsi="Times New Roman"/>
                <w:color w:val="000000" w:themeColor="text1"/>
                <w:sz w:val="24"/>
                <w:szCs w:val="24"/>
              </w:rPr>
              <w:t>ant</w:t>
            </w:r>
            <w:r w:rsidR="00472B0A" w:rsidRPr="00472B0A">
              <w:rPr>
                <w:rFonts w:ascii="Times New Roman" w:hAnsi="Times New Roman"/>
                <w:color w:val="000000" w:themeColor="text1"/>
                <w:sz w:val="24"/>
                <w:szCs w:val="24"/>
              </w:rPr>
              <w:t xml:space="preserve">ā </w:t>
            </w:r>
            <w:r w:rsidR="00472B0A" w:rsidRPr="007E227C">
              <w:rPr>
                <w:rFonts w:ascii="Times New Roman" w:hAnsi="Times New Roman"/>
                <w:color w:val="000000" w:themeColor="text1"/>
                <w:sz w:val="24"/>
                <w:szCs w:val="24"/>
              </w:rPr>
              <w:t xml:space="preserve">noteikts, ka </w:t>
            </w:r>
            <w:r w:rsidRPr="007E227C">
              <w:rPr>
                <w:rFonts w:ascii="Times New Roman" w:hAnsi="Times New Roman"/>
                <w:color w:val="000000" w:themeColor="text1"/>
                <w:sz w:val="24"/>
                <w:szCs w:val="24"/>
              </w:rPr>
              <w:t xml:space="preserve">prospektā jānorāda piedāvātāja izmaksājamais atlīdzības apmērs par </w:t>
            </w:r>
            <w:r w:rsidR="007E227C" w:rsidRPr="007E227C">
              <w:rPr>
                <w:rFonts w:ascii="Times New Roman" w:hAnsi="Times New Roman"/>
                <w:color w:val="000000" w:themeColor="text1"/>
                <w:sz w:val="24"/>
                <w:szCs w:val="24"/>
              </w:rPr>
              <w:t xml:space="preserve">akciju atsavināšanas un balsstiesību </w:t>
            </w:r>
            <w:r w:rsidR="007E227C" w:rsidRPr="007E227C">
              <w:rPr>
                <w:rFonts w:ascii="Times New Roman" w:hAnsi="Times New Roman"/>
                <w:color w:val="000000" w:themeColor="text1"/>
                <w:sz w:val="24"/>
                <w:szCs w:val="24"/>
              </w:rPr>
              <w:lastRenderedPageBreak/>
              <w:t xml:space="preserve">ierobežojumu neattiecināšanu uz laika posmu </w:t>
            </w:r>
            <w:r w:rsidR="007E227C" w:rsidRPr="007E227C">
              <w:rPr>
                <w:rFonts w:ascii="Times New Roman" w:eastAsia="Times New Roman" w:hAnsi="Times New Roman"/>
                <w:bCs/>
                <w:color w:val="000000" w:themeColor="text1"/>
                <w:sz w:val="24"/>
                <w:szCs w:val="24"/>
              </w:rPr>
              <w:t xml:space="preserve">pēc piedāvājuma noslēgšanās, </w:t>
            </w:r>
            <w:r w:rsidRPr="007E227C">
              <w:rPr>
                <w:rFonts w:ascii="Times New Roman" w:hAnsi="Times New Roman"/>
                <w:color w:val="000000" w:themeColor="text1"/>
                <w:sz w:val="24"/>
                <w:szCs w:val="24"/>
              </w:rPr>
              <w:t xml:space="preserve">t.i. par pasākumiem pirmajā akcionāru sapulcē, ievēlot jauno </w:t>
            </w:r>
            <w:r w:rsidR="007E227C" w:rsidRPr="007E227C">
              <w:rPr>
                <w:rFonts w:ascii="Times New Roman" w:hAnsi="Times New Roman"/>
                <w:color w:val="000000" w:themeColor="text1"/>
                <w:sz w:val="24"/>
                <w:szCs w:val="24"/>
              </w:rPr>
              <w:t>vadību</w:t>
            </w:r>
            <w:r w:rsidRPr="007E227C">
              <w:rPr>
                <w:rFonts w:ascii="Times New Roman" w:hAnsi="Times New Roman"/>
                <w:color w:val="000000" w:themeColor="text1"/>
                <w:sz w:val="24"/>
                <w:szCs w:val="24"/>
              </w:rPr>
              <w:t xml:space="preserve"> vai grozot sabiedrības statūtus. </w:t>
            </w:r>
            <w:r w:rsidR="007E227C" w:rsidRPr="007E227C">
              <w:rPr>
                <w:rFonts w:ascii="Times New Roman" w:hAnsi="Times New Roman"/>
                <w:color w:val="000000" w:themeColor="text1"/>
                <w:sz w:val="24"/>
                <w:szCs w:val="24"/>
              </w:rPr>
              <w:t>Projektā</w:t>
            </w:r>
            <w:r w:rsidRPr="007E227C">
              <w:rPr>
                <w:rFonts w:ascii="Times New Roman" w:hAnsi="Times New Roman"/>
                <w:color w:val="000000" w:themeColor="text1"/>
                <w:sz w:val="24"/>
                <w:szCs w:val="24"/>
              </w:rPr>
              <w:t xml:space="preserve"> vispārīgi noteikts, ka par </w:t>
            </w:r>
            <w:r w:rsidR="007E227C" w:rsidRPr="007E227C">
              <w:rPr>
                <w:rFonts w:ascii="Times New Roman" w:hAnsi="Times New Roman"/>
                <w:color w:val="000000" w:themeColor="text1"/>
                <w:sz w:val="24"/>
                <w:szCs w:val="24"/>
              </w:rPr>
              <w:t xml:space="preserve">ierobežojumu neattiecināšanu </w:t>
            </w:r>
            <w:r w:rsidR="00CE472D">
              <w:rPr>
                <w:rFonts w:ascii="Times New Roman" w:hAnsi="Times New Roman"/>
                <w:color w:val="000000" w:themeColor="text1"/>
                <w:sz w:val="24"/>
                <w:szCs w:val="24"/>
              </w:rPr>
              <w:t>pirms piedāvājuma noslēgšanās, personai, kuras tiesības ir ierobežotas, ir tiesības uz atbilstošu atlīdzību. Piemēram, ja divi akcionār</w:t>
            </w:r>
            <w:r w:rsidR="00794D0D">
              <w:rPr>
                <w:rFonts w:ascii="Times New Roman" w:hAnsi="Times New Roman"/>
                <w:color w:val="000000" w:themeColor="text1"/>
                <w:sz w:val="24"/>
                <w:szCs w:val="24"/>
              </w:rPr>
              <w:t>i</w:t>
            </w:r>
            <w:r w:rsidR="00CE472D">
              <w:rPr>
                <w:rFonts w:ascii="Times New Roman" w:hAnsi="Times New Roman"/>
                <w:color w:val="000000" w:themeColor="text1"/>
                <w:sz w:val="24"/>
                <w:szCs w:val="24"/>
              </w:rPr>
              <w:t xml:space="preserve"> noslēguši akcionāru līgumu, kas neļauj atsavināt akcijas, tad piedāvājuma ietvaros atsavinot akcijas, </w:t>
            </w:r>
            <w:r w:rsidR="00794D0D">
              <w:rPr>
                <w:rFonts w:ascii="Times New Roman" w:hAnsi="Times New Roman"/>
                <w:color w:val="000000" w:themeColor="text1"/>
                <w:sz w:val="24"/>
                <w:szCs w:val="24"/>
              </w:rPr>
              <w:t>persona, kuras tiesības būs aizskartas akcionāra līguma neievērošanas gadījumā</w:t>
            </w:r>
            <w:r w:rsidR="00154EFD">
              <w:rPr>
                <w:rFonts w:ascii="Times New Roman" w:hAnsi="Times New Roman"/>
                <w:color w:val="000000" w:themeColor="text1"/>
                <w:sz w:val="24"/>
                <w:szCs w:val="24"/>
              </w:rPr>
              <w:t>,</w:t>
            </w:r>
            <w:r w:rsidR="00794D0D">
              <w:rPr>
                <w:rFonts w:ascii="Times New Roman" w:hAnsi="Times New Roman"/>
                <w:color w:val="000000" w:themeColor="text1"/>
                <w:sz w:val="24"/>
                <w:szCs w:val="24"/>
              </w:rPr>
              <w:t xml:space="preserve"> būs tiesības prasīt atlīdzību no otras līguma puses. </w:t>
            </w:r>
          </w:p>
          <w:p w14:paraId="452A664C" w14:textId="77777777" w:rsidR="00F5229F" w:rsidRPr="00400695" w:rsidRDefault="006B3F74" w:rsidP="004174F2">
            <w:pPr>
              <w:spacing w:before="120" w:after="120" w:line="240" w:lineRule="auto"/>
              <w:jc w:val="both"/>
              <w:rPr>
                <w:i/>
              </w:rPr>
            </w:pPr>
            <w:r>
              <w:rPr>
                <w:rFonts w:ascii="Times New Roman" w:hAnsi="Times New Roman"/>
                <w:i/>
                <w:color w:val="000000"/>
                <w:sz w:val="24"/>
                <w:szCs w:val="24"/>
              </w:rPr>
              <w:t>3</w:t>
            </w:r>
            <w:r w:rsidR="00400695" w:rsidRPr="00400695">
              <w:rPr>
                <w:rFonts w:ascii="Times New Roman" w:hAnsi="Times New Roman"/>
                <w:i/>
                <w:color w:val="000000"/>
                <w:sz w:val="24"/>
                <w:szCs w:val="24"/>
              </w:rPr>
              <w:t>.</w:t>
            </w:r>
            <w:r w:rsidR="007E227C">
              <w:rPr>
                <w:rFonts w:ascii="Times New Roman" w:hAnsi="Times New Roman"/>
                <w:i/>
                <w:color w:val="000000"/>
                <w:sz w:val="24"/>
                <w:szCs w:val="24"/>
              </w:rPr>
              <w:t xml:space="preserve"> Principa nea</w:t>
            </w:r>
            <w:r w:rsidR="00400695">
              <w:rPr>
                <w:rFonts w:ascii="Times New Roman" w:hAnsi="Times New Roman"/>
                <w:i/>
                <w:color w:val="000000"/>
                <w:sz w:val="24"/>
                <w:szCs w:val="24"/>
              </w:rPr>
              <w:t>ttiecināšana uz piedāvājumu akciju no regulētā tirgus izslēgšanas gadījumā</w:t>
            </w:r>
          </w:p>
          <w:p w14:paraId="5F577BEC" w14:textId="77777777" w:rsidR="004174F2" w:rsidRDefault="004174F2" w:rsidP="004174F2">
            <w:pPr>
              <w:spacing w:before="120" w:after="120" w:line="240" w:lineRule="auto"/>
              <w:jc w:val="both"/>
              <w:rPr>
                <w:rFonts w:ascii="Times New Roman" w:hAnsi="Times New Roman"/>
                <w:color w:val="000000"/>
                <w:sz w:val="24"/>
                <w:szCs w:val="24"/>
              </w:rPr>
            </w:pPr>
            <w:r w:rsidRPr="00FD39F2">
              <w:rPr>
                <w:rFonts w:ascii="Times New Roman" w:hAnsi="Times New Roman"/>
                <w:color w:val="000000"/>
                <w:sz w:val="24"/>
                <w:szCs w:val="24"/>
              </w:rPr>
              <w:t xml:space="preserve">Ņemot vērā </w:t>
            </w:r>
            <w:r>
              <w:rPr>
                <w:rFonts w:ascii="Times New Roman" w:hAnsi="Times New Roman"/>
                <w:color w:val="000000"/>
                <w:sz w:val="24"/>
                <w:szCs w:val="24"/>
              </w:rPr>
              <w:t xml:space="preserve">šī </w:t>
            </w:r>
            <w:r w:rsidR="006B3F74">
              <w:rPr>
                <w:rFonts w:ascii="Times New Roman" w:hAnsi="Times New Roman"/>
                <w:color w:val="000000"/>
                <w:sz w:val="24"/>
                <w:szCs w:val="24"/>
              </w:rPr>
              <w:t>Pārņemšanas direktīvas</w:t>
            </w:r>
            <w:r>
              <w:rPr>
                <w:rFonts w:ascii="Times New Roman" w:hAnsi="Times New Roman"/>
                <w:color w:val="000000"/>
                <w:sz w:val="24"/>
                <w:szCs w:val="24"/>
              </w:rPr>
              <w:t xml:space="preserve"> </w:t>
            </w:r>
            <w:r w:rsidR="004E0B32">
              <w:rPr>
                <w:rFonts w:ascii="Times New Roman" w:hAnsi="Times New Roman"/>
                <w:color w:val="000000"/>
                <w:sz w:val="24"/>
                <w:szCs w:val="24"/>
              </w:rPr>
              <w:t>principa</w:t>
            </w:r>
            <w:r w:rsidRPr="00FD39F2">
              <w:rPr>
                <w:rFonts w:ascii="Times New Roman" w:hAnsi="Times New Roman"/>
                <w:color w:val="000000"/>
                <w:sz w:val="24"/>
                <w:szCs w:val="24"/>
              </w:rPr>
              <w:t xml:space="preserve"> mērķi – radīt labvēlīgus apstākļus piedāvātājam, lai pārņemtu sabiedrību savā kontrolē, konstatējams, ka nav pamata šos noteikumus attiecināt uz obligāto piedāvājumu gadījumā, kad sabiedrības akcijas tiek izslēgtas no regulētā tirgus. Situācijā, kad persona sasniegusi kontroles slieksni sabiedrībā, var </w:t>
            </w:r>
            <w:proofErr w:type="spellStart"/>
            <w:r w:rsidRPr="00FD39F2">
              <w:rPr>
                <w:rFonts w:ascii="Times New Roman" w:hAnsi="Times New Roman"/>
                <w:color w:val="000000"/>
                <w:sz w:val="24"/>
                <w:szCs w:val="24"/>
              </w:rPr>
              <w:t>prezumēt</w:t>
            </w:r>
            <w:proofErr w:type="spellEnd"/>
            <w:r w:rsidRPr="00FD39F2">
              <w:rPr>
                <w:rFonts w:ascii="Times New Roman" w:hAnsi="Times New Roman"/>
                <w:color w:val="000000"/>
                <w:sz w:val="24"/>
                <w:szCs w:val="24"/>
              </w:rPr>
              <w:t>, ka šai personai ir mērķis pilnībā pārņemt sabiedrību.</w:t>
            </w:r>
            <w:r>
              <w:rPr>
                <w:rFonts w:ascii="Times New Roman" w:hAnsi="Times New Roman"/>
                <w:color w:val="000000"/>
                <w:sz w:val="24"/>
                <w:szCs w:val="24"/>
              </w:rPr>
              <w:t xml:space="preserve"> Tātad šī persona varētu būt ieinteresēta, lai citiem akcionāriem nav saistoši, piemēram, akcionāru līgumos noteiktie akciju atsavināšanas ierobežojumi. Turpretim, </w:t>
            </w:r>
            <w:r w:rsidRPr="00FD39F2">
              <w:rPr>
                <w:rFonts w:ascii="Times New Roman" w:hAnsi="Times New Roman"/>
                <w:color w:val="000000"/>
                <w:sz w:val="24"/>
                <w:szCs w:val="24"/>
              </w:rPr>
              <w:t xml:space="preserve">ja akcionāru sapulce pieņem lēmumu par akciju izslēgšanu no regulētā tirgus, atbilstoši spēkā esošajai redakcijai visiem "par" balsojušajiem akcionāriem rodas pienākums izteikt obligāto piedāvājumu. Šādā situācijā nav nekāda loģiska pamata piemērot </w:t>
            </w:r>
            <w:r>
              <w:rPr>
                <w:rFonts w:ascii="Times New Roman" w:hAnsi="Times New Roman"/>
                <w:color w:val="000000"/>
                <w:sz w:val="24"/>
                <w:szCs w:val="24"/>
              </w:rPr>
              <w:t xml:space="preserve">šo </w:t>
            </w:r>
            <w:r w:rsidRPr="00FD39F2">
              <w:rPr>
                <w:rFonts w:ascii="Times New Roman" w:hAnsi="Times New Roman"/>
                <w:color w:val="000000"/>
                <w:sz w:val="24"/>
                <w:szCs w:val="24"/>
              </w:rPr>
              <w:t>principu.</w:t>
            </w:r>
            <w:r>
              <w:rPr>
                <w:rFonts w:ascii="Times New Roman" w:hAnsi="Times New Roman"/>
                <w:color w:val="000000"/>
                <w:sz w:val="24"/>
                <w:szCs w:val="24"/>
              </w:rPr>
              <w:t xml:space="preserve"> Turklāt atbilstoši spēkā esošajam regulējumam, </w:t>
            </w:r>
            <w:r w:rsidR="00D67CD4">
              <w:rPr>
                <w:rFonts w:ascii="Times New Roman" w:hAnsi="Times New Roman"/>
                <w:color w:val="000000"/>
                <w:sz w:val="24"/>
                <w:szCs w:val="24"/>
              </w:rPr>
              <w:t xml:space="preserve">akcionāru līgumā noteikto </w:t>
            </w:r>
            <w:r>
              <w:rPr>
                <w:rFonts w:ascii="Times New Roman" w:hAnsi="Times New Roman"/>
                <w:color w:val="000000"/>
                <w:sz w:val="24"/>
                <w:szCs w:val="24"/>
              </w:rPr>
              <w:t xml:space="preserve">akciju atsavināšanas ierobežojumu neievērošanas gadījumā, piedāvātājam ir uzlikts pienākums izmaksāt </w:t>
            </w:r>
            <w:r w:rsidR="006B3F74">
              <w:rPr>
                <w:rFonts w:ascii="Times New Roman" w:hAnsi="Times New Roman"/>
                <w:color w:val="000000"/>
                <w:sz w:val="24"/>
                <w:szCs w:val="24"/>
              </w:rPr>
              <w:t>atlīdzību</w:t>
            </w:r>
            <w:r>
              <w:rPr>
                <w:rFonts w:ascii="Times New Roman" w:hAnsi="Times New Roman"/>
                <w:color w:val="000000"/>
                <w:sz w:val="24"/>
                <w:szCs w:val="24"/>
              </w:rPr>
              <w:t xml:space="preserve"> akcionāram, kuram rodas zaudējumi. </w:t>
            </w:r>
            <w:r w:rsidR="008041B5">
              <w:rPr>
                <w:rFonts w:ascii="Times New Roman" w:hAnsi="Times New Roman"/>
                <w:color w:val="000000"/>
                <w:sz w:val="24"/>
                <w:szCs w:val="24"/>
              </w:rPr>
              <w:t>Ņemot vērā minēto, p</w:t>
            </w:r>
            <w:r w:rsidR="006B3F74">
              <w:rPr>
                <w:rFonts w:ascii="Times New Roman" w:hAnsi="Times New Roman"/>
                <w:color w:val="000000"/>
                <w:sz w:val="24"/>
                <w:szCs w:val="24"/>
              </w:rPr>
              <w:t>rojekts</w:t>
            </w:r>
            <w:r>
              <w:rPr>
                <w:rFonts w:ascii="Times New Roman" w:hAnsi="Times New Roman"/>
                <w:color w:val="000000"/>
                <w:sz w:val="24"/>
                <w:szCs w:val="24"/>
              </w:rPr>
              <w:t xml:space="preserve"> vairs neparedz šī </w:t>
            </w:r>
            <w:r w:rsidR="00D67CD4">
              <w:rPr>
                <w:rFonts w:ascii="Times New Roman" w:hAnsi="Times New Roman"/>
                <w:color w:val="000000"/>
                <w:sz w:val="24"/>
                <w:szCs w:val="24"/>
              </w:rPr>
              <w:t xml:space="preserve">principa </w:t>
            </w:r>
            <w:r>
              <w:rPr>
                <w:rFonts w:ascii="Times New Roman" w:hAnsi="Times New Roman"/>
                <w:color w:val="000000"/>
                <w:sz w:val="24"/>
                <w:szCs w:val="24"/>
              </w:rPr>
              <w:t xml:space="preserve">piemērošanu attiecībā uz piedāvājumiem, kas saistīti ar akciju izslēgšanu no regulētā tirgus. </w:t>
            </w:r>
          </w:p>
          <w:p w14:paraId="25CE23F8" w14:textId="77777777" w:rsidR="0072680A" w:rsidRDefault="006D2EB6" w:rsidP="004174F2">
            <w:pPr>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 xml:space="preserve">IX. </w:t>
            </w:r>
            <w:r w:rsidR="0072680A">
              <w:rPr>
                <w:rFonts w:ascii="Times New Roman" w:hAnsi="Times New Roman"/>
                <w:b/>
                <w:color w:val="000000"/>
                <w:sz w:val="24"/>
                <w:szCs w:val="24"/>
              </w:rPr>
              <w:t>Piedāvājuma izteikšanas kārtība</w:t>
            </w:r>
          </w:p>
          <w:p w14:paraId="3057B449" w14:textId="77777777" w:rsidR="00420A8E" w:rsidRDefault="00420A8E" w:rsidP="004174F2">
            <w:pPr>
              <w:spacing w:before="120" w:after="120" w:line="240" w:lineRule="auto"/>
              <w:jc w:val="both"/>
              <w:rPr>
                <w:rFonts w:ascii="Times New Roman" w:hAnsi="Times New Roman"/>
                <w:i/>
                <w:color w:val="000000"/>
                <w:sz w:val="24"/>
                <w:szCs w:val="24"/>
              </w:rPr>
            </w:pPr>
            <w:r w:rsidRPr="00420A8E">
              <w:rPr>
                <w:rFonts w:ascii="Times New Roman" w:hAnsi="Times New Roman"/>
                <w:i/>
                <w:color w:val="000000"/>
                <w:sz w:val="24"/>
                <w:szCs w:val="24"/>
              </w:rPr>
              <w:t>1. Piedāvājuma termiņš</w:t>
            </w:r>
          </w:p>
          <w:p w14:paraId="628FCF63" w14:textId="77777777" w:rsidR="00EE13AE" w:rsidRDefault="000F1EA1" w:rsidP="004174F2">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Atbilstoši FITL 69. panta trešajai daļai </w:t>
            </w:r>
            <w:r w:rsidR="00884EAF">
              <w:rPr>
                <w:rFonts w:ascii="Times New Roman" w:hAnsi="Times New Roman"/>
                <w:color w:val="000000"/>
                <w:sz w:val="24"/>
                <w:szCs w:val="24"/>
              </w:rPr>
              <w:t xml:space="preserve">piedāvājuma termiņš nedrīkst būt īsāks par 30 dienām un garāks par 70 dienām. </w:t>
            </w:r>
            <w:r w:rsidR="00AF78C4">
              <w:rPr>
                <w:rFonts w:ascii="Times New Roman" w:hAnsi="Times New Roman"/>
                <w:color w:val="000000"/>
                <w:sz w:val="24"/>
                <w:szCs w:val="24"/>
              </w:rPr>
              <w:t xml:space="preserve">Paņemšanas direktīvā paredzēts, ka minimālais piedāvājuma termiņš ir divas nedēļas. </w:t>
            </w:r>
            <w:r w:rsidR="00420A8E">
              <w:rPr>
                <w:rFonts w:ascii="Times New Roman" w:hAnsi="Times New Roman"/>
                <w:color w:val="000000"/>
                <w:sz w:val="24"/>
                <w:szCs w:val="24"/>
              </w:rPr>
              <w:t>Projekts samazina minimālo termiņu piedāvājuma izteikšanai no 30 dienām uz 14 dien</w:t>
            </w:r>
            <w:r w:rsidR="00FB0140">
              <w:rPr>
                <w:rFonts w:ascii="Times New Roman" w:hAnsi="Times New Roman"/>
                <w:color w:val="000000"/>
                <w:sz w:val="24"/>
                <w:szCs w:val="24"/>
              </w:rPr>
              <w:t>ām</w:t>
            </w:r>
            <w:r w:rsidR="00B4501B">
              <w:rPr>
                <w:rFonts w:ascii="Times New Roman" w:hAnsi="Times New Roman"/>
                <w:color w:val="000000"/>
                <w:sz w:val="24"/>
                <w:szCs w:val="24"/>
              </w:rPr>
              <w:t>, jo nav pamata paredzēt stingrākas prasības nekā Pārņemšanas direktīv</w:t>
            </w:r>
            <w:r w:rsidR="00744F37">
              <w:rPr>
                <w:rFonts w:ascii="Times New Roman" w:hAnsi="Times New Roman"/>
                <w:color w:val="000000"/>
                <w:sz w:val="24"/>
                <w:szCs w:val="24"/>
              </w:rPr>
              <w:t>ā.</w:t>
            </w:r>
            <w:r w:rsidR="00B4501B">
              <w:rPr>
                <w:rFonts w:ascii="Times New Roman" w:hAnsi="Times New Roman"/>
                <w:color w:val="000000"/>
                <w:sz w:val="24"/>
                <w:szCs w:val="24"/>
              </w:rPr>
              <w:t xml:space="preserve"> </w:t>
            </w:r>
            <w:r w:rsidR="00D76643">
              <w:rPr>
                <w:rFonts w:ascii="Times New Roman" w:hAnsi="Times New Roman"/>
                <w:color w:val="000000"/>
                <w:sz w:val="24"/>
                <w:szCs w:val="24"/>
              </w:rPr>
              <w:t>Turklāt praksē piedāvātājs parasti nosaka minimālos piedāvājuma termi</w:t>
            </w:r>
            <w:r w:rsidR="00C9373F">
              <w:rPr>
                <w:rFonts w:ascii="Times New Roman" w:hAnsi="Times New Roman"/>
                <w:color w:val="000000"/>
                <w:sz w:val="24"/>
                <w:szCs w:val="24"/>
              </w:rPr>
              <w:t>ņus.</w:t>
            </w:r>
          </w:p>
          <w:p w14:paraId="47BBFE09" w14:textId="77777777" w:rsidR="00420A8E" w:rsidRDefault="00EE13AE" w:rsidP="004174F2">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FITL 80. panta otrā daļa paredz, ka akcionārs</w:t>
            </w:r>
            <w:r w:rsidRPr="00EE13AE">
              <w:rPr>
                <w:rFonts w:ascii="Times New Roman" w:hAnsi="Times New Roman"/>
                <w:color w:val="000000"/>
                <w:sz w:val="24"/>
                <w:szCs w:val="24"/>
              </w:rPr>
              <w:t>, kurš nolēmis pieņemt piedāvājumu un akciju atpirkšanas termiņā iesniedzis attiecīgu iesniegumu, ir tiesīgs atsaukt iesniegumu līdz termiņam, kuru piedāvātājs ir norādījis piedāvājuma prospektā.</w:t>
            </w:r>
            <w:r>
              <w:rPr>
                <w:rFonts w:ascii="Times New Roman" w:hAnsi="Times New Roman"/>
                <w:color w:val="000000"/>
                <w:sz w:val="24"/>
                <w:szCs w:val="24"/>
              </w:rPr>
              <w:t xml:space="preserve"> No minētās normas varētu secināt, ka piedāvātājs var brīvi noteikt termiņu akcionāra tiesībām atsaukt piedāvājumu, tomēr šī termiņ</w:t>
            </w:r>
            <w:r w:rsidR="00A61990">
              <w:rPr>
                <w:rFonts w:ascii="Times New Roman" w:hAnsi="Times New Roman"/>
                <w:color w:val="000000"/>
                <w:sz w:val="24"/>
                <w:szCs w:val="24"/>
              </w:rPr>
              <w:t>a</w:t>
            </w:r>
            <w:r>
              <w:rPr>
                <w:rFonts w:ascii="Times New Roman" w:hAnsi="Times New Roman"/>
                <w:color w:val="000000"/>
                <w:sz w:val="24"/>
                <w:szCs w:val="24"/>
              </w:rPr>
              <w:t xml:space="preserve"> noteikšanā jāņem vērā laiks, kāds tehniski nepieciešams, lai sava iesnieguma atsaukums neradītu problēmas ar norēķiniem. </w:t>
            </w:r>
            <w:r w:rsidR="009068EC">
              <w:rPr>
                <w:rFonts w:ascii="Times New Roman" w:hAnsi="Times New Roman"/>
                <w:color w:val="000000"/>
                <w:sz w:val="24"/>
                <w:szCs w:val="24"/>
              </w:rPr>
              <w:t>Ņemot vērā minēto, projekts paredz jau likumā noteikt, ka akcionārs, kurš pieņēmis piedāvājumu, var to atsaukt ne vēlāk kā trīs dienas pirms piedāvājuma termiņa beigām.</w:t>
            </w:r>
          </w:p>
          <w:p w14:paraId="5A7EBA24" w14:textId="77777777" w:rsidR="00EF0518" w:rsidRDefault="00164CC5" w:rsidP="00164CC5">
            <w:pPr>
              <w:pStyle w:val="Heading1"/>
              <w:spacing w:before="120" w:after="120" w:line="240" w:lineRule="auto"/>
              <w:rPr>
                <w:rFonts w:ascii="Times New Roman" w:eastAsia="Arial" w:hAnsi="Times New Roman"/>
                <w:b/>
                <w:i/>
                <w:sz w:val="24"/>
                <w:szCs w:val="24"/>
              </w:rPr>
            </w:pPr>
            <w:bookmarkStart w:id="2" w:name="_Toc26191591"/>
            <w:r w:rsidRPr="00164CC5">
              <w:rPr>
                <w:rFonts w:ascii="Times New Roman" w:eastAsia="Arial" w:hAnsi="Times New Roman"/>
                <w:b/>
                <w:i/>
                <w:sz w:val="24"/>
                <w:szCs w:val="24"/>
              </w:rPr>
              <w:lastRenderedPageBreak/>
              <w:t>2. </w:t>
            </w:r>
            <w:r w:rsidR="00EF0518" w:rsidRPr="00164CC5">
              <w:rPr>
                <w:rFonts w:ascii="Times New Roman" w:eastAsia="Arial" w:hAnsi="Times New Roman"/>
                <w:b/>
                <w:i/>
                <w:sz w:val="24"/>
                <w:szCs w:val="24"/>
              </w:rPr>
              <w:t xml:space="preserve">Informācijas </w:t>
            </w:r>
            <w:r w:rsidR="00EF0518" w:rsidRPr="00164CC5">
              <w:rPr>
                <w:rFonts w:ascii="Times New Roman" w:eastAsiaTheme="minorHAnsi" w:hAnsi="Times New Roman" w:cstheme="minorBidi"/>
                <w:b/>
                <w:bCs/>
                <w:i/>
                <w:color w:val="000000"/>
                <w:sz w:val="24"/>
                <w:szCs w:val="24"/>
              </w:rPr>
              <w:t>atklāšana par piedāvājumu</w:t>
            </w:r>
            <w:bookmarkEnd w:id="2"/>
          </w:p>
          <w:p w14:paraId="70AFD17D" w14:textId="77777777" w:rsidR="00934249" w:rsidRDefault="00934249" w:rsidP="005D3A18">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Informācijas atklāšana par piedāvājumu un veids, kā to dara, ir pats būtiskākais, lai </w:t>
            </w:r>
            <w:r w:rsidR="008C07A2">
              <w:rPr>
                <w:rFonts w:ascii="Times New Roman" w:hAnsi="Times New Roman"/>
                <w:color w:val="000000"/>
                <w:sz w:val="24"/>
                <w:szCs w:val="24"/>
              </w:rPr>
              <w:t xml:space="preserve">akcionārs spētu pieņemt izsvērtu lēmumu attiecībā uz piedāvājumu. </w:t>
            </w:r>
            <w:r w:rsidR="005A3452">
              <w:rPr>
                <w:rFonts w:ascii="Times New Roman" w:hAnsi="Times New Roman"/>
                <w:color w:val="000000"/>
                <w:sz w:val="24"/>
                <w:szCs w:val="24"/>
              </w:rPr>
              <w:t xml:space="preserve">Projekts ļauj nodalīt vairākus brīžus, kad </w:t>
            </w:r>
            <w:r w:rsidR="005D3A18">
              <w:rPr>
                <w:rFonts w:ascii="Times New Roman" w:hAnsi="Times New Roman"/>
                <w:color w:val="000000"/>
                <w:sz w:val="24"/>
                <w:szCs w:val="24"/>
              </w:rPr>
              <w:t xml:space="preserve">ir atklājama informācija par piedāvājumu. </w:t>
            </w:r>
          </w:p>
          <w:p w14:paraId="6F3F7473" w14:textId="77777777" w:rsidR="00440387" w:rsidRDefault="001E72F7" w:rsidP="00440387">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L</w:t>
            </w:r>
            <w:r w:rsidR="00164CC5">
              <w:rPr>
                <w:rFonts w:ascii="Times New Roman" w:hAnsi="Times New Roman"/>
                <w:color w:val="000000"/>
                <w:sz w:val="24"/>
                <w:szCs w:val="24"/>
              </w:rPr>
              <w:t xml:space="preserve">ai samazinātu iekšējās informācijas </w:t>
            </w:r>
            <w:r w:rsidR="00345481">
              <w:rPr>
                <w:rFonts w:ascii="Times New Roman" w:hAnsi="Times New Roman"/>
                <w:color w:val="000000"/>
                <w:sz w:val="24"/>
                <w:szCs w:val="24"/>
              </w:rPr>
              <w:t>neat</w:t>
            </w:r>
            <w:r w:rsidR="00901375">
              <w:rPr>
                <w:rFonts w:ascii="Times New Roman" w:hAnsi="Times New Roman"/>
                <w:color w:val="000000"/>
                <w:sz w:val="24"/>
                <w:szCs w:val="24"/>
              </w:rPr>
              <w:t xml:space="preserve">ļautas izmantošanas gadījumus, saskaņā ar </w:t>
            </w:r>
            <w:r w:rsidR="00164CC5" w:rsidRPr="00164CC5">
              <w:rPr>
                <w:rFonts w:ascii="Times New Roman" w:hAnsi="Times New Roman"/>
                <w:color w:val="000000"/>
                <w:sz w:val="24"/>
                <w:szCs w:val="24"/>
              </w:rPr>
              <w:t>projekt</w:t>
            </w:r>
            <w:r w:rsidR="00901375">
              <w:rPr>
                <w:rFonts w:ascii="Times New Roman" w:hAnsi="Times New Roman"/>
                <w:color w:val="000000"/>
                <w:sz w:val="24"/>
                <w:szCs w:val="24"/>
              </w:rPr>
              <w:t>u</w:t>
            </w:r>
            <w:r w:rsidR="00164CC5" w:rsidRPr="00164CC5">
              <w:rPr>
                <w:rFonts w:ascii="Times New Roman" w:hAnsi="Times New Roman"/>
                <w:color w:val="000000"/>
                <w:sz w:val="24"/>
                <w:szCs w:val="24"/>
              </w:rPr>
              <w:t xml:space="preserve"> </w:t>
            </w:r>
            <w:r w:rsidR="00164CC5">
              <w:rPr>
                <w:rFonts w:ascii="Times New Roman" w:hAnsi="Times New Roman"/>
                <w:color w:val="000000"/>
                <w:sz w:val="24"/>
                <w:szCs w:val="24"/>
              </w:rPr>
              <w:t>p</w:t>
            </w:r>
            <w:r w:rsidR="00EF0518" w:rsidRPr="00164CC5">
              <w:rPr>
                <w:rFonts w:ascii="Times New Roman" w:hAnsi="Times New Roman"/>
                <w:color w:val="000000"/>
                <w:sz w:val="24"/>
                <w:szCs w:val="24"/>
              </w:rPr>
              <w:t>ersona</w:t>
            </w:r>
            <w:r w:rsidR="00345481">
              <w:rPr>
                <w:rFonts w:ascii="Times New Roman" w:hAnsi="Times New Roman"/>
                <w:color w:val="000000"/>
                <w:sz w:val="24"/>
                <w:szCs w:val="24"/>
              </w:rPr>
              <w:t>i</w:t>
            </w:r>
            <w:r w:rsidR="00EF0518" w:rsidRPr="00164CC5">
              <w:rPr>
                <w:rFonts w:ascii="Times New Roman" w:hAnsi="Times New Roman"/>
                <w:color w:val="000000"/>
                <w:sz w:val="24"/>
                <w:szCs w:val="24"/>
              </w:rPr>
              <w:t>, kura plāno izteikt piedāvājumu un ir veikusi visas darbības, lai piedāvājums būtu izpildāms,</w:t>
            </w:r>
            <w:r w:rsidR="00164CC5" w:rsidRPr="00164CC5">
              <w:rPr>
                <w:rFonts w:ascii="Times New Roman" w:hAnsi="Times New Roman"/>
                <w:color w:val="000000"/>
                <w:sz w:val="24"/>
                <w:szCs w:val="24"/>
              </w:rPr>
              <w:t xml:space="preserve"> ir pienākums</w:t>
            </w:r>
            <w:r w:rsidR="00EF0518" w:rsidRPr="00164CC5" w:rsidDel="00800F3D">
              <w:rPr>
                <w:rFonts w:ascii="Times New Roman" w:hAnsi="Times New Roman"/>
                <w:color w:val="000000"/>
                <w:sz w:val="24"/>
                <w:szCs w:val="24"/>
              </w:rPr>
              <w:t xml:space="preserve"> </w:t>
            </w:r>
            <w:r w:rsidR="00EF0518" w:rsidRPr="00164CC5">
              <w:rPr>
                <w:rFonts w:ascii="Times New Roman" w:hAnsi="Times New Roman"/>
                <w:color w:val="000000"/>
                <w:sz w:val="24"/>
                <w:szCs w:val="24"/>
              </w:rPr>
              <w:t>nekavējoties informē</w:t>
            </w:r>
            <w:r w:rsidR="00164CC5" w:rsidRPr="00164CC5">
              <w:rPr>
                <w:rFonts w:ascii="Times New Roman" w:hAnsi="Times New Roman"/>
                <w:color w:val="000000"/>
                <w:sz w:val="24"/>
                <w:szCs w:val="24"/>
              </w:rPr>
              <w:t>t</w:t>
            </w:r>
            <w:r w:rsidR="00EF0518" w:rsidRPr="00164CC5">
              <w:rPr>
                <w:rFonts w:ascii="Times New Roman" w:hAnsi="Times New Roman"/>
                <w:color w:val="000000"/>
                <w:sz w:val="24"/>
                <w:szCs w:val="24"/>
              </w:rPr>
              <w:t xml:space="preserve"> </w:t>
            </w:r>
            <w:r w:rsidR="00C36C27">
              <w:rPr>
                <w:rFonts w:ascii="Times New Roman" w:hAnsi="Times New Roman"/>
                <w:color w:val="000000"/>
                <w:sz w:val="24"/>
                <w:szCs w:val="24"/>
              </w:rPr>
              <w:t xml:space="preserve">par </w:t>
            </w:r>
            <w:r w:rsidR="00EF0518" w:rsidRPr="00164CC5">
              <w:rPr>
                <w:rFonts w:ascii="Times New Roman" w:hAnsi="Times New Roman"/>
                <w:color w:val="000000"/>
                <w:sz w:val="24"/>
                <w:szCs w:val="24"/>
              </w:rPr>
              <w:t>to sabiedrību</w:t>
            </w:r>
            <w:r w:rsidR="00164CC5">
              <w:rPr>
                <w:rFonts w:ascii="Times New Roman" w:hAnsi="Times New Roman"/>
                <w:color w:val="000000"/>
                <w:sz w:val="24"/>
                <w:szCs w:val="24"/>
              </w:rPr>
              <w:t>.</w:t>
            </w:r>
            <w:r w:rsidR="00345481">
              <w:rPr>
                <w:rFonts w:ascii="Times New Roman" w:hAnsi="Times New Roman"/>
                <w:color w:val="000000"/>
                <w:sz w:val="24"/>
                <w:szCs w:val="24"/>
              </w:rPr>
              <w:t xml:space="preserve"> </w:t>
            </w:r>
            <w:r w:rsidR="00EF0518" w:rsidRPr="00345481">
              <w:rPr>
                <w:rFonts w:ascii="Times New Roman" w:hAnsi="Times New Roman"/>
                <w:color w:val="000000"/>
                <w:sz w:val="24"/>
                <w:szCs w:val="24"/>
              </w:rPr>
              <w:t xml:space="preserve">Sabiedrība </w:t>
            </w:r>
            <w:r w:rsidR="00345481" w:rsidRPr="00345481">
              <w:rPr>
                <w:rFonts w:ascii="Times New Roman" w:hAnsi="Times New Roman"/>
                <w:color w:val="000000"/>
                <w:sz w:val="24"/>
                <w:szCs w:val="24"/>
              </w:rPr>
              <w:t xml:space="preserve">tālāk šo </w:t>
            </w:r>
            <w:r w:rsidR="00EF0518" w:rsidRPr="00345481">
              <w:rPr>
                <w:rFonts w:ascii="Times New Roman" w:hAnsi="Times New Roman"/>
                <w:color w:val="000000"/>
                <w:sz w:val="24"/>
                <w:szCs w:val="24"/>
              </w:rPr>
              <w:t xml:space="preserve">informāciju nekavējoties </w:t>
            </w:r>
            <w:proofErr w:type="spellStart"/>
            <w:r w:rsidR="00EF0518" w:rsidRPr="00345481">
              <w:rPr>
                <w:rFonts w:ascii="Times New Roman" w:hAnsi="Times New Roman"/>
                <w:color w:val="000000"/>
                <w:sz w:val="24"/>
                <w:szCs w:val="24"/>
              </w:rPr>
              <w:t>nosūta</w:t>
            </w:r>
            <w:proofErr w:type="spellEnd"/>
            <w:r w:rsidR="00EF0518" w:rsidRPr="00345481">
              <w:rPr>
                <w:rFonts w:ascii="Times New Roman" w:hAnsi="Times New Roman"/>
                <w:color w:val="000000"/>
                <w:sz w:val="24"/>
                <w:szCs w:val="24"/>
              </w:rPr>
              <w:t xml:space="preserve"> oficiālajai regulētās informācijas centralizētās glabāšanas sistēmai</w:t>
            </w:r>
            <w:r w:rsidR="00A61990">
              <w:rPr>
                <w:rFonts w:ascii="Times New Roman" w:hAnsi="Times New Roman"/>
                <w:color w:val="000000"/>
                <w:sz w:val="24"/>
                <w:szCs w:val="24"/>
              </w:rPr>
              <w:t xml:space="preserve"> (turpmāk – ORICGS). Šī informācija ir publiski pieejama gan visiem ieguldītājiem, gan arī FKTK.</w:t>
            </w:r>
          </w:p>
          <w:p w14:paraId="4D38C146" w14:textId="77777777" w:rsidR="00853651" w:rsidRDefault="001E72F7" w:rsidP="00440387">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Otr</w:t>
            </w:r>
            <w:r w:rsidR="00EB3124">
              <w:rPr>
                <w:rFonts w:ascii="Times New Roman" w:hAnsi="Times New Roman"/>
                <w:color w:val="000000"/>
                <w:sz w:val="24"/>
                <w:szCs w:val="24"/>
              </w:rPr>
              <w:t>s</w:t>
            </w:r>
            <w:r>
              <w:rPr>
                <w:rFonts w:ascii="Times New Roman" w:hAnsi="Times New Roman"/>
                <w:color w:val="000000"/>
                <w:sz w:val="24"/>
                <w:szCs w:val="24"/>
              </w:rPr>
              <w:t xml:space="preserve"> no brīžiem, kad tiek atklāta </w:t>
            </w:r>
            <w:r w:rsidR="00440387">
              <w:rPr>
                <w:rFonts w:ascii="Times New Roman" w:hAnsi="Times New Roman"/>
                <w:color w:val="000000"/>
                <w:sz w:val="24"/>
                <w:szCs w:val="24"/>
              </w:rPr>
              <w:t>informācija par piedāvājumu</w:t>
            </w:r>
            <w:r w:rsidR="003A4400">
              <w:rPr>
                <w:rFonts w:ascii="Times New Roman" w:hAnsi="Times New Roman"/>
                <w:color w:val="000000"/>
                <w:sz w:val="24"/>
                <w:szCs w:val="24"/>
              </w:rPr>
              <w:t>, ir</w:t>
            </w:r>
            <w:r w:rsidR="00440387">
              <w:rPr>
                <w:rFonts w:ascii="Times New Roman" w:hAnsi="Times New Roman"/>
                <w:color w:val="000000"/>
                <w:sz w:val="24"/>
                <w:szCs w:val="24"/>
              </w:rPr>
              <w:t xml:space="preserve"> pēc tam, kad piedāvātājs ir iesniedzis dokumentus </w:t>
            </w:r>
            <w:r w:rsidR="00EB3124">
              <w:rPr>
                <w:rFonts w:ascii="Times New Roman" w:hAnsi="Times New Roman"/>
                <w:color w:val="000000"/>
                <w:sz w:val="24"/>
                <w:szCs w:val="24"/>
              </w:rPr>
              <w:t>FKTK</w:t>
            </w:r>
            <w:r w:rsidR="00440387">
              <w:rPr>
                <w:rFonts w:ascii="Times New Roman" w:hAnsi="Times New Roman"/>
                <w:color w:val="000000"/>
                <w:sz w:val="24"/>
                <w:szCs w:val="24"/>
              </w:rPr>
              <w:t xml:space="preserve"> atļaujas saņemšanai. </w:t>
            </w:r>
            <w:r w:rsidR="003A4400">
              <w:rPr>
                <w:rFonts w:ascii="Times New Roman" w:hAnsi="Times New Roman"/>
                <w:color w:val="000000"/>
                <w:sz w:val="24"/>
                <w:szCs w:val="24"/>
              </w:rPr>
              <w:t xml:space="preserve">Saņemot dokumentus atļaujas saņemšanai, </w:t>
            </w:r>
            <w:r w:rsidR="0097720E">
              <w:rPr>
                <w:rFonts w:ascii="Times New Roman" w:hAnsi="Times New Roman"/>
                <w:color w:val="000000"/>
                <w:sz w:val="24"/>
                <w:szCs w:val="24"/>
              </w:rPr>
              <w:t xml:space="preserve">informāciju par piedāvātāju, piedāvājuma termiņu un akcijas atpirkšanas cenu </w:t>
            </w:r>
            <w:r w:rsidR="003A4400">
              <w:rPr>
                <w:rFonts w:ascii="Times New Roman" w:hAnsi="Times New Roman"/>
                <w:color w:val="000000"/>
                <w:sz w:val="24"/>
                <w:szCs w:val="24"/>
              </w:rPr>
              <w:t>FKTK</w:t>
            </w:r>
            <w:r w:rsidR="00440387">
              <w:rPr>
                <w:rFonts w:ascii="Times New Roman" w:hAnsi="Times New Roman"/>
                <w:color w:val="000000"/>
                <w:sz w:val="24"/>
                <w:szCs w:val="24"/>
              </w:rPr>
              <w:t xml:space="preserve"> ievieto savā </w:t>
            </w:r>
            <w:r w:rsidR="00156C37">
              <w:rPr>
                <w:rFonts w:ascii="Times New Roman" w:hAnsi="Times New Roman"/>
                <w:color w:val="000000"/>
                <w:sz w:val="24"/>
                <w:szCs w:val="24"/>
              </w:rPr>
              <w:t xml:space="preserve">tīmekļvietnē </w:t>
            </w:r>
            <w:r w:rsidR="00440387">
              <w:rPr>
                <w:rFonts w:ascii="Times New Roman" w:hAnsi="Times New Roman"/>
                <w:color w:val="000000"/>
                <w:sz w:val="24"/>
                <w:szCs w:val="24"/>
              </w:rPr>
              <w:t xml:space="preserve">un </w:t>
            </w:r>
            <w:proofErr w:type="spellStart"/>
            <w:r w:rsidR="00440387">
              <w:rPr>
                <w:rFonts w:ascii="Times New Roman" w:hAnsi="Times New Roman"/>
                <w:color w:val="000000"/>
                <w:sz w:val="24"/>
                <w:szCs w:val="24"/>
              </w:rPr>
              <w:t>nosūta</w:t>
            </w:r>
            <w:proofErr w:type="spellEnd"/>
            <w:r w:rsidR="00440387">
              <w:rPr>
                <w:rFonts w:ascii="Times New Roman" w:hAnsi="Times New Roman"/>
                <w:color w:val="000000"/>
                <w:sz w:val="24"/>
                <w:szCs w:val="24"/>
              </w:rPr>
              <w:t xml:space="preserve"> </w:t>
            </w:r>
            <w:r w:rsidR="00E4675F">
              <w:rPr>
                <w:rFonts w:ascii="Times New Roman" w:hAnsi="Times New Roman"/>
                <w:color w:val="000000"/>
                <w:sz w:val="24"/>
                <w:szCs w:val="24"/>
              </w:rPr>
              <w:t>biržai</w:t>
            </w:r>
            <w:r w:rsidR="0097720E">
              <w:rPr>
                <w:rFonts w:ascii="Times New Roman" w:hAnsi="Times New Roman"/>
                <w:color w:val="000000"/>
                <w:sz w:val="24"/>
                <w:szCs w:val="24"/>
              </w:rPr>
              <w:t xml:space="preserve"> un sabiedrībai</w:t>
            </w:r>
            <w:r w:rsidR="00A90638">
              <w:rPr>
                <w:rFonts w:ascii="Times New Roman" w:hAnsi="Times New Roman"/>
                <w:color w:val="000000"/>
                <w:sz w:val="24"/>
                <w:szCs w:val="24"/>
              </w:rPr>
              <w:t xml:space="preserve">. </w:t>
            </w:r>
            <w:r w:rsidR="003F054D">
              <w:rPr>
                <w:rFonts w:ascii="Times New Roman" w:hAnsi="Times New Roman"/>
                <w:color w:val="000000"/>
                <w:sz w:val="24"/>
                <w:szCs w:val="24"/>
              </w:rPr>
              <w:t>Birža</w:t>
            </w:r>
            <w:r w:rsidR="00A90638">
              <w:rPr>
                <w:rFonts w:ascii="Times New Roman" w:hAnsi="Times New Roman"/>
                <w:color w:val="000000"/>
                <w:sz w:val="24"/>
                <w:szCs w:val="24"/>
              </w:rPr>
              <w:t xml:space="preserve"> šo informāciju ievieto savā </w:t>
            </w:r>
            <w:r w:rsidR="00156C37">
              <w:rPr>
                <w:rFonts w:ascii="Times New Roman" w:hAnsi="Times New Roman"/>
                <w:color w:val="000000"/>
                <w:sz w:val="24"/>
                <w:szCs w:val="24"/>
              </w:rPr>
              <w:t>tīmekļvietnē</w:t>
            </w:r>
            <w:r w:rsidR="0097720E">
              <w:rPr>
                <w:rFonts w:ascii="Times New Roman" w:hAnsi="Times New Roman"/>
                <w:color w:val="000000"/>
                <w:sz w:val="24"/>
                <w:szCs w:val="24"/>
              </w:rPr>
              <w:t xml:space="preserve">, savukārt sabiedrība to </w:t>
            </w:r>
            <w:proofErr w:type="spellStart"/>
            <w:r w:rsidR="0097720E">
              <w:rPr>
                <w:rFonts w:ascii="Times New Roman" w:hAnsi="Times New Roman"/>
                <w:color w:val="000000"/>
                <w:sz w:val="24"/>
                <w:szCs w:val="24"/>
              </w:rPr>
              <w:t>nosūta</w:t>
            </w:r>
            <w:proofErr w:type="spellEnd"/>
            <w:r w:rsidR="0097720E">
              <w:rPr>
                <w:rFonts w:ascii="Times New Roman" w:hAnsi="Times New Roman"/>
                <w:color w:val="000000"/>
                <w:sz w:val="24"/>
                <w:szCs w:val="24"/>
              </w:rPr>
              <w:t xml:space="preserve"> ORICGS.</w:t>
            </w:r>
          </w:p>
          <w:p w14:paraId="23101D19" w14:textId="77777777" w:rsidR="00440387" w:rsidRDefault="00056299" w:rsidP="00440387">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Pēc tam, kad piedāvātāja iesniegtie dokumenti ir izskatīti, FKTK</w:t>
            </w:r>
            <w:r w:rsidR="00981392">
              <w:rPr>
                <w:rFonts w:ascii="Times New Roman" w:hAnsi="Times New Roman"/>
                <w:color w:val="000000"/>
                <w:sz w:val="24"/>
                <w:szCs w:val="24"/>
              </w:rPr>
              <w:t xml:space="preserve"> atklāj i</w:t>
            </w:r>
            <w:r>
              <w:rPr>
                <w:rFonts w:ascii="Times New Roman" w:hAnsi="Times New Roman"/>
                <w:color w:val="000000"/>
                <w:sz w:val="24"/>
                <w:szCs w:val="24"/>
              </w:rPr>
              <w:t xml:space="preserve">nformāciju par pieņemto lēmumu. Neatkarīgi no tā, vai lēmums ir piedāvātājam labvēlīgs vai nelabvēlīgs, FKTK lēmumu </w:t>
            </w:r>
            <w:proofErr w:type="spellStart"/>
            <w:r>
              <w:rPr>
                <w:rFonts w:ascii="Times New Roman" w:hAnsi="Times New Roman"/>
                <w:color w:val="000000"/>
                <w:sz w:val="24"/>
                <w:szCs w:val="24"/>
              </w:rPr>
              <w:t>nosūta</w:t>
            </w:r>
            <w:proofErr w:type="spellEnd"/>
            <w:r>
              <w:rPr>
                <w:rFonts w:ascii="Times New Roman" w:hAnsi="Times New Roman"/>
                <w:color w:val="000000"/>
                <w:sz w:val="24"/>
                <w:szCs w:val="24"/>
              </w:rPr>
              <w:t xml:space="preserve"> piedāvāt</w:t>
            </w:r>
            <w:r w:rsidR="00E95821">
              <w:rPr>
                <w:rFonts w:ascii="Times New Roman" w:hAnsi="Times New Roman"/>
                <w:color w:val="000000"/>
                <w:sz w:val="24"/>
                <w:szCs w:val="24"/>
              </w:rPr>
              <w:t xml:space="preserve">ājam. </w:t>
            </w:r>
            <w:r w:rsidR="00981392">
              <w:rPr>
                <w:rFonts w:ascii="Times New Roman" w:hAnsi="Times New Roman"/>
                <w:color w:val="000000"/>
                <w:sz w:val="24"/>
                <w:szCs w:val="24"/>
              </w:rPr>
              <w:t xml:space="preserve">Ja tas ir bijis piedāvātājam labvēlīgs, </w:t>
            </w:r>
            <w:r w:rsidR="00E95821">
              <w:rPr>
                <w:rFonts w:ascii="Times New Roman" w:hAnsi="Times New Roman"/>
                <w:color w:val="000000"/>
                <w:sz w:val="24"/>
                <w:szCs w:val="24"/>
              </w:rPr>
              <w:t>FKTK</w:t>
            </w:r>
            <w:r w:rsidR="00981392">
              <w:rPr>
                <w:rFonts w:ascii="Times New Roman" w:hAnsi="Times New Roman"/>
                <w:color w:val="000000"/>
                <w:sz w:val="24"/>
                <w:szCs w:val="24"/>
              </w:rPr>
              <w:t xml:space="preserve"> </w:t>
            </w:r>
            <w:r w:rsidR="00767DF5">
              <w:rPr>
                <w:rFonts w:ascii="Times New Roman" w:hAnsi="Times New Roman"/>
                <w:color w:val="000000"/>
                <w:sz w:val="24"/>
                <w:szCs w:val="24"/>
              </w:rPr>
              <w:t xml:space="preserve">ievieto savā </w:t>
            </w:r>
            <w:r w:rsidR="00156C37">
              <w:rPr>
                <w:rFonts w:ascii="Times New Roman" w:hAnsi="Times New Roman"/>
                <w:color w:val="000000"/>
                <w:sz w:val="24"/>
                <w:szCs w:val="24"/>
              </w:rPr>
              <w:t xml:space="preserve">tīmekļvietnē </w:t>
            </w:r>
            <w:r w:rsidR="00767DF5">
              <w:rPr>
                <w:rFonts w:ascii="Times New Roman" w:hAnsi="Times New Roman"/>
                <w:color w:val="000000"/>
                <w:sz w:val="24"/>
                <w:szCs w:val="24"/>
              </w:rPr>
              <w:t xml:space="preserve">un </w:t>
            </w:r>
            <w:proofErr w:type="spellStart"/>
            <w:r w:rsidR="00767DF5">
              <w:rPr>
                <w:rFonts w:ascii="Times New Roman" w:hAnsi="Times New Roman"/>
                <w:color w:val="000000"/>
                <w:sz w:val="24"/>
                <w:szCs w:val="24"/>
              </w:rPr>
              <w:t>nosūta</w:t>
            </w:r>
            <w:proofErr w:type="spellEnd"/>
            <w:r w:rsidR="00767DF5">
              <w:rPr>
                <w:rFonts w:ascii="Times New Roman" w:hAnsi="Times New Roman"/>
                <w:color w:val="000000"/>
                <w:sz w:val="24"/>
                <w:szCs w:val="24"/>
              </w:rPr>
              <w:t xml:space="preserve"> </w:t>
            </w:r>
            <w:r w:rsidR="00740F42">
              <w:rPr>
                <w:rFonts w:ascii="Times New Roman" w:hAnsi="Times New Roman"/>
                <w:color w:val="000000"/>
                <w:sz w:val="24"/>
                <w:szCs w:val="24"/>
              </w:rPr>
              <w:t>bir</w:t>
            </w:r>
            <w:r w:rsidR="00E95821">
              <w:rPr>
                <w:rFonts w:ascii="Times New Roman" w:hAnsi="Times New Roman"/>
                <w:color w:val="000000"/>
                <w:sz w:val="24"/>
                <w:szCs w:val="24"/>
              </w:rPr>
              <w:t>ža</w:t>
            </w:r>
            <w:r w:rsidR="006B4770">
              <w:rPr>
                <w:rFonts w:ascii="Times New Roman" w:hAnsi="Times New Roman"/>
                <w:color w:val="000000"/>
                <w:sz w:val="24"/>
                <w:szCs w:val="24"/>
              </w:rPr>
              <w:t>i</w:t>
            </w:r>
            <w:r w:rsidR="00E95821">
              <w:rPr>
                <w:rFonts w:ascii="Times New Roman" w:hAnsi="Times New Roman"/>
                <w:color w:val="000000"/>
                <w:sz w:val="24"/>
                <w:szCs w:val="24"/>
              </w:rPr>
              <w:t>, centrālajam vērtspapīru depozitārijam, kurā iegrāmatotas sabiedrības akcijas, kā arī pašai sabiedrībai</w:t>
            </w:r>
            <w:r w:rsidR="00740F42">
              <w:rPr>
                <w:rFonts w:ascii="Times New Roman" w:hAnsi="Times New Roman"/>
                <w:color w:val="000000"/>
                <w:sz w:val="24"/>
                <w:szCs w:val="24"/>
              </w:rPr>
              <w:t xml:space="preserve"> </w:t>
            </w:r>
            <w:r w:rsidR="00E95821">
              <w:rPr>
                <w:rFonts w:ascii="Times New Roman" w:hAnsi="Times New Roman"/>
                <w:color w:val="000000"/>
                <w:sz w:val="24"/>
                <w:szCs w:val="24"/>
              </w:rPr>
              <w:t>FKTK sagatavotu paziņojumu par piedāvājumu, kā arī piedāvājuma prospektu. Paziņojumā norāda būtiskāko informāciju par piedāvājumu (informācij</w:t>
            </w:r>
            <w:r w:rsidR="006B4770">
              <w:rPr>
                <w:rFonts w:ascii="Times New Roman" w:hAnsi="Times New Roman"/>
                <w:color w:val="000000"/>
                <w:sz w:val="24"/>
                <w:szCs w:val="24"/>
              </w:rPr>
              <w:t>u</w:t>
            </w:r>
            <w:r w:rsidR="00E95821">
              <w:rPr>
                <w:rFonts w:ascii="Times New Roman" w:hAnsi="Times New Roman"/>
                <w:color w:val="000000"/>
                <w:sz w:val="24"/>
                <w:szCs w:val="24"/>
              </w:rPr>
              <w:t xml:space="preserve"> par sabiedrību, piedāvātāju, akcijas cenu un cit</w:t>
            </w:r>
            <w:r w:rsidR="001A34FA">
              <w:rPr>
                <w:rFonts w:ascii="Times New Roman" w:hAnsi="Times New Roman"/>
                <w:color w:val="000000"/>
                <w:sz w:val="24"/>
                <w:szCs w:val="24"/>
              </w:rPr>
              <w:t>u</w:t>
            </w:r>
            <w:r w:rsidR="00E95821">
              <w:rPr>
                <w:rFonts w:ascii="Times New Roman" w:hAnsi="Times New Roman"/>
                <w:color w:val="000000"/>
                <w:sz w:val="24"/>
                <w:szCs w:val="24"/>
              </w:rPr>
              <w:t xml:space="preserve"> būtisk</w:t>
            </w:r>
            <w:r w:rsidR="001A34FA">
              <w:rPr>
                <w:rFonts w:ascii="Times New Roman" w:hAnsi="Times New Roman"/>
                <w:color w:val="000000"/>
                <w:sz w:val="24"/>
                <w:szCs w:val="24"/>
              </w:rPr>
              <w:t>u</w:t>
            </w:r>
            <w:r w:rsidR="00E95821">
              <w:rPr>
                <w:rFonts w:ascii="Times New Roman" w:hAnsi="Times New Roman"/>
                <w:color w:val="000000"/>
                <w:sz w:val="24"/>
                <w:szCs w:val="24"/>
              </w:rPr>
              <w:t xml:space="preserve"> informācij</w:t>
            </w:r>
            <w:r w:rsidR="001A34FA">
              <w:rPr>
                <w:rFonts w:ascii="Times New Roman" w:hAnsi="Times New Roman"/>
                <w:color w:val="000000"/>
                <w:sz w:val="24"/>
                <w:szCs w:val="24"/>
              </w:rPr>
              <w:t>u</w:t>
            </w:r>
            <w:r w:rsidR="00E95821">
              <w:rPr>
                <w:rFonts w:ascii="Times New Roman" w:hAnsi="Times New Roman"/>
                <w:color w:val="000000"/>
                <w:sz w:val="24"/>
                <w:szCs w:val="24"/>
              </w:rPr>
              <w:t xml:space="preserve">). Centrālais vērtspapīru depozitārijs prospektu </w:t>
            </w:r>
            <w:proofErr w:type="spellStart"/>
            <w:r w:rsidR="00E95821">
              <w:rPr>
                <w:rFonts w:ascii="Times New Roman" w:hAnsi="Times New Roman"/>
                <w:color w:val="000000"/>
                <w:sz w:val="24"/>
                <w:szCs w:val="24"/>
              </w:rPr>
              <w:t>pārsūta</w:t>
            </w:r>
            <w:proofErr w:type="spellEnd"/>
            <w:r w:rsidR="00E95821">
              <w:rPr>
                <w:rFonts w:ascii="Times New Roman" w:hAnsi="Times New Roman"/>
                <w:color w:val="000000"/>
                <w:sz w:val="24"/>
                <w:szCs w:val="24"/>
              </w:rPr>
              <w:t xml:space="preserve"> tā dalībniekiem, savukārt birža un sabiedrība paziņojumu un prospektu attiecīgi ievieto savā </w:t>
            </w:r>
            <w:r w:rsidR="00156C37">
              <w:rPr>
                <w:rFonts w:ascii="Times New Roman" w:hAnsi="Times New Roman"/>
                <w:color w:val="000000"/>
                <w:sz w:val="24"/>
                <w:szCs w:val="24"/>
              </w:rPr>
              <w:t xml:space="preserve">tīmekļvietnē </w:t>
            </w:r>
            <w:r w:rsidR="00E95821">
              <w:rPr>
                <w:rFonts w:ascii="Times New Roman" w:hAnsi="Times New Roman"/>
                <w:color w:val="000000"/>
                <w:sz w:val="24"/>
                <w:szCs w:val="24"/>
              </w:rPr>
              <w:t xml:space="preserve">un </w:t>
            </w:r>
            <w:proofErr w:type="spellStart"/>
            <w:r w:rsidR="00E95821">
              <w:rPr>
                <w:rFonts w:ascii="Times New Roman" w:hAnsi="Times New Roman"/>
                <w:color w:val="000000"/>
                <w:sz w:val="24"/>
                <w:szCs w:val="24"/>
              </w:rPr>
              <w:t>nosūta</w:t>
            </w:r>
            <w:proofErr w:type="spellEnd"/>
            <w:r w:rsidR="00E95821">
              <w:rPr>
                <w:rFonts w:ascii="Times New Roman" w:hAnsi="Times New Roman"/>
                <w:color w:val="000000"/>
                <w:sz w:val="24"/>
                <w:szCs w:val="24"/>
              </w:rPr>
              <w:t xml:space="preserve"> ORICGS</w:t>
            </w:r>
            <w:r w:rsidR="00DE1B5D">
              <w:rPr>
                <w:rFonts w:ascii="Times New Roman" w:hAnsi="Times New Roman"/>
                <w:color w:val="000000"/>
                <w:sz w:val="24"/>
                <w:szCs w:val="24"/>
              </w:rPr>
              <w:t xml:space="preserve">. Tas nozīmē, ka situācijā, ja </w:t>
            </w:r>
            <w:r w:rsidR="00832829">
              <w:rPr>
                <w:rFonts w:ascii="Times New Roman" w:hAnsi="Times New Roman"/>
                <w:color w:val="000000"/>
                <w:sz w:val="24"/>
                <w:szCs w:val="24"/>
              </w:rPr>
              <w:t xml:space="preserve">FKTK pieņem piedāvātājam labvēlīgu lēmumu, </w:t>
            </w:r>
            <w:r w:rsidR="00333576">
              <w:rPr>
                <w:rFonts w:ascii="Times New Roman" w:hAnsi="Times New Roman"/>
                <w:color w:val="000000"/>
                <w:sz w:val="24"/>
                <w:szCs w:val="24"/>
              </w:rPr>
              <w:t xml:space="preserve">paziņojums un prospekts tiek publicēts FKTK </w:t>
            </w:r>
            <w:r w:rsidR="00156C37">
              <w:rPr>
                <w:rFonts w:ascii="Times New Roman" w:hAnsi="Times New Roman"/>
                <w:color w:val="000000"/>
                <w:sz w:val="24"/>
                <w:szCs w:val="24"/>
              </w:rPr>
              <w:t>tīmekļvietnē</w:t>
            </w:r>
            <w:r w:rsidR="00333576">
              <w:rPr>
                <w:rFonts w:ascii="Times New Roman" w:hAnsi="Times New Roman"/>
                <w:color w:val="000000"/>
                <w:sz w:val="24"/>
                <w:szCs w:val="24"/>
              </w:rPr>
              <w:t xml:space="preserve">, </w:t>
            </w:r>
            <w:r w:rsidR="000308C3">
              <w:rPr>
                <w:rFonts w:ascii="Times New Roman" w:hAnsi="Times New Roman"/>
                <w:color w:val="000000"/>
                <w:sz w:val="24"/>
                <w:szCs w:val="24"/>
              </w:rPr>
              <w:t xml:space="preserve">biržas </w:t>
            </w:r>
            <w:r w:rsidR="00156C37">
              <w:rPr>
                <w:rFonts w:ascii="Times New Roman" w:hAnsi="Times New Roman"/>
                <w:color w:val="000000"/>
                <w:sz w:val="24"/>
                <w:szCs w:val="24"/>
              </w:rPr>
              <w:t xml:space="preserve">tīmekļvietnē </w:t>
            </w:r>
            <w:r w:rsidR="000308C3">
              <w:rPr>
                <w:rFonts w:ascii="Times New Roman" w:hAnsi="Times New Roman"/>
                <w:color w:val="000000"/>
                <w:sz w:val="24"/>
                <w:szCs w:val="24"/>
              </w:rPr>
              <w:t>un arī ORICGS.</w:t>
            </w:r>
            <w:r w:rsidR="00975B62">
              <w:rPr>
                <w:rFonts w:ascii="Times New Roman" w:hAnsi="Times New Roman"/>
                <w:color w:val="000000"/>
                <w:sz w:val="24"/>
                <w:szCs w:val="24"/>
              </w:rPr>
              <w:t xml:space="preserve"> </w:t>
            </w:r>
          </w:p>
          <w:p w14:paraId="5F232499" w14:textId="77777777" w:rsidR="002B27A2" w:rsidRPr="0066387D" w:rsidRDefault="00975B62" w:rsidP="00440387">
            <w:pPr>
              <w:spacing w:before="120" w:after="120" w:line="240" w:lineRule="auto"/>
              <w:jc w:val="both"/>
            </w:pPr>
            <w:r>
              <w:rPr>
                <w:rFonts w:ascii="Times New Roman" w:hAnsi="Times New Roman"/>
                <w:color w:val="000000"/>
                <w:sz w:val="24"/>
                <w:szCs w:val="24"/>
              </w:rPr>
              <w:t xml:space="preserve">Atšķirībā no spēkā esošā regulējuma, piedāvātājam vairs nav pienākuma informēt sabiedrību par pieņemto lēmumu, kā arī publicēt informāciju par piedāvājumu oficiālajā izdevumā "Latvijas Vēstnesis". </w:t>
            </w:r>
            <w:r w:rsidR="00F122B9">
              <w:rPr>
                <w:rFonts w:ascii="Times New Roman" w:hAnsi="Times New Roman"/>
                <w:color w:val="000000"/>
                <w:sz w:val="24"/>
                <w:szCs w:val="24"/>
              </w:rPr>
              <w:t xml:space="preserve">Atteikšanās no informācijas publicēšanas oficiālajā izdevumā "Latvijas Vēstnesis" pamatojama ar to, ka </w:t>
            </w:r>
            <w:r w:rsidR="002B27A2">
              <w:rPr>
                <w:rFonts w:ascii="Times New Roman" w:hAnsi="Times New Roman"/>
                <w:color w:val="000000"/>
                <w:sz w:val="24"/>
                <w:szCs w:val="24"/>
              </w:rPr>
              <w:t xml:space="preserve">Pārņemšanas </w:t>
            </w:r>
            <w:r w:rsidR="002B27A2" w:rsidRPr="002B27A2">
              <w:rPr>
                <w:rFonts w:ascii="Times New Roman" w:hAnsi="Times New Roman" w:cs="Times New Roman"/>
                <w:color w:val="000000"/>
                <w:sz w:val="24"/>
                <w:szCs w:val="24"/>
              </w:rPr>
              <w:t xml:space="preserve">direktīva uzliek par pienākumu vienkāršā un ātrā veidā nodrošināt ar piedāvājumu saistītās informācijas pieejamību ieguldītājiem. </w:t>
            </w:r>
            <w:r w:rsidR="002B27A2">
              <w:rPr>
                <w:rFonts w:ascii="Times New Roman" w:hAnsi="Times New Roman" w:cs="Times New Roman"/>
                <w:color w:val="000000"/>
                <w:sz w:val="24"/>
                <w:szCs w:val="24"/>
              </w:rPr>
              <w:t xml:space="preserve">Tā kā šī informācija tiek publicēta interneta vietnēs (biržas </w:t>
            </w:r>
            <w:r w:rsidR="00156C37">
              <w:rPr>
                <w:rFonts w:ascii="Times New Roman" w:hAnsi="Times New Roman" w:cs="Times New Roman"/>
                <w:color w:val="000000"/>
                <w:sz w:val="24"/>
                <w:szCs w:val="24"/>
              </w:rPr>
              <w:t>tīmekļvietne</w:t>
            </w:r>
            <w:r w:rsidR="002B27A2">
              <w:rPr>
                <w:rFonts w:ascii="Times New Roman" w:hAnsi="Times New Roman" w:cs="Times New Roman"/>
                <w:color w:val="000000"/>
                <w:sz w:val="24"/>
                <w:szCs w:val="24"/>
              </w:rPr>
              <w:t>, ORICGS), kurās ir pieejama visa informācija, kas nepiecie</w:t>
            </w:r>
            <w:r w:rsidR="00A47F02">
              <w:rPr>
                <w:rFonts w:ascii="Times New Roman" w:hAnsi="Times New Roman" w:cs="Times New Roman"/>
                <w:color w:val="000000"/>
                <w:sz w:val="24"/>
                <w:szCs w:val="24"/>
              </w:rPr>
              <w:t xml:space="preserve">šama </w:t>
            </w:r>
            <w:r w:rsidR="00027DAB">
              <w:rPr>
                <w:rFonts w:ascii="Times New Roman" w:hAnsi="Times New Roman" w:cs="Times New Roman"/>
                <w:color w:val="000000"/>
                <w:sz w:val="24"/>
                <w:szCs w:val="24"/>
              </w:rPr>
              <w:t xml:space="preserve">ar ieguldījumiem saistītu </w:t>
            </w:r>
            <w:r w:rsidR="00A47F02">
              <w:rPr>
                <w:rFonts w:ascii="Times New Roman" w:hAnsi="Times New Roman" w:cs="Times New Roman"/>
                <w:color w:val="000000"/>
                <w:sz w:val="24"/>
                <w:szCs w:val="24"/>
              </w:rPr>
              <w:t xml:space="preserve">lēmumu pieņemšanai, prasība par informācijas publiskošanu </w:t>
            </w:r>
            <w:r w:rsidR="00A47F02">
              <w:rPr>
                <w:rFonts w:ascii="Times New Roman" w:hAnsi="Times New Roman"/>
                <w:color w:val="000000"/>
                <w:sz w:val="24"/>
                <w:szCs w:val="24"/>
              </w:rPr>
              <w:t>oficiālajā izdevumā "Latvijas Vēstnesis" ir formāla</w:t>
            </w:r>
            <w:r w:rsidR="00043187">
              <w:rPr>
                <w:rFonts w:ascii="Times New Roman" w:hAnsi="Times New Roman"/>
                <w:color w:val="000000"/>
                <w:sz w:val="24"/>
                <w:szCs w:val="24"/>
              </w:rPr>
              <w:t xml:space="preserve">. </w:t>
            </w:r>
            <w:r w:rsidR="00027DAB">
              <w:rPr>
                <w:rFonts w:ascii="Times New Roman" w:hAnsi="Times New Roman"/>
                <w:color w:val="000000"/>
                <w:sz w:val="24"/>
                <w:szCs w:val="24"/>
              </w:rPr>
              <w:t>Š</w:t>
            </w:r>
            <w:r w:rsidR="00043187">
              <w:rPr>
                <w:rFonts w:ascii="Times New Roman" w:hAnsi="Times New Roman"/>
                <w:color w:val="000000"/>
                <w:sz w:val="24"/>
                <w:szCs w:val="24"/>
              </w:rPr>
              <w:t xml:space="preserve">āda prasība </w:t>
            </w:r>
            <w:r w:rsidR="00A47F02">
              <w:rPr>
                <w:rFonts w:ascii="Times New Roman" w:hAnsi="Times New Roman"/>
                <w:color w:val="000000"/>
                <w:sz w:val="24"/>
                <w:szCs w:val="24"/>
              </w:rPr>
              <w:t xml:space="preserve">nesasniedz </w:t>
            </w:r>
            <w:r w:rsidR="00043187">
              <w:rPr>
                <w:rFonts w:ascii="Times New Roman" w:hAnsi="Times New Roman"/>
                <w:color w:val="000000"/>
                <w:sz w:val="24"/>
                <w:szCs w:val="24"/>
              </w:rPr>
              <w:t xml:space="preserve">Pārņemšanas direktīvā noteikto mērķi par informācijas </w:t>
            </w:r>
            <w:r w:rsidR="007D567E">
              <w:rPr>
                <w:rFonts w:ascii="Times New Roman" w:hAnsi="Times New Roman"/>
                <w:color w:val="000000"/>
                <w:sz w:val="24"/>
                <w:szCs w:val="24"/>
              </w:rPr>
              <w:t xml:space="preserve">publisku </w:t>
            </w:r>
            <w:r w:rsidR="00043187">
              <w:rPr>
                <w:rFonts w:ascii="Times New Roman" w:hAnsi="Times New Roman"/>
                <w:color w:val="000000"/>
                <w:sz w:val="24"/>
                <w:szCs w:val="24"/>
              </w:rPr>
              <w:t xml:space="preserve">faktisku pieejamību. </w:t>
            </w:r>
            <w:r w:rsidR="00B930FB">
              <w:rPr>
                <w:rFonts w:ascii="Times New Roman" w:hAnsi="Times New Roman"/>
                <w:color w:val="000000"/>
                <w:sz w:val="24"/>
                <w:szCs w:val="24"/>
              </w:rPr>
              <w:t>Jo</w:t>
            </w:r>
            <w:r w:rsidR="007D567E">
              <w:rPr>
                <w:rFonts w:ascii="Times New Roman" w:hAnsi="Times New Roman"/>
                <w:color w:val="000000"/>
                <w:sz w:val="24"/>
                <w:szCs w:val="24"/>
              </w:rPr>
              <w:t xml:space="preserve"> īpaši ārvalstu </w:t>
            </w:r>
            <w:r w:rsidR="00E64CAB">
              <w:rPr>
                <w:rFonts w:ascii="Times New Roman" w:hAnsi="Times New Roman"/>
                <w:color w:val="000000"/>
                <w:sz w:val="24"/>
                <w:szCs w:val="24"/>
              </w:rPr>
              <w:t xml:space="preserve">ieguldītāji </w:t>
            </w:r>
            <w:r w:rsidR="007D567E">
              <w:rPr>
                <w:rFonts w:ascii="Times New Roman" w:hAnsi="Times New Roman"/>
                <w:color w:val="000000"/>
                <w:sz w:val="24"/>
                <w:szCs w:val="24"/>
              </w:rPr>
              <w:t xml:space="preserve"> </w:t>
            </w:r>
            <w:r w:rsidR="00E64CAB">
              <w:rPr>
                <w:rFonts w:ascii="Times New Roman" w:hAnsi="Times New Roman"/>
                <w:color w:val="000000"/>
                <w:sz w:val="24"/>
                <w:szCs w:val="24"/>
              </w:rPr>
              <w:t xml:space="preserve">neizmanto </w:t>
            </w:r>
            <w:r w:rsidR="007D567E">
              <w:rPr>
                <w:rFonts w:ascii="Times New Roman" w:hAnsi="Times New Roman"/>
                <w:color w:val="000000"/>
                <w:sz w:val="24"/>
                <w:szCs w:val="24"/>
              </w:rPr>
              <w:t xml:space="preserve">oficiālo izdevumu "Latvijas Vēstnesis", lai pieņemtu </w:t>
            </w:r>
            <w:r w:rsidR="004273B5">
              <w:rPr>
                <w:rFonts w:ascii="Times New Roman" w:hAnsi="Times New Roman"/>
                <w:color w:val="000000"/>
                <w:sz w:val="24"/>
                <w:szCs w:val="24"/>
              </w:rPr>
              <w:t>ar ieguldījumiem saistītus</w:t>
            </w:r>
            <w:r w:rsidR="007D567E">
              <w:rPr>
                <w:rFonts w:ascii="Times New Roman" w:hAnsi="Times New Roman"/>
                <w:color w:val="000000"/>
                <w:sz w:val="24"/>
                <w:szCs w:val="24"/>
              </w:rPr>
              <w:t xml:space="preserve"> lēmumus. Tā kā prasība par informācija publiskošanu vairs projektā nav saglabāta, </w:t>
            </w:r>
            <w:r w:rsidR="00AB1E26">
              <w:rPr>
                <w:rFonts w:ascii="Times New Roman" w:hAnsi="Times New Roman"/>
                <w:color w:val="000000"/>
                <w:sz w:val="24"/>
                <w:szCs w:val="24"/>
              </w:rPr>
              <w:t xml:space="preserve">arī termiņš pašam piedāvājumam skaitās no brīža, kad prospekts publicēts </w:t>
            </w:r>
            <w:r w:rsidR="001C6E12">
              <w:rPr>
                <w:rFonts w:ascii="Times New Roman" w:hAnsi="Times New Roman"/>
                <w:color w:val="000000"/>
                <w:sz w:val="24"/>
                <w:szCs w:val="24"/>
              </w:rPr>
              <w:t>biržas tīmekļvietnē</w:t>
            </w:r>
            <w:r w:rsidR="00AB1E26">
              <w:rPr>
                <w:rFonts w:ascii="Times New Roman" w:hAnsi="Times New Roman"/>
                <w:color w:val="000000"/>
                <w:sz w:val="24"/>
                <w:szCs w:val="24"/>
              </w:rPr>
              <w:t>.</w:t>
            </w:r>
            <w:r w:rsidR="00DD5B57">
              <w:rPr>
                <w:rFonts w:ascii="Times New Roman" w:hAnsi="Times New Roman"/>
                <w:color w:val="000000"/>
                <w:sz w:val="24"/>
                <w:szCs w:val="24"/>
              </w:rPr>
              <w:t xml:space="preserve"> Līdz ar to šobrīd </w:t>
            </w:r>
            <w:r w:rsidR="00FA2E80">
              <w:rPr>
                <w:rFonts w:ascii="Times New Roman" w:hAnsi="Times New Roman"/>
                <w:color w:val="000000"/>
                <w:sz w:val="24"/>
                <w:szCs w:val="24"/>
              </w:rPr>
              <w:t xml:space="preserve">FKTK labvēlīga lēmuma pieņemšanas gadījumā, piedāvātājam ir </w:t>
            </w:r>
            <w:r w:rsidR="00FA2E80">
              <w:rPr>
                <w:rFonts w:ascii="Times New Roman" w:hAnsi="Times New Roman"/>
                <w:color w:val="000000"/>
                <w:sz w:val="24"/>
                <w:szCs w:val="24"/>
              </w:rPr>
              <w:lastRenderedPageBreak/>
              <w:t xml:space="preserve">pienākums nodrošināt piedāvājuma publiskošanu oficiālajā izdevumā "Latvijas Vēstnesis" un no publikācijas datuma skaitās termiņš pašam piedāvājumam. Projekts paredz, ka </w:t>
            </w:r>
            <w:r w:rsidR="00B95B96">
              <w:rPr>
                <w:rFonts w:ascii="Times New Roman" w:hAnsi="Times New Roman"/>
                <w:color w:val="000000"/>
                <w:sz w:val="24"/>
                <w:szCs w:val="24"/>
              </w:rPr>
              <w:t xml:space="preserve">FKTK labvēlīga lēmuma gadījumā FKTK </w:t>
            </w:r>
            <w:proofErr w:type="spellStart"/>
            <w:r w:rsidR="00B95B96">
              <w:rPr>
                <w:rFonts w:ascii="Times New Roman" w:hAnsi="Times New Roman"/>
                <w:color w:val="000000"/>
                <w:sz w:val="24"/>
                <w:szCs w:val="24"/>
              </w:rPr>
              <w:t>nosūta</w:t>
            </w:r>
            <w:proofErr w:type="spellEnd"/>
            <w:r w:rsidR="00B95B96">
              <w:rPr>
                <w:rFonts w:ascii="Times New Roman" w:hAnsi="Times New Roman"/>
                <w:color w:val="000000"/>
                <w:sz w:val="24"/>
                <w:szCs w:val="24"/>
              </w:rPr>
              <w:t xml:space="preserve"> paziņojumu un prospektu </w:t>
            </w:r>
            <w:r w:rsidR="0066387D">
              <w:rPr>
                <w:rFonts w:ascii="Times New Roman" w:hAnsi="Times New Roman"/>
                <w:color w:val="000000"/>
                <w:sz w:val="24"/>
                <w:szCs w:val="24"/>
              </w:rPr>
              <w:t xml:space="preserve">biržai un no šīs informācijas publicēšanas biržas </w:t>
            </w:r>
            <w:r w:rsidR="001C6E12">
              <w:rPr>
                <w:rFonts w:ascii="Times New Roman" w:hAnsi="Times New Roman"/>
                <w:color w:val="000000"/>
                <w:sz w:val="24"/>
                <w:szCs w:val="24"/>
              </w:rPr>
              <w:t xml:space="preserve">tīmekļvietnē </w:t>
            </w:r>
            <w:r w:rsidR="0066387D">
              <w:rPr>
                <w:rFonts w:ascii="Times New Roman" w:hAnsi="Times New Roman"/>
                <w:color w:val="000000"/>
                <w:sz w:val="24"/>
                <w:szCs w:val="24"/>
              </w:rPr>
              <w:t>skaitās termiņš piedāvājumam.</w:t>
            </w:r>
          </w:p>
          <w:p w14:paraId="3B2DD5A9" w14:textId="77777777" w:rsidR="00DE3150" w:rsidRDefault="00E97FB6" w:rsidP="00440387">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Projekts arī paredz informācijas publiskošanas prasības situācijā, j</w:t>
            </w:r>
            <w:r w:rsidR="008B2A99">
              <w:rPr>
                <w:rFonts w:ascii="Times New Roman" w:hAnsi="Times New Roman"/>
                <w:color w:val="000000"/>
                <w:sz w:val="24"/>
                <w:szCs w:val="24"/>
              </w:rPr>
              <w:t>a FKTK pieņem piedāvātājam nelabvēlīgu l</w:t>
            </w:r>
            <w:r w:rsidR="00975B62">
              <w:rPr>
                <w:rFonts w:ascii="Times New Roman" w:hAnsi="Times New Roman"/>
                <w:color w:val="000000"/>
                <w:sz w:val="24"/>
                <w:szCs w:val="24"/>
              </w:rPr>
              <w:t>ēmumu vai arī nav iesniegti visi dokumenti</w:t>
            </w:r>
            <w:r w:rsidR="000002C0">
              <w:rPr>
                <w:rFonts w:ascii="Times New Roman" w:hAnsi="Times New Roman"/>
                <w:color w:val="000000"/>
                <w:sz w:val="24"/>
                <w:szCs w:val="24"/>
              </w:rPr>
              <w:t xml:space="preserve">, </w:t>
            </w:r>
            <w:r w:rsidR="00975B62">
              <w:rPr>
                <w:rFonts w:ascii="Times New Roman" w:hAnsi="Times New Roman"/>
                <w:color w:val="000000"/>
                <w:sz w:val="24"/>
                <w:szCs w:val="24"/>
              </w:rPr>
              <w:t>konstatēti citi novēršami trūkum</w:t>
            </w:r>
            <w:r>
              <w:rPr>
                <w:rFonts w:ascii="Times New Roman" w:hAnsi="Times New Roman"/>
                <w:color w:val="000000"/>
                <w:sz w:val="24"/>
                <w:szCs w:val="24"/>
              </w:rPr>
              <w:t xml:space="preserve">i, kas neļauj FKTK pieņemt lēmumu projektā norādītajā termiņā. Lai ieguldītāji būtu informēti par </w:t>
            </w:r>
            <w:r w:rsidR="000A1870">
              <w:rPr>
                <w:rFonts w:ascii="Times New Roman" w:hAnsi="Times New Roman"/>
                <w:color w:val="000000"/>
                <w:sz w:val="24"/>
                <w:szCs w:val="24"/>
              </w:rPr>
              <w:t xml:space="preserve">notikumu attīstību, </w:t>
            </w:r>
            <w:r w:rsidR="004D73B8">
              <w:rPr>
                <w:rFonts w:ascii="Times New Roman" w:hAnsi="Times New Roman"/>
                <w:color w:val="000000"/>
                <w:sz w:val="24"/>
                <w:szCs w:val="24"/>
              </w:rPr>
              <w:t xml:space="preserve">projekts paredz, ka </w:t>
            </w:r>
            <w:r w:rsidR="00975B62">
              <w:rPr>
                <w:rFonts w:ascii="Times New Roman" w:hAnsi="Times New Roman"/>
                <w:color w:val="000000"/>
                <w:sz w:val="24"/>
                <w:szCs w:val="24"/>
              </w:rPr>
              <w:t>informācija par nelabvēlīg</w:t>
            </w:r>
            <w:r w:rsidR="000002C0">
              <w:rPr>
                <w:rFonts w:ascii="Times New Roman" w:hAnsi="Times New Roman"/>
                <w:color w:val="000000"/>
                <w:sz w:val="24"/>
                <w:szCs w:val="24"/>
              </w:rPr>
              <w:t>u</w:t>
            </w:r>
            <w:r w:rsidR="00975B62">
              <w:rPr>
                <w:rFonts w:ascii="Times New Roman" w:hAnsi="Times New Roman"/>
                <w:color w:val="000000"/>
                <w:sz w:val="24"/>
                <w:szCs w:val="24"/>
              </w:rPr>
              <w:t xml:space="preserve"> lēmumu vai arī </w:t>
            </w:r>
            <w:r w:rsidR="00487150">
              <w:rPr>
                <w:rFonts w:ascii="Times New Roman" w:hAnsi="Times New Roman"/>
                <w:color w:val="000000"/>
                <w:sz w:val="24"/>
                <w:szCs w:val="24"/>
              </w:rPr>
              <w:t xml:space="preserve">iemesliem FKTK lēmuma nepieņemšanai projektā norādītajā termiņā tiek atklāta FKTK </w:t>
            </w:r>
            <w:r w:rsidR="00583742">
              <w:rPr>
                <w:rFonts w:ascii="Times New Roman" w:hAnsi="Times New Roman"/>
                <w:color w:val="000000"/>
                <w:sz w:val="24"/>
                <w:szCs w:val="24"/>
              </w:rPr>
              <w:t xml:space="preserve">un biržas </w:t>
            </w:r>
            <w:r w:rsidR="001C6E12">
              <w:rPr>
                <w:rFonts w:ascii="Times New Roman" w:hAnsi="Times New Roman"/>
                <w:color w:val="000000"/>
                <w:sz w:val="24"/>
                <w:szCs w:val="24"/>
              </w:rPr>
              <w:t>tīmekļvietnē</w:t>
            </w:r>
            <w:r w:rsidR="0097720E">
              <w:rPr>
                <w:rFonts w:ascii="Times New Roman" w:hAnsi="Times New Roman"/>
                <w:color w:val="000000"/>
                <w:sz w:val="24"/>
                <w:szCs w:val="24"/>
              </w:rPr>
              <w:t>, kā arī ORICGS.</w:t>
            </w:r>
          </w:p>
          <w:p w14:paraId="38701257" w14:textId="77777777" w:rsidR="00DE3150" w:rsidRDefault="00DE3150" w:rsidP="00440387">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Projekts paredz informācijas atklāšanas prasības par visiem būtiskajiem notikumiem (piedāvājuma noteikumu grozīšana, atcelšana, FKTK lēmuma apstrīdēšana vai </w:t>
            </w:r>
            <w:r w:rsidR="00297FF0">
              <w:rPr>
                <w:rFonts w:ascii="Times New Roman" w:hAnsi="Times New Roman"/>
                <w:color w:val="000000"/>
                <w:sz w:val="24"/>
                <w:szCs w:val="24"/>
              </w:rPr>
              <w:t>pārsūdzēšana</w:t>
            </w:r>
            <w:r>
              <w:rPr>
                <w:rFonts w:ascii="Times New Roman" w:hAnsi="Times New Roman"/>
                <w:color w:val="000000"/>
                <w:sz w:val="24"/>
                <w:szCs w:val="24"/>
              </w:rPr>
              <w:t>), kas var tikt īsteno</w:t>
            </w:r>
            <w:r w:rsidR="000002C0">
              <w:rPr>
                <w:rFonts w:ascii="Times New Roman" w:hAnsi="Times New Roman"/>
                <w:color w:val="000000"/>
                <w:sz w:val="24"/>
                <w:szCs w:val="24"/>
              </w:rPr>
              <w:t>ti pēc piedāvājuma izteikšanas.</w:t>
            </w:r>
          </w:p>
          <w:p w14:paraId="0A022740" w14:textId="77777777" w:rsidR="00297FF0" w:rsidRPr="00DE3150" w:rsidRDefault="00297FF0" w:rsidP="00440387">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Pēdējais no informācijas atklāšanas pienākumiem </w:t>
            </w:r>
            <w:r w:rsidR="008F3FDF">
              <w:rPr>
                <w:rFonts w:ascii="Times New Roman" w:hAnsi="Times New Roman"/>
                <w:color w:val="000000"/>
                <w:sz w:val="24"/>
                <w:szCs w:val="24"/>
              </w:rPr>
              <w:t>attiecas uz piedāvājuma rezultātu paziņošanu. Šajā posmā piedāvātājam, bals</w:t>
            </w:r>
            <w:r w:rsidR="00802A23">
              <w:rPr>
                <w:rFonts w:ascii="Times New Roman" w:hAnsi="Times New Roman"/>
                <w:color w:val="000000"/>
                <w:sz w:val="24"/>
                <w:szCs w:val="24"/>
              </w:rPr>
              <w:t>to</w:t>
            </w:r>
            <w:r w:rsidR="008F3FDF">
              <w:rPr>
                <w:rFonts w:ascii="Times New Roman" w:hAnsi="Times New Roman"/>
                <w:color w:val="000000"/>
                <w:sz w:val="24"/>
                <w:szCs w:val="24"/>
              </w:rPr>
              <w:t>ties uz centrālā vērtspapīru depozitārija sniegto informāciju, ir jāpaziņo FKTK, biržai un sabiedrībai par piedāvājuma rezultātiem. FKTK, birža un sabiedrība attiecīgi šo informāciju pub</w:t>
            </w:r>
            <w:r w:rsidR="000002C0">
              <w:rPr>
                <w:rFonts w:ascii="Times New Roman" w:hAnsi="Times New Roman"/>
                <w:color w:val="000000"/>
                <w:sz w:val="24"/>
                <w:szCs w:val="24"/>
              </w:rPr>
              <w:t xml:space="preserve">licē savās </w:t>
            </w:r>
            <w:r w:rsidR="001C6E12">
              <w:rPr>
                <w:rFonts w:ascii="Times New Roman" w:hAnsi="Times New Roman"/>
                <w:color w:val="000000"/>
                <w:sz w:val="24"/>
                <w:szCs w:val="24"/>
              </w:rPr>
              <w:t xml:space="preserve">tīmekļvietnē </w:t>
            </w:r>
            <w:r w:rsidR="000002C0">
              <w:rPr>
                <w:rFonts w:ascii="Times New Roman" w:hAnsi="Times New Roman"/>
                <w:color w:val="000000"/>
                <w:sz w:val="24"/>
                <w:szCs w:val="24"/>
              </w:rPr>
              <w:t>un ORICGS.</w:t>
            </w:r>
          </w:p>
          <w:p w14:paraId="0CE01AC1" w14:textId="77777777" w:rsidR="0072680A" w:rsidRPr="000F335C" w:rsidRDefault="00B4473E" w:rsidP="004174F2">
            <w:pPr>
              <w:spacing w:before="120" w:after="120" w:line="240" w:lineRule="auto"/>
              <w:jc w:val="both"/>
              <w:rPr>
                <w:rFonts w:ascii="Times New Roman" w:hAnsi="Times New Roman"/>
                <w:i/>
                <w:color w:val="000000"/>
                <w:sz w:val="24"/>
                <w:szCs w:val="24"/>
              </w:rPr>
            </w:pPr>
            <w:r w:rsidRPr="000F335C">
              <w:rPr>
                <w:rFonts w:ascii="Times New Roman" w:hAnsi="Times New Roman"/>
                <w:i/>
                <w:color w:val="000000"/>
                <w:sz w:val="24"/>
                <w:szCs w:val="24"/>
              </w:rPr>
              <w:t>3. Dokumenti atļaujai izteikt piedāvājumu</w:t>
            </w:r>
          </w:p>
          <w:p w14:paraId="5ABE773B" w14:textId="77777777" w:rsidR="0027252E" w:rsidRPr="001A5E82" w:rsidRDefault="0027252E" w:rsidP="0027252E">
            <w:pPr>
              <w:spacing w:before="120" w:after="120" w:line="240" w:lineRule="auto"/>
              <w:jc w:val="both"/>
              <w:rPr>
                <w:rFonts w:ascii="Times New Roman" w:hAnsi="Times New Roman" w:cs="Times New Roman"/>
                <w:sz w:val="24"/>
                <w:szCs w:val="24"/>
              </w:rPr>
            </w:pPr>
            <w:r w:rsidRPr="001A5E82">
              <w:rPr>
                <w:rFonts w:ascii="Times New Roman" w:hAnsi="Times New Roman" w:cs="Times New Roman"/>
                <w:sz w:val="24"/>
                <w:szCs w:val="24"/>
              </w:rPr>
              <w:t xml:space="preserve">Lai saņemtu atļauju izteikt piedāvājumu, esošais regulējums paredz pienākumu iesniegt reģistrācijas apliecības kopiju, ja piedāvātājs ir nerezidents. Latvijas normatīvie akti kopumā vairs neparedz pienākumu iesniegt juridiskās personas reģistrācijas apliecības kopijas, jo šāds dokuments apliecina tikai vēsturisku notikumu. Proti, ka </w:t>
            </w:r>
            <w:r w:rsidR="00802A23">
              <w:rPr>
                <w:rFonts w:ascii="Times New Roman" w:hAnsi="Times New Roman" w:cs="Times New Roman"/>
                <w:sz w:val="24"/>
                <w:szCs w:val="24"/>
              </w:rPr>
              <w:t xml:space="preserve">kaut </w:t>
            </w:r>
            <w:r w:rsidRPr="001A5E82">
              <w:rPr>
                <w:rFonts w:ascii="Times New Roman" w:hAnsi="Times New Roman" w:cs="Times New Roman"/>
                <w:sz w:val="24"/>
                <w:szCs w:val="24"/>
              </w:rPr>
              <w:t xml:space="preserve">kad šāds subjekts ir bijis, bet apliecība neļauj konstatēt, ka tāds vēl joprojām pastāv. Līdz ar to nav pamata prasībai par reģistrācijas apliecības kopijas iesniegšanu. Projekta izstrādes gaitā </w:t>
            </w:r>
            <w:r w:rsidRPr="001A5E82">
              <w:rPr>
                <w:rFonts w:ascii="Times New Roman" w:hAnsi="Times New Roman" w:cs="Times New Roman"/>
                <w:sz w:val="24"/>
                <w:szCs w:val="24"/>
                <w:shd w:val="clear" w:color="auto" w:fill="FFFFFF"/>
              </w:rPr>
              <w:t xml:space="preserve">ir secināts, ka, lai pārliecinātos par juridiskās personas (nerezidenta) esamību un par to, kurš ir tiesīgs to pārstāvēt, ir jāprasa aktuālā informācija. Tādējādi </w:t>
            </w:r>
            <w:r w:rsidR="001C4D6A" w:rsidRPr="001A5E82">
              <w:rPr>
                <w:rFonts w:ascii="Times New Roman" w:hAnsi="Times New Roman" w:cs="Times New Roman"/>
                <w:sz w:val="24"/>
                <w:szCs w:val="24"/>
                <w:shd w:val="clear" w:color="auto" w:fill="FFFFFF"/>
              </w:rPr>
              <w:t xml:space="preserve">projekts paredz, ka </w:t>
            </w:r>
            <w:r w:rsidR="0086674C">
              <w:rPr>
                <w:rFonts w:ascii="Times New Roman" w:hAnsi="Times New Roman" w:cs="Times New Roman"/>
                <w:sz w:val="24"/>
                <w:szCs w:val="24"/>
                <w:shd w:val="clear" w:color="auto" w:fill="FFFFFF"/>
              </w:rPr>
              <w:t>piedāvātājam, ja tas ir juridiskā persona un nerezidents, ir jāiesniedz dokument</w:t>
            </w:r>
            <w:r w:rsidR="009C1608">
              <w:rPr>
                <w:rFonts w:ascii="Times New Roman" w:hAnsi="Times New Roman" w:cs="Times New Roman"/>
                <w:sz w:val="24"/>
                <w:szCs w:val="24"/>
                <w:shd w:val="clear" w:color="auto" w:fill="FFFFFF"/>
              </w:rPr>
              <w:t>s</w:t>
            </w:r>
            <w:r w:rsidR="0086674C">
              <w:rPr>
                <w:rFonts w:ascii="Times New Roman" w:hAnsi="Times New Roman" w:cs="Times New Roman"/>
                <w:sz w:val="24"/>
                <w:szCs w:val="24"/>
                <w:shd w:val="clear" w:color="auto" w:fill="FFFFFF"/>
              </w:rPr>
              <w:t>, kas apliecina juridiskās personas reģistrāciju un satur informāciju par tā</w:t>
            </w:r>
            <w:r w:rsidR="009C1608">
              <w:rPr>
                <w:rFonts w:ascii="Times New Roman" w:hAnsi="Times New Roman" w:cs="Times New Roman"/>
                <w:sz w:val="24"/>
                <w:szCs w:val="24"/>
                <w:shd w:val="clear" w:color="auto" w:fill="FFFFFF"/>
              </w:rPr>
              <w:t xml:space="preserve">s </w:t>
            </w:r>
            <w:proofErr w:type="spellStart"/>
            <w:r w:rsidR="009C1608">
              <w:rPr>
                <w:rFonts w:ascii="Times New Roman" w:hAnsi="Times New Roman" w:cs="Times New Roman"/>
                <w:sz w:val="24"/>
                <w:szCs w:val="24"/>
                <w:shd w:val="clear" w:color="auto" w:fill="FFFFFF"/>
              </w:rPr>
              <w:t>pārstāvēttiesīgajām</w:t>
            </w:r>
            <w:proofErr w:type="spellEnd"/>
            <w:r w:rsidR="009C1608">
              <w:rPr>
                <w:rFonts w:ascii="Times New Roman" w:hAnsi="Times New Roman" w:cs="Times New Roman"/>
                <w:sz w:val="24"/>
                <w:szCs w:val="24"/>
                <w:shd w:val="clear" w:color="auto" w:fill="FFFFFF"/>
              </w:rPr>
              <w:t xml:space="preserve"> personām.</w:t>
            </w:r>
          </w:p>
          <w:p w14:paraId="2EFFEE3C" w14:textId="77777777" w:rsidR="0027252E" w:rsidRDefault="0086674C" w:rsidP="0027252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Spēkā esošais regulējums paredz pienākumu iesnie</w:t>
            </w:r>
            <w:r w:rsidR="009C1608">
              <w:rPr>
                <w:rFonts w:ascii="Times New Roman" w:hAnsi="Times New Roman" w:cs="Times New Roman"/>
                <w:sz w:val="24"/>
                <w:szCs w:val="24"/>
              </w:rPr>
              <w:t>gt</w:t>
            </w:r>
            <w:r>
              <w:rPr>
                <w:rFonts w:ascii="Times New Roman" w:hAnsi="Times New Roman" w:cs="Times New Roman"/>
                <w:sz w:val="24"/>
                <w:szCs w:val="24"/>
              </w:rPr>
              <w:t xml:space="preserve"> personu apliecinoša dokumenta kopiju, ja piedāvātājs ir fiziskā persona. Ņemot vērā, ka </w:t>
            </w:r>
            <w:r w:rsidR="0027252E" w:rsidRPr="001A5E82">
              <w:rPr>
                <w:rFonts w:ascii="Times New Roman" w:hAnsi="Times New Roman" w:cs="Times New Roman"/>
                <w:sz w:val="24"/>
                <w:szCs w:val="24"/>
              </w:rPr>
              <w:t>saskaņā ar Dokumentu juridiskā spēka likumu personu apliecinošu dokumentu atvasinājums (kopija) neapliecina personas identitāti un tiesisko statusu un nav izmantojams tiesību īstenošanai vai likumisko interešu aizstāvībai personu apliecinoša dokumenta oriģināla vietā</w:t>
            </w:r>
            <w:r>
              <w:rPr>
                <w:rFonts w:ascii="Times New Roman" w:hAnsi="Times New Roman" w:cs="Times New Roman"/>
                <w:sz w:val="24"/>
                <w:szCs w:val="24"/>
              </w:rPr>
              <w:t xml:space="preserve">, </w:t>
            </w:r>
            <w:r w:rsidR="0027252E" w:rsidRPr="001A5E82">
              <w:rPr>
                <w:rFonts w:ascii="Times New Roman" w:hAnsi="Times New Roman" w:cs="Times New Roman"/>
                <w:sz w:val="24"/>
                <w:szCs w:val="24"/>
              </w:rPr>
              <w:t xml:space="preserve">projekts </w:t>
            </w:r>
            <w:r w:rsidR="009C1608">
              <w:rPr>
                <w:rFonts w:ascii="Times New Roman" w:hAnsi="Times New Roman" w:cs="Times New Roman"/>
                <w:sz w:val="24"/>
                <w:szCs w:val="24"/>
              </w:rPr>
              <w:t xml:space="preserve">vairs </w:t>
            </w:r>
            <w:r w:rsidR="0027252E" w:rsidRPr="001A5E82">
              <w:rPr>
                <w:rFonts w:ascii="Times New Roman" w:hAnsi="Times New Roman" w:cs="Times New Roman"/>
                <w:sz w:val="24"/>
                <w:szCs w:val="24"/>
              </w:rPr>
              <w:t xml:space="preserve">neparedz </w:t>
            </w:r>
            <w:r>
              <w:rPr>
                <w:rFonts w:ascii="Times New Roman" w:hAnsi="Times New Roman" w:cs="Times New Roman"/>
                <w:sz w:val="24"/>
                <w:szCs w:val="24"/>
              </w:rPr>
              <w:t xml:space="preserve">prasību iesniegt </w:t>
            </w:r>
            <w:r w:rsidR="0027252E" w:rsidRPr="001A5E82">
              <w:rPr>
                <w:rFonts w:ascii="Times New Roman" w:hAnsi="Times New Roman" w:cs="Times New Roman"/>
                <w:sz w:val="24"/>
                <w:szCs w:val="24"/>
              </w:rPr>
              <w:t>fiziskās personas apliecinoša dokumenta kopij</w:t>
            </w:r>
            <w:r w:rsidR="00300DA1">
              <w:rPr>
                <w:rFonts w:ascii="Times New Roman" w:hAnsi="Times New Roman" w:cs="Times New Roman"/>
                <w:sz w:val="24"/>
                <w:szCs w:val="24"/>
              </w:rPr>
              <w:t>u</w:t>
            </w:r>
            <w:r w:rsidR="00297FF0">
              <w:rPr>
                <w:rFonts w:ascii="Times New Roman" w:hAnsi="Times New Roman" w:cs="Times New Roman"/>
                <w:sz w:val="24"/>
                <w:szCs w:val="24"/>
              </w:rPr>
              <w:t>.</w:t>
            </w:r>
          </w:p>
          <w:p w14:paraId="4EA3781E" w14:textId="77777777" w:rsidR="0027252E" w:rsidRDefault="001D1B41" w:rsidP="004174F2">
            <w:pPr>
              <w:spacing w:before="120" w:after="120" w:line="240" w:lineRule="auto"/>
              <w:jc w:val="both"/>
              <w:rPr>
                <w:rFonts w:ascii="Times New Roman" w:hAnsi="Times New Roman"/>
                <w:i/>
                <w:color w:val="000000"/>
                <w:sz w:val="24"/>
                <w:szCs w:val="24"/>
              </w:rPr>
            </w:pPr>
            <w:r>
              <w:rPr>
                <w:rFonts w:ascii="Times New Roman" w:hAnsi="Times New Roman"/>
                <w:i/>
                <w:color w:val="000000"/>
                <w:sz w:val="24"/>
                <w:szCs w:val="24"/>
              </w:rPr>
              <w:t>4. </w:t>
            </w:r>
            <w:r w:rsidR="003763D5" w:rsidRPr="003763D5">
              <w:rPr>
                <w:rFonts w:ascii="Times New Roman" w:hAnsi="Times New Roman"/>
                <w:i/>
                <w:color w:val="000000"/>
                <w:sz w:val="24"/>
                <w:szCs w:val="24"/>
              </w:rPr>
              <w:t xml:space="preserve">Citā dalībvalstī apspirināta prospekta atzīšana Latvijā </w:t>
            </w:r>
          </w:p>
          <w:p w14:paraId="73B1FA2D" w14:textId="77777777" w:rsidR="003763D5" w:rsidRPr="00D80797" w:rsidRDefault="001B1015" w:rsidP="003763D5">
            <w:pPr>
              <w:keepNext/>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Lai izteiktu</w:t>
            </w:r>
            <w:r w:rsidR="00E82F2B">
              <w:rPr>
                <w:rFonts w:ascii="Times New Roman" w:hAnsi="Times New Roman" w:cs="Times New Roman"/>
                <w:sz w:val="24"/>
                <w:szCs w:val="24"/>
              </w:rPr>
              <w:t xml:space="preserve"> </w:t>
            </w:r>
            <w:r w:rsidR="00084430">
              <w:rPr>
                <w:rFonts w:ascii="Times New Roman" w:hAnsi="Times New Roman" w:cs="Times New Roman"/>
                <w:sz w:val="24"/>
                <w:szCs w:val="24"/>
              </w:rPr>
              <w:t xml:space="preserve">piedāvājumu attiecībā uz regulētajā tirgū Latvijā </w:t>
            </w:r>
            <w:r w:rsidR="00E82F2B">
              <w:rPr>
                <w:rFonts w:ascii="Times New Roman" w:hAnsi="Times New Roman" w:cs="Times New Roman"/>
                <w:sz w:val="24"/>
                <w:szCs w:val="24"/>
              </w:rPr>
              <w:t xml:space="preserve">iekļautas sabiedrības akcijām ar citas dalībvalsts uzrauga apstiprinātu prospektu, </w:t>
            </w:r>
            <w:r w:rsidR="003763D5" w:rsidRPr="00D80797">
              <w:rPr>
                <w:rFonts w:ascii="Times New Roman" w:hAnsi="Times New Roman" w:cs="Times New Roman"/>
                <w:sz w:val="24"/>
                <w:szCs w:val="24"/>
              </w:rPr>
              <w:t xml:space="preserve">piedāvātājam </w:t>
            </w:r>
            <w:r>
              <w:rPr>
                <w:rFonts w:ascii="Times New Roman" w:hAnsi="Times New Roman" w:cs="Times New Roman"/>
                <w:sz w:val="24"/>
                <w:szCs w:val="24"/>
              </w:rPr>
              <w:t xml:space="preserve">atbilstoši spēkā esošajam regulējumam </w:t>
            </w:r>
            <w:r w:rsidR="00E82F2B">
              <w:rPr>
                <w:rFonts w:ascii="Times New Roman" w:hAnsi="Times New Roman" w:cs="Times New Roman"/>
                <w:sz w:val="24"/>
                <w:szCs w:val="24"/>
              </w:rPr>
              <w:t>ir pienākums i</w:t>
            </w:r>
            <w:r w:rsidR="003763D5" w:rsidRPr="00D80797">
              <w:rPr>
                <w:rFonts w:ascii="Times New Roman" w:hAnsi="Times New Roman" w:cs="Times New Roman"/>
                <w:sz w:val="24"/>
                <w:szCs w:val="24"/>
              </w:rPr>
              <w:t>esniegt FKTK notariāli tulkotu citā dalībvalstī apstiprinātu piedāvājuma prospektu</w:t>
            </w:r>
            <w:r w:rsidR="00E82F2B">
              <w:rPr>
                <w:rFonts w:ascii="Times New Roman" w:hAnsi="Times New Roman" w:cs="Times New Roman"/>
                <w:sz w:val="24"/>
                <w:szCs w:val="24"/>
              </w:rPr>
              <w:t xml:space="preserve">. </w:t>
            </w:r>
            <w:r w:rsidR="00E82F2B">
              <w:rPr>
                <w:rFonts w:ascii="Times New Roman" w:hAnsi="Times New Roman" w:cs="Times New Roman"/>
                <w:sz w:val="24"/>
                <w:szCs w:val="24"/>
              </w:rPr>
              <w:lastRenderedPageBreak/>
              <w:t xml:space="preserve">Piedāvātājam </w:t>
            </w:r>
            <w:r>
              <w:rPr>
                <w:rFonts w:ascii="Times New Roman" w:hAnsi="Times New Roman" w:cs="Times New Roman"/>
                <w:sz w:val="24"/>
                <w:szCs w:val="24"/>
              </w:rPr>
              <w:t xml:space="preserve">prospekts </w:t>
            </w:r>
            <w:r w:rsidR="00E82F2B">
              <w:rPr>
                <w:rFonts w:ascii="Times New Roman" w:hAnsi="Times New Roman" w:cs="Times New Roman"/>
                <w:sz w:val="24"/>
                <w:szCs w:val="24"/>
              </w:rPr>
              <w:t xml:space="preserve">ir jāpapildina </w:t>
            </w:r>
            <w:r w:rsidR="003763D5" w:rsidRPr="00D80797">
              <w:rPr>
                <w:rFonts w:ascii="Times New Roman" w:hAnsi="Times New Roman" w:cs="Times New Roman"/>
                <w:sz w:val="24"/>
                <w:szCs w:val="24"/>
              </w:rPr>
              <w:t>ar informāciju, kādā kārtībā piedāvājumu var pieņemt Latvijā esošie sabiedrības akcionāri un kārtību, kādā no</w:t>
            </w:r>
            <w:r w:rsidR="0022199D">
              <w:rPr>
                <w:rFonts w:ascii="Times New Roman" w:hAnsi="Times New Roman" w:cs="Times New Roman"/>
                <w:sz w:val="24"/>
                <w:szCs w:val="24"/>
              </w:rPr>
              <w:t xml:space="preserve">tiks norēķini par šīm akcijām. </w:t>
            </w:r>
            <w:r w:rsidR="003763D5" w:rsidRPr="00D80797">
              <w:rPr>
                <w:rFonts w:ascii="Times New Roman" w:hAnsi="Times New Roman" w:cs="Times New Roman"/>
                <w:sz w:val="24"/>
                <w:szCs w:val="24"/>
              </w:rPr>
              <w:t xml:space="preserve">No minētās </w:t>
            </w:r>
            <w:r w:rsidR="00F42094">
              <w:rPr>
                <w:rFonts w:ascii="Times New Roman" w:hAnsi="Times New Roman" w:cs="Times New Roman"/>
                <w:sz w:val="24"/>
                <w:szCs w:val="24"/>
              </w:rPr>
              <w:t xml:space="preserve">normas </w:t>
            </w:r>
            <w:r w:rsidR="003763D5" w:rsidRPr="00D80797">
              <w:rPr>
                <w:rFonts w:ascii="Times New Roman" w:hAnsi="Times New Roman" w:cs="Times New Roman"/>
                <w:sz w:val="24"/>
                <w:szCs w:val="24"/>
              </w:rPr>
              <w:t>nav saprotams, kāda</w:t>
            </w:r>
            <w:r w:rsidR="001130B6">
              <w:rPr>
                <w:rFonts w:ascii="Times New Roman" w:hAnsi="Times New Roman" w:cs="Times New Roman"/>
                <w:sz w:val="24"/>
                <w:szCs w:val="24"/>
              </w:rPr>
              <w:t>i</w:t>
            </w:r>
            <w:r w:rsidR="003763D5" w:rsidRPr="00D80797">
              <w:rPr>
                <w:rFonts w:ascii="Times New Roman" w:hAnsi="Times New Roman" w:cs="Times New Roman"/>
                <w:sz w:val="24"/>
                <w:szCs w:val="24"/>
              </w:rPr>
              <w:t xml:space="preserve"> </w:t>
            </w:r>
            <w:r w:rsidR="001130B6">
              <w:rPr>
                <w:rFonts w:ascii="Times New Roman" w:hAnsi="Times New Roman" w:cs="Times New Roman"/>
                <w:sz w:val="24"/>
                <w:szCs w:val="24"/>
              </w:rPr>
              <w:t>jābūt</w:t>
            </w:r>
            <w:r w:rsidR="003763D5" w:rsidRPr="00D80797">
              <w:rPr>
                <w:rFonts w:ascii="Times New Roman" w:hAnsi="Times New Roman" w:cs="Times New Roman"/>
                <w:sz w:val="24"/>
                <w:szCs w:val="24"/>
              </w:rPr>
              <w:t xml:space="preserve"> FKTK rīcība</w:t>
            </w:r>
            <w:r w:rsidR="00485F65">
              <w:rPr>
                <w:rFonts w:ascii="Times New Roman" w:hAnsi="Times New Roman" w:cs="Times New Roman"/>
                <w:sz w:val="24"/>
                <w:szCs w:val="24"/>
              </w:rPr>
              <w:t>i</w:t>
            </w:r>
            <w:r w:rsidR="003763D5" w:rsidRPr="00D80797">
              <w:rPr>
                <w:rFonts w:ascii="Times New Roman" w:hAnsi="Times New Roman" w:cs="Times New Roman"/>
                <w:sz w:val="24"/>
                <w:szCs w:val="24"/>
              </w:rPr>
              <w:t xml:space="preserve">, saņemot šādu informāciju. Proti, vai </w:t>
            </w:r>
            <w:r w:rsidR="00F55C8F">
              <w:rPr>
                <w:rFonts w:ascii="Times New Roman" w:hAnsi="Times New Roman" w:cs="Times New Roman"/>
                <w:sz w:val="24"/>
                <w:szCs w:val="24"/>
              </w:rPr>
              <w:t>būtu</w:t>
            </w:r>
            <w:r w:rsidR="003763D5" w:rsidRPr="00D80797">
              <w:rPr>
                <w:rFonts w:ascii="Times New Roman" w:hAnsi="Times New Roman" w:cs="Times New Roman"/>
                <w:sz w:val="24"/>
                <w:szCs w:val="24"/>
              </w:rPr>
              <w:t xml:space="preserve"> sagaidāms </w:t>
            </w:r>
            <w:r w:rsidR="005448EE">
              <w:rPr>
                <w:rFonts w:ascii="Times New Roman" w:hAnsi="Times New Roman" w:cs="Times New Roman"/>
                <w:sz w:val="24"/>
                <w:szCs w:val="24"/>
              </w:rPr>
              <w:t>FKTK</w:t>
            </w:r>
            <w:r w:rsidR="003763D5" w:rsidRPr="00D80797">
              <w:rPr>
                <w:rFonts w:ascii="Times New Roman" w:hAnsi="Times New Roman" w:cs="Times New Roman"/>
                <w:sz w:val="24"/>
                <w:szCs w:val="24"/>
              </w:rPr>
              <w:t xml:space="preserve"> </w:t>
            </w:r>
            <w:r w:rsidR="00280CE2">
              <w:rPr>
                <w:rFonts w:ascii="Times New Roman" w:hAnsi="Times New Roman" w:cs="Times New Roman"/>
                <w:sz w:val="24"/>
                <w:szCs w:val="24"/>
              </w:rPr>
              <w:t>lēmums</w:t>
            </w:r>
            <w:r w:rsidR="003763D5" w:rsidRPr="00D80797">
              <w:rPr>
                <w:rFonts w:ascii="Times New Roman" w:hAnsi="Times New Roman" w:cs="Times New Roman"/>
                <w:sz w:val="24"/>
                <w:szCs w:val="24"/>
              </w:rPr>
              <w:t xml:space="preserve"> vismaz attiecībā uz papildu iekļauto informāciju par kārtību, kādā atpirkšanas piedāvājumu var pieņemt Latvijā esošie sabiedrības akcionāri. </w:t>
            </w:r>
            <w:r w:rsidR="003D2CB1">
              <w:rPr>
                <w:rFonts w:ascii="Times New Roman" w:hAnsi="Times New Roman" w:cs="Times New Roman"/>
                <w:sz w:val="24"/>
                <w:szCs w:val="24"/>
              </w:rPr>
              <w:t>Turklāt n</w:t>
            </w:r>
            <w:r w:rsidR="003763D5" w:rsidRPr="00D80797">
              <w:rPr>
                <w:rFonts w:ascii="Times New Roman" w:hAnsi="Times New Roman" w:cs="Times New Roman"/>
                <w:sz w:val="24"/>
                <w:szCs w:val="24"/>
              </w:rPr>
              <w:t>av arī saprotams, kas bū</w:t>
            </w:r>
            <w:r w:rsidR="00CC5258">
              <w:rPr>
                <w:rFonts w:ascii="Times New Roman" w:hAnsi="Times New Roman" w:cs="Times New Roman"/>
                <w:sz w:val="24"/>
                <w:szCs w:val="24"/>
              </w:rPr>
              <w:t>tu</w:t>
            </w:r>
            <w:r w:rsidR="003763D5" w:rsidRPr="00D80797">
              <w:rPr>
                <w:rFonts w:ascii="Times New Roman" w:hAnsi="Times New Roman" w:cs="Times New Roman"/>
                <w:sz w:val="24"/>
                <w:szCs w:val="24"/>
              </w:rPr>
              <w:t xml:space="preserve"> īpašā kārtība </w:t>
            </w:r>
            <w:r w:rsidR="00CC5258">
              <w:rPr>
                <w:rFonts w:ascii="Times New Roman" w:hAnsi="Times New Roman" w:cs="Times New Roman"/>
                <w:sz w:val="24"/>
                <w:szCs w:val="24"/>
              </w:rPr>
              <w:t xml:space="preserve">attiecībā uz </w:t>
            </w:r>
            <w:r w:rsidR="003763D5" w:rsidRPr="00D80797">
              <w:rPr>
                <w:rFonts w:ascii="Times New Roman" w:hAnsi="Times New Roman" w:cs="Times New Roman"/>
                <w:sz w:val="24"/>
                <w:szCs w:val="24"/>
              </w:rPr>
              <w:t xml:space="preserve">Latvijā esošajiem </w:t>
            </w:r>
            <w:r w:rsidR="00AF5013">
              <w:rPr>
                <w:rFonts w:ascii="Times New Roman" w:hAnsi="Times New Roman" w:cs="Times New Roman"/>
                <w:sz w:val="24"/>
                <w:szCs w:val="24"/>
              </w:rPr>
              <w:t>sabiedrības akcionāriem.</w:t>
            </w:r>
            <w:r w:rsidR="005C7DE1">
              <w:rPr>
                <w:rFonts w:ascii="Times New Roman" w:hAnsi="Times New Roman" w:cs="Times New Roman"/>
                <w:sz w:val="24"/>
                <w:szCs w:val="24"/>
              </w:rPr>
              <w:t xml:space="preserve"> </w:t>
            </w:r>
          </w:p>
          <w:p w14:paraId="5752C008" w14:textId="77777777" w:rsidR="0022199D" w:rsidRDefault="003763D5" w:rsidP="003763D5">
            <w:pPr>
              <w:keepNext/>
              <w:widowControl w:val="0"/>
              <w:spacing w:before="120" w:after="120" w:line="240" w:lineRule="auto"/>
              <w:jc w:val="both"/>
              <w:rPr>
                <w:rFonts w:ascii="Times New Roman" w:hAnsi="Times New Roman" w:cs="Times New Roman"/>
                <w:sz w:val="24"/>
                <w:szCs w:val="24"/>
              </w:rPr>
            </w:pPr>
            <w:r w:rsidRPr="00D80797">
              <w:rPr>
                <w:rFonts w:ascii="Times New Roman" w:hAnsi="Times New Roman" w:cs="Times New Roman"/>
                <w:sz w:val="24"/>
                <w:szCs w:val="24"/>
              </w:rPr>
              <w:t>Esoš</w:t>
            </w:r>
            <w:r w:rsidR="0022199D">
              <w:rPr>
                <w:rFonts w:ascii="Times New Roman" w:hAnsi="Times New Roman" w:cs="Times New Roman"/>
                <w:sz w:val="24"/>
                <w:szCs w:val="24"/>
              </w:rPr>
              <w:t>ais</w:t>
            </w:r>
            <w:r w:rsidRPr="00D80797">
              <w:rPr>
                <w:rFonts w:ascii="Times New Roman" w:hAnsi="Times New Roman" w:cs="Times New Roman"/>
                <w:sz w:val="24"/>
                <w:szCs w:val="24"/>
              </w:rPr>
              <w:t xml:space="preserve"> regulējum</w:t>
            </w:r>
            <w:r w:rsidR="0022199D">
              <w:rPr>
                <w:rFonts w:ascii="Times New Roman" w:hAnsi="Times New Roman" w:cs="Times New Roman"/>
                <w:sz w:val="24"/>
                <w:szCs w:val="24"/>
              </w:rPr>
              <w:t>s</w:t>
            </w:r>
            <w:r w:rsidRPr="00D80797">
              <w:rPr>
                <w:rFonts w:ascii="Times New Roman" w:hAnsi="Times New Roman" w:cs="Times New Roman"/>
                <w:sz w:val="24"/>
                <w:szCs w:val="24"/>
              </w:rPr>
              <w:t xml:space="preserve"> par piedāvājuma prospektu savstarpēju atzīšanu </w:t>
            </w:r>
            <w:r w:rsidR="0022199D">
              <w:rPr>
                <w:rFonts w:ascii="Times New Roman" w:hAnsi="Times New Roman" w:cs="Times New Roman"/>
                <w:sz w:val="24"/>
                <w:szCs w:val="24"/>
              </w:rPr>
              <w:t xml:space="preserve">attiecas uz situāciju, kad </w:t>
            </w:r>
            <w:r w:rsidRPr="00D80797">
              <w:rPr>
                <w:rFonts w:ascii="Times New Roman" w:hAnsi="Times New Roman" w:cs="Times New Roman"/>
                <w:sz w:val="24"/>
                <w:szCs w:val="24"/>
              </w:rPr>
              <w:t>akcijas ir iekļautas regulētajā tirgū</w:t>
            </w:r>
            <w:r w:rsidR="00AF5013" w:rsidRPr="00D80797">
              <w:rPr>
                <w:rFonts w:ascii="Times New Roman" w:hAnsi="Times New Roman" w:cs="Times New Roman"/>
                <w:sz w:val="24"/>
                <w:szCs w:val="24"/>
              </w:rPr>
              <w:t xml:space="preserve"> </w:t>
            </w:r>
            <w:r w:rsidR="00AF5013">
              <w:rPr>
                <w:rFonts w:ascii="Times New Roman" w:hAnsi="Times New Roman" w:cs="Times New Roman"/>
                <w:sz w:val="24"/>
                <w:szCs w:val="24"/>
              </w:rPr>
              <w:t>Latvijā</w:t>
            </w:r>
            <w:r w:rsidRPr="00D80797">
              <w:rPr>
                <w:rFonts w:ascii="Times New Roman" w:hAnsi="Times New Roman" w:cs="Times New Roman"/>
                <w:sz w:val="24"/>
                <w:szCs w:val="24"/>
              </w:rPr>
              <w:t>, bet pati sabiedrība ir reģistrēta citā dalībvalstī</w:t>
            </w:r>
            <w:r w:rsidR="0022199D">
              <w:rPr>
                <w:rFonts w:ascii="Times New Roman" w:hAnsi="Times New Roman" w:cs="Times New Roman"/>
                <w:sz w:val="24"/>
                <w:szCs w:val="24"/>
              </w:rPr>
              <w:t xml:space="preserve">. No Pārņemšanas direktīvas </w:t>
            </w:r>
            <w:r w:rsidRPr="00D80797">
              <w:rPr>
                <w:rFonts w:ascii="Times New Roman" w:hAnsi="Times New Roman" w:cs="Times New Roman"/>
                <w:sz w:val="24"/>
                <w:szCs w:val="24"/>
              </w:rPr>
              <w:t xml:space="preserve">izriet, ka reģistrācijas vieta nenosaka piemērojamo likumu prospekta satura uzraudzībai. </w:t>
            </w:r>
            <w:r w:rsidR="00153061">
              <w:rPr>
                <w:rFonts w:ascii="Times New Roman" w:hAnsi="Times New Roman" w:cs="Times New Roman"/>
                <w:sz w:val="24"/>
                <w:szCs w:val="24"/>
              </w:rPr>
              <w:t xml:space="preserve">Piemērojamo likumu un </w:t>
            </w:r>
            <w:r w:rsidR="001B1015">
              <w:rPr>
                <w:rFonts w:ascii="Times New Roman" w:hAnsi="Times New Roman" w:cs="Times New Roman"/>
                <w:sz w:val="24"/>
                <w:szCs w:val="24"/>
              </w:rPr>
              <w:t xml:space="preserve">atbildīgo </w:t>
            </w:r>
            <w:r w:rsidR="00153061">
              <w:rPr>
                <w:rFonts w:ascii="Times New Roman" w:hAnsi="Times New Roman" w:cs="Times New Roman"/>
                <w:sz w:val="24"/>
                <w:szCs w:val="24"/>
              </w:rPr>
              <w:t xml:space="preserve">uzraugu nosaka tas, kuras valsts regulētajā tirgū akcijas iekļautas. </w:t>
            </w:r>
            <w:r w:rsidRPr="00D80797">
              <w:rPr>
                <w:rFonts w:ascii="Times New Roman" w:hAnsi="Times New Roman" w:cs="Times New Roman"/>
                <w:sz w:val="24"/>
                <w:szCs w:val="24"/>
              </w:rPr>
              <w:t xml:space="preserve">Piemēram, situācijā, ja </w:t>
            </w:r>
            <w:r w:rsidR="00153061">
              <w:rPr>
                <w:rFonts w:ascii="Times New Roman" w:hAnsi="Times New Roman" w:cs="Times New Roman"/>
                <w:sz w:val="24"/>
                <w:szCs w:val="24"/>
              </w:rPr>
              <w:t xml:space="preserve">citā dalībvalstī reģistrēta sabiedrība </w:t>
            </w:r>
            <w:r w:rsidRPr="00D80797">
              <w:rPr>
                <w:rFonts w:ascii="Times New Roman" w:hAnsi="Times New Roman" w:cs="Times New Roman"/>
                <w:sz w:val="24"/>
                <w:szCs w:val="24"/>
              </w:rPr>
              <w:t>būs iekļāvusi savas akcijas regulētajā tirgū</w:t>
            </w:r>
            <w:r w:rsidR="0022199D">
              <w:rPr>
                <w:rFonts w:ascii="Times New Roman" w:hAnsi="Times New Roman" w:cs="Times New Roman"/>
                <w:sz w:val="24"/>
                <w:szCs w:val="24"/>
              </w:rPr>
              <w:t xml:space="preserve"> </w:t>
            </w:r>
            <w:r w:rsidR="00153061">
              <w:rPr>
                <w:rFonts w:ascii="Times New Roman" w:hAnsi="Times New Roman" w:cs="Times New Roman"/>
                <w:sz w:val="24"/>
                <w:szCs w:val="24"/>
              </w:rPr>
              <w:t>Latvijā</w:t>
            </w:r>
            <w:r w:rsidRPr="00D80797">
              <w:rPr>
                <w:rFonts w:ascii="Times New Roman" w:hAnsi="Times New Roman" w:cs="Times New Roman"/>
                <w:sz w:val="24"/>
                <w:szCs w:val="24"/>
              </w:rPr>
              <w:t>, tad primāri šādas sabiedrības akciju atpirkšanas piedāvājumu uzraudzī</w:t>
            </w:r>
            <w:r w:rsidR="00153061">
              <w:rPr>
                <w:rFonts w:ascii="Times New Roman" w:hAnsi="Times New Roman" w:cs="Times New Roman"/>
                <w:sz w:val="24"/>
                <w:szCs w:val="24"/>
              </w:rPr>
              <w:t>s</w:t>
            </w:r>
            <w:r w:rsidRPr="00D80797">
              <w:rPr>
                <w:rFonts w:ascii="Times New Roman" w:hAnsi="Times New Roman" w:cs="Times New Roman"/>
                <w:sz w:val="24"/>
                <w:szCs w:val="24"/>
              </w:rPr>
              <w:t xml:space="preserve"> </w:t>
            </w:r>
            <w:r w:rsidR="00153061">
              <w:rPr>
                <w:rFonts w:ascii="Times New Roman" w:hAnsi="Times New Roman" w:cs="Times New Roman"/>
                <w:sz w:val="24"/>
                <w:szCs w:val="24"/>
              </w:rPr>
              <w:t>FKTK</w:t>
            </w:r>
            <w:r w:rsidRPr="00D80797">
              <w:rPr>
                <w:rFonts w:ascii="Times New Roman" w:hAnsi="Times New Roman" w:cs="Times New Roman"/>
                <w:sz w:val="24"/>
                <w:szCs w:val="24"/>
              </w:rPr>
              <w:t>.</w:t>
            </w:r>
            <w:r w:rsidR="00153061">
              <w:rPr>
                <w:rFonts w:ascii="Times New Roman" w:hAnsi="Times New Roman" w:cs="Times New Roman"/>
                <w:sz w:val="24"/>
                <w:szCs w:val="24"/>
              </w:rPr>
              <w:t xml:space="preserve"> Savukārt, ja šī sabiedrība vēlāk būs iekļāvusi akcijas arī regulētajā tirgū citā dalībvalstī, tad piedāvātājs ar FKTK apstiprinātu prospektu </w:t>
            </w:r>
            <w:r w:rsidR="001B1015">
              <w:rPr>
                <w:rFonts w:ascii="Times New Roman" w:hAnsi="Times New Roman" w:cs="Times New Roman"/>
                <w:sz w:val="24"/>
                <w:szCs w:val="24"/>
              </w:rPr>
              <w:t>būs</w:t>
            </w:r>
            <w:r w:rsidR="00153061">
              <w:rPr>
                <w:rFonts w:ascii="Times New Roman" w:hAnsi="Times New Roman" w:cs="Times New Roman"/>
                <w:sz w:val="24"/>
                <w:szCs w:val="24"/>
              </w:rPr>
              <w:t xml:space="preserve"> tiesīg</w:t>
            </w:r>
            <w:r w:rsidR="001B1015">
              <w:rPr>
                <w:rFonts w:ascii="Times New Roman" w:hAnsi="Times New Roman" w:cs="Times New Roman"/>
                <w:sz w:val="24"/>
                <w:szCs w:val="24"/>
              </w:rPr>
              <w:t>s</w:t>
            </w:r>
            <w:r w:rsidR="00153061">
              <w:rPr>
                <w:rFonts w:ascii="Times New Roman" w:hAnsi="Times New Roman" w:cs="Times New Roman"/>
                <w:sz w:val="24"/>
                <w:szCs w:val="24"/>
              </w:rPr>
              <w:t xml:space="preserve"> izteikt piedāvājumu bez prospekta vēlreizējas apstiprināšanas šajā citā dalībvalstī. Tas nozīmē, ka e</w:t>
            </w:r>
            <w:r w:rsidRPr="00D80797">
              <w:rPr>
                <w:rFonts w:ascii="Times New Roman" w:hAnsi="Times New Roman" w:cs="Times New Roman"/>
                <w:sz w:val="24"/>
                <w:szCs w:val="24"/>
              </w:rPr>
              <w:t xml:space="preserve">sošais FITL regulējums </w:t>
            </w:r>
            <w:r w:rsidR="0022199D">
              <w:rPr>
                <w:rFonts w:ascii="Times New Roman" w:hAnsi="Times New Roman" w:cs="Times New Roman"/>
                <w:sz w:val="24"/>
                <w:szCs w:val="24"/>
              </w:rPr>
              <w:t xml:space="preserve">par apstiprināta prospekta </w:t>
            </w:r>
            <w:r w:rsidR="001B1015">
              <w:rPr>
                <w:rFonts w:ascii="Times New Roman" w:hAnsi="Times New Roman" w:cs="Times New Roman"/>
                <w:sz w:val="24"/>
                <w:szCs w:val="24"/>
              </w:rPr>
              <w:t xml:space="preserve">savstarpēju </w:t>
            </w:r>
            <w:r w:rsidR="0022199D">
              <w:rPr>
                <w:rFonts w:ascii="Times New Roman" w:hAnsi="Times New Roman" w:cs="Times New Roman"/>
                <w:sz w:val="24"/>
                <w:szCs w:val="24"/>
              </w:rPr>
              <w:t xml:space="preserve">atzīšanu ir ieviests </w:t>
            </w:r>
            <w:r w:rsidR="0047736A">
              <w:rPr>
                <w:rFonts w:ascii="Times New Roman" w:hAnsi="Times New Roman" w:cs="Times New Roman"/>
                <w:sz w:val="24"/>
                <w:szCs w:val="24"/>
              </w:rPr>
              <w:t>nepilnīgi</w:t>
            </w:r>
            <w:r w:rsidR="0022199D">
              <w:rPr>
                <w:rFonts w:ascii="Times New Roman" w:hAnsi="Times New Roman" w:cs="Times New Roman"/>
                <w:sz w:val="24"/>
                <w:szCs w:val="24"/>
              </w:rPr>
              <w:t xml:space="preserve">. Ar projektu noteikts, ka situācijā, kad citas dalībvalsts uzraugs ir apstiprinājis piedāvājuma prospektu, piedāvājumu </w:t>
            </w:r>
            <w:r w:rsidR="00431873">
              <w:rPr>
                <w:rFonts w:ascii="Times New Roman" w:hAnsi="Times New Roman" w:cs="Times New Roman"/>
                <w:sz w:val="24"/>
                <w:szCs w:val="24"/>
              </w:rPr>
              <w:t xml:space="preserve">bez prospekta apstiprināšanas Latvijā </w:t>
            </w:r>
            <w:r w:rsidR="0022199D">
              <w:rPr>
                <w:rFonts w:ascii="Times New Roman" w:hAnsi="Times New Roman" w:cs="Times New Roman"/>
                <w:sz w:val="24"/>
                <w:szCs w:val="24"/>
              </w:rPr>
              <w:t xml:space="preserve">var veikt arī attiecībā uz regulētajā tirgū Latvijā </w:t>
            </w:r>
            <w:r w:rsidR="00431873">
              <w:rPr>
                <w:rFonts w:ascii="Times New Roman" w:hAnsi="Times New Roman" w:cs="Times New Roman"/>
                <w:sz w:val="24"/>
                <w:szCs w:val="24"/>
              </w:rPr>
              <w:t>iekļautajām akcijām.</w:t>
            </w:r>
          </w:p>
          <w:p w14:paraId="51027B89" w14:textId="77777777" w:rsidR="001B5EED" w:rsidRDefault="001D1B41" w:rsidP="006709C5">
            <w:pPr>
              <w:spacing w:before="120" w:after="120" w:line="240" w:lineRule="auto"/>
              <w:jc w:val="both"/>
              <w:rPr>
                <w:rFonts w:ascii="Times New Roman" w:hAnsi="Times New Roman" w:cs="Times New Roman"/>
                <w:i/>
                <w:sz w:val="24"/>
                <w:szCs w:val="24"/>
              </w:rPr>
            </w:pPr>
            <w:r>
              <w:rPr>
                <w:rFonts w:ascii="Times New Roman" w:hAnsi="Times New Roman" w:cs="Times New Roman"/>
                <w:i/>
                <w:sz w:val="24"/>
                <w:szCs w:val="24"/>
              </w:rPr>
              <w:t>5. </w:t>
            </w:r>
            <w:r w:rsidR="00A61990">
              <w:rPr>
                <w:rFonts w:ascii="Times New Roman" w:hAnsi="Times New Roman" w:cs="Times New Roman"/>
                <w:i/>
                <w:sz w:val="24"/>
                <w:szCs w:val="24"/>
              </w:rPr>
              <w:t>Lēmums par atļauju izteikt piedāvājumu</w:t>
            </w:r>
          </w:p>
          <w:p w14:paraId="742A1431" w14:textId="77777777" w:rsidR="001A4319" w:rsidRDefault="001B5EED" w:rsidP="001A431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Projektā saglabāt</w:t>
            </w:r>
            <w:r w:rsidR="00CD10F0">
              <w:rPr>
                <w:rFonts w:ascii="Times New Roman" w:hAnsi="Times New Roman" w:cs="Times New Roman"/>
                <w:sz w:val="24"/>
                <w:szCs w:val="24"/>
              </w:rPr>
              <w:t>i</w:t>
            </w:r>
            <w:r>
              <w:rPr>
                <w:rFonts w:ascii="Times New Roman" w:hAnsi="Times New Roman" w:cs="Times New Roman"/>
                <w:sz w:val="24"/>
                <w:szCs w:val="24"/>
              </w:rPr>
              <w:t xml:space="preserve"> šobrīd spēkā esošie termiņi FKTK lēmuma pieņemšanai, paredzot pienākumu lēmumu pieņemt 10 darbdienu laikā no dienas, kad saņemti visi projektā noteiktie dokumenti. Ja ārkārtas apstākļu dēļ piedāvātājs iesniedz dokumentus, kas apliecina nepieciešamību noteikt citu akcijas atpirkšanas cenu, FKTK ir pienākums pieņemt lēmumu </w:t>
            </w:r>
            <w:r w:rsidR="00697E38">
              <w:rPr>
                <w:rFonts w:ascii="Times New Roman" w:hAnsi="Times New Roman" w:cs="Times New Roman"/>
                <w:sz w:val="24"/>
                <w:szCs w:val="24"/>
              </w:rPr>
              <w:t xml:space="preserve">30 </w:t>
            </w:r>
            <w:r>
              <w:rPr>
                <w:rFonts w:ascii="Times New Roman" w:hAnsi="Times New Roman" w:cs="Times New Roman"/>
                <w:sz w:val="24"/>
                <w:szCs w:val="24"/>
              </w:rPr>
              <w:t>darbdienu laik</w:t>
            </w:r>
            <w:r w:rsidR="001A4319">
              <w:rPr>
                <w:rFonts w:ascii="Times New Roman" w:hAnsi="Times New Roman" w:cs="Times New Roman"/>
                <w:sz w:val="24"/>
                <w:szCs w:val="24"/>
              </w:rPr>
              <w:t>ā.</w:t>
            </w:r>
          </w:p>
          <w:p w14:paraId="21C85415" w14:textId="77777777" w:rsidR="001B5EED" w:rsidRPr="001A4319" w:rsidRDefault="001A4319" w:rsidP="001A431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Gadījumā, ja FKTK</w:t>
            </w:r>
            <w:r>
              <w:rPr>
                <w:rFonts w:ascii="Times New Roman" w:hAnsi="Times New Roman"/>
                <w:sz w:val="28"/>
                <w:szCs w:val="28"/>
              </w:rPr>
              <w:t xml:space="preserve"> </w:t>
            </w:r>
            <w:r w:rsidR="001B5EED" w:rsidRPr="001A4319">
              <w:rPr>
                <w:rFonts w:ascii="Times New Roman" w:hAnsi="Times New Roman" w:cs="Times New Roman"/>
                <w:sz w:val="24"/>
                <w:szCs w:val="24"/>
              </w:rPr>
              <w:t xml:space="preserve">nav iesniegti visi dokumenti vai tie neatbilst likuma prasībām, bet trūkumi ir novēršami, </w:t>
            </w:r>
            <w:r>
              <w:rPr>
                <w:rFonts w:ascii="Times New Roman" w:hAnsi="Times New Roman" w:cs="Times New Roman"/>
                <w:sz w:val="24"/>
                <w:szCs w:val="24"/>
              </w:rPr>
              <w:t>FKTK</w:t>
            </w:r>
            <w:r w:rsidR="001B5EED" w:rsidRPr="001A4319">
              <w:rPr>
                <w:rFonts w:ascii="Times New Roman" w:hAnsi="Times New Roman" w:cs="Times New Roman"/>
                <w:sz w:val="24"/>
                <w:szCs w:val="24"/>
              </w:rPr>
              <w:t xml:space="preserve"> </w:t>
            </w:r>
            <w:proofErr w:type="spellStart"/>
            <w:r w:rsidR="001B5EED" w:rsidRPr="001A4319">
              <w:rPr>
                <w:rFonts w:ascii="Times New Roman" w:hAnsi="Times New Roman" w:cs="Times New Roman"/>
                <w:sz w:val="24"/>
                <w:szCs w:val="24"/>
              </w:rPr>
              <w:t>rakstveidā</w:t>
            </w:r>
            <w:proofErr w:type="spellEnd"/>
            <w:r w:rsidR="001B5EED" w:rsidRPr="001A4319">
              <w:rPr>
                <w:rFonts w:ascii="Times New Roman" w:hAnsi="Times New Roman" w:cs="Times New Roman"/>
                <w:sz w:val="24"/>
                <w:szCs w:val="24"/>
              </w:rPr>
              <w:t xml:space="preserve"> </w:t>
            </w:r>
            <w:r w:rsidR="001B1015">
              <w:rPr>
                <w:rFonts w:ascii="Times New Roman" w:hAnsi="Times New Roman" w:cs="Times New Roman"/>
                <w:sz w:val="24"/>
                <w:szCs w:val="24"/>
              </w:rPr>
              <w:t>informē piedāvātāju par konstatētajiem trūkumiem</w:t>
            </w:r>
            <w:r w:rsidR="001B5EED" w:rsidRPr="001A4319">
              <w:rPr>
                <w:rFonts w:ascii="Times New Roman" w:hAnsi="Times New Roman" w:cs="Times New Roman"/>
                <w:sz w:val="24"/>
                <w:szCs w:val="24"/>
              </w:rPr>
              <w:t xml:space="preserve">, kā arī termiņu to novēršanai. Ja piedāvātājs </w:t>
            </w:r>
            <w:r>
              <w:rPr>
                <w:rFonts w:ascii="Times New Roman" w:hAnsi="Times New Roman" w:cs="Times New Roman"/>
                <w:sz w:val="24"/>
                <w:szCs w:val="24"/>
              </w:rPr>
              <w:t>FKTK</w:t>
            </w:r>
            <w:r w:rsidR="001B5EED" w:rsidRPr="001A4319">
              <w:rPr>
                <w:rFonts w:ascii="Times New Roman" w:hAnsi="Times New Roman" w:cs="Times New Roman"/>
                <w:sz w:val="24"/>
                <w:szCs w:val="24"/>
              </w:rPr>
              <w:t xml:space="preserve"> noteiktajā termiņā novērš trūkumus, dokumenti uzskatāmi par iesniegtiem </w:t>
            </w:r>
            <w:r w:rsidR="00CA7BCD">
              <w:rPr>
                <w:rFonts w:ascii="Times New Roman" w:hAnsi="Times New Roman" w:cs="Times New Roman"/>
                <w:sz w:val="24"/>
                <w:szCs w:val="24"/>
              </w:rPr>
              <w:t>FKTK</w:t>
            </w:r>
            <w:r w:rsidR="001B5EED" w:rsidRPr="001A4319">
              <w:rPr>
                <w:rFonts w:ascii="Times New Roman" w:hAnsi="Times New Roman" w:cs="Times New Roman"/>
                <w:sz w:val="24"/>
                <w:szCs w:val="24"/>
              </w:rPr>
              <w:t xml:space="preserve"> pirmreizējā to iesniegšanas dienā. </w:t>
            </w:r>
            <w:r>
              <w:rPr>
                <w:rFonts w:ascii="Times New Roman" w:hAnsi="Times New Roman" w:cs="Times New Roman"/>
                <w:sz w:val="24"/>
                <w:szCs w:val="24"/>
              </w:rPr>
              <w:t xml:space="preserve">Turpretim gadījumā, ja </w:t>
            </w:r>
            <w:r w:rsidR="001B5EED" w:rsidRPr="001A4319">
              <w:rPr>
                <w:rFonts w:ascii="Times New Roman" w:hAnsi="Times New Roman" w:cs="Times New Roman"/>
                <w:sz w:val="24"/>
                <w:szCs w:val="24"/>
              </w:rPr>
              <w:t>piedāvātājs</w:t>
            </w:r>
            <w:r>
              <w:rPr>
                <w:rFonts w:ascii="Times New Roman" w:hAnsi="Times New Roman" w:cs="Times New Roman"/>
                <w:sz w:val="24"/>
                <w:szCs w:val="24"/>
              </w:rPr>
              <w:t xml:space="preserve"> FKTK</w:t>
            </w:r>
            <w:r w:rsidR="001B5EED" w:rsidRPr="001A4319">
              <w:rPr>
                <w:rFonts w:ascii="Times New Roman" w:hAnsi="Times New Roman" w:cs="Times New Roman"/>
                <w:sz w:val="24"/>
                <w:szCs w:val="24"/>
              </w:rPr>
              <w:t xml:space="preserve"> noteiktajā termiņā nenovērš trūkumus, dokumentus uzskata par neiesniegtiem.</w:t>
            </w:r>
            <w:r>
              <w:rPr>
                <w:rFonts w:ascii="Times New Roman" w:hAnsi="Times New Roman" w:cs="Times New Roman"/>
                <w:sz w:val="24"/>
                <w:szCs w:val="24"/>
              </w:rPr>
              <w:t xml:space="preserve"> Termiņš FKTK lēmuma pieņemšanai skaitās no brīža, kad </w:t>
            </w:r>
            <w:r w:rsidR="00C01560">
              <w:rPr>
                <w:rFonts w:ascii="Times New Roman" w:hAnsi="Times New Roman" w:cs="Times New Roman"/>
                <w:sz w:val="24"/>
                <w:szCs w:val="24"/>
              </w:rPr>
              <w:t xml:space="preserve">atkārtoti </w:t>
            </w:r>
            <w:r>
              <w:rPr>
                <w:rFonts w:ascii="Times New Roman" w:hAnsi="Times New Roman" w:cs="Times New Roman"/>
                <w:sz w:val="24"/>
                <w:szCs w:val="24"/>
              </w:rPr>
              <w:t>iesniegti dokumenti</w:t>
            </w:r>
            <w:r w:rsidR="00CA7BCD">
              <w:rPr>
                <w:rFonts w:ascii="Times New Roman" w:hAnsi="Times New Roman" w:cs="Times New Roman"/>
                <w:sz w:val="24"/>
                <w:szCs w:val="24"/>
              </w:rPr>
              <w:t>, kas novērš trūkumus</w:t>
            </w:r>
            <w:r w:rsidR="001B1015">
              <w:rPr>
                <w:rFonts w:ascii="Times New Roman" w:hAnsi="Times New Roman" w:cs="Times New Roman"/>
                <w:sz w:val="24"/>
                <w:szCs w:val="24"/>
              </w:rPr>
              <w:t>.</w:t>
            </w:r>
          </w:p>
          <w:p w14:paraId="72F69042" w14:textId="77777777" w:rsidR="00C01560" w:rsidRDefault="001A4319" w:rsidP="00744CD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Projektā nostiprināts, ka </w:t>
            </w:r>
            <w:r w:rsidR="009F795A">
              <w:rPr>
                <w:rFonts w:ascii="Times New Roman" w:hAnsi="Times New Roman" w:cs="Times New Roman"/>
                <w:sz w:val="24"/>
                <w:szCs w:val="24"/>
              </w:rPr>
              <w:t xml:space="preserve">FKTK </w:t>
            </w:r>
            <w:r>
              <w:rPr>
                <w:rFonts w:ascii="Times New Roman" w:hAnsi="Times New Roman" w:cs="Times New Roman"/>
                <w:sz w:val="24"/>
                <w:szCs w:val="24"/>
              </w:rPr>
              <w:t>l</w:t>
            </w:r>
            <w:r w:rsidR="001B5EED" w:rsidRPr="001A4319">
              <w:rPr>
                <w:rFonts w:ascii="Times New Roman" w:hAnsi="Times New Roman" w:cs="Times New Roman"/>
                <w:sz w:val="24"/>
                <w:szCs w:val="24"/>
              </w:rPr>
              <w:t xml:space="preserve">ēmuma </w:t>
            </w:r>
            <w:r w:rsidR="009F795A">
              <w:rPr>
                <w:rFonts w:ascii="Times New Roman" w:hAnsi="Times New Roman" w:cs="Times New Roman"/>
                <w:sz w:val="24"/>
                <w:szCs w:val="24"/>
              </w:rPr>
              <w:t xml:space="preserve">par atļauju izteikt piedāvājumu </w:t>
            </w:r>
            <w:r w:rsidR="001B5EED" w:rsidRPr="001A4319">
              <w:rPr>
                <w:rFonts w:ascii="Times New Roman" w:hAnsi="Times New Roman" w:cs="Times New Roman"/>
                <w:sz w:val="24"/>
                <w:szCs w:val="24"/>
              </w:rPr>
              <w:t>apstrīdēšana vai pārsūdzēšana neaptur tā darbību.</w:t>
            </w:r>
            <w:r w:rsidR="00FB19E3">
              <w:rPr>
                <w:rFonts w:ascii="Times New Roman" w:hAnsi="Times New Roman" w:cs="Times New Roman"/>
                <w:sz w:val="24"/>
                <w:szCs w:val="24"/>
              </w:rPr>
              <w:t xml:space="preserve"> </w:t>
            </w:r>
            <w:r w:rsidR="00CD10F0">
              <w:rPr>
                <w:rFonts w:ascii="Times New Roman" w:hAnsi="Times New Roman" w:cs="Times New Roman"/>
                <w:sz w:val="24"/>
                <w:szCs w:val="24"/>
              </w:rPr>
              <w:t xml:space="preserve">Šāds noteikums paredzēts, lai lēmuma apstrīdēšana vai pārsūdzēšana </w:t>
            </w:r>
            <w:r w:rsidR="004D2BFC">
              <w:rPr>
                <w:rFonts w:ascii="Times New Roman" w:hAnsi="Times New Roman" w:cs="Times New Roman"/>
                <w:sz w:val="24"/>
                <w:szCs w:val="24"/>
              </w:rPr>
              <w:t xml:space="preserve">no </w:t>
            </w:r>
            <w:r w:rsidR="00CD10F0">
              <w:rPr>
                <w:rFonts w:ascii="Times New Roman" w:hAnsi="Times New Roman" w:cs="Times New Roman"/>
                <w:sz w:val="24"/>
                <w:szCs w:val="24"/>
              </w:rPr>
              <w:t>jebkura</w:t>
            </w:r>
            <w:r w:rsidR="00C01560">
              <w:rPr>
                <w:rFonts w:ascii="Times New Roman" w:hAnsi="Times New Roman" w:cs="Times New Roman"/>
                <w:sz w:val="24"/>
                <w:szCs w:val="24"/>
              </w:rPr>
              <w:t>s</w:t>
            </w:r>
            <w:r w:rsidR="00CD10F0">
              <w:rPr>
                <w:rFonts w:ascii="Times New Roman" w:hAnsi="Times New Roman" w:cs="Times New Roman"/>
                <w:sz w:val="24"/>
                <w:szCs w:val="24"/>
              </w:rPr>
              <w:t xml:space="preserve"> treš</w:t>
            </w:r>
            <w:r w:rsidR="004D2BFC">
              <w:rPr>
                <w:rFonts w:ascii="Times New Roman" w:hAnsi="Times New Roman" w:cs="Times New Roman"/>
                <w:sz w:val="24"/>
                <w:szCs w:val="24"/>
              </w:rPr>
              <w:t>ās</w:t>
            </w:r>
            <w:r w:rsidR="00CD10F0">
              <w:rPr>
                <w:rFonts w:ascii="Times New Roman" w:hAnsi="Times New Roman" w:cs="Times New Roman"/>
                <w:sz w:val="24"/>
                <w:szCs w:val="24"/>
              </w:rPr>
              <w:t xml:space="preserve"> person</w:t>
            </w:r>
            <w:r w:rsidR="004D2BFC">
              <w:rPr>
                <w:rFonts w:ascii="Times New Roman" w:hAnsi="Times New Roman" w:cs="Times New Roman"/>
                <w:sz w:val="24"/>
                <w:szCs w:val="24"/>
              </w:rPr>
              <w:t>as</w:t>
            </w:r>
            <w:r w:rsidR="00CD10F0">
              <w:rPr>
                <w:rFonts w:ascii="Times New Roman" w:hAnsi="Times New Roman" w:cs="Times New Roman"/>
                <w:sz w:val="24"/>
                <w:szCs w:val="24"/>
              </w:rPr>
              <w:t xml:space="preserve"> </w:t>
            </w:r>
            <w:r w:rsidR="004D2BFC">
              <w:rPr>
                <w:rFonts w:ascii="Times New Roman" w:hAnsi="Times New Roman" w:cs="Times New Roman"/>
                <w:sz w:val="24"/>
                <w:szCs w:val="24"/>
              </w:rPr>
              <w:t xml:space="preserve">puses </w:t>
            </w:r>
            <w:r w:rsidR="00CE34B4">
              <w:rPr>
                <w:rFonts w:ascii="Times New Roman" w:hAnsi="Times New Roman" w:cs="Times New Roman"/>
                <w:sz w:val="24"/>
                <w:szCs w:val="24"/>
              </w:rPr>
              <w:t xml:space="preserve">neparalizētu sabiedrības akciju tirgošanu </w:t>
            </w:r>
            <w:r w:rsidR="00C01560">
              <w:rPr>
                <w:rFonts w:ascii="Times New Roman" w:hAnsi="Times New Roman" w:cs="Times New Roman"/>
                <w:sz w:val="24"/>
                <w:szCs w:val="24"/>
              </w:rPr>
              <w:t xml:space="preserve">regulētajā tirgū </w:t>
            </w:r>
            <w:r w:rsidR="00CE34B4">
              <w:rPr>
                <w:rFonts w:ascii="Times New Roman" w:hAnsi="Times New Roman" w:cs="Times New Roman"/>
                <w:sz w:val="24"/>
                <w:szCs w:val="24"/>
              </w:rPr>
              <w:t>uz ne</w:t>
            </w:r>
            <w:r w:rsidR="00F126FB">
              <w:rPr>
                <w:rFonts w:ascii="Times New Roman" w:hAnsi="Times New Roman" w:cs="Times New Roman"/>
                <w:sz w:val="24"/>
                <w:szCs w:val="24"/>
              </w:rPr>
              <w:t>noteiktu laiku</w:t>
            </w:r>
            <w:r w:rsidR="00F03486">
              <w:rPr>
                <w:rFonts w:ascii="Times New Roman" w:hAnsi="Times New Roman" w:cs="Times New Roman"/>
                <w:sz w:val="24"/>
                <w:szCs w:val="24"/>
              </w:rPr>
              <w:t xml:space="preserve">. Turklāt </w:t>
            </w:r>
            <w:r w:rsidR="00CB266A">
              <w:rPr>
                <w:rFonts w:ascii="Times New Roman" w:hAnsi="Times New Roman" w:cs="Times New Roman"/>
                <w:sz w:val="24"/>
                <w:szCs w:val="24"/>
              </w:rPr>
              <w:t>apstrīdēšana vai pārsūdzēšana var radīt negatīvas sekas attiecībā uz piedāvātāju spēju izpildīt piedāvājumu. Piemēram, kredītiestādes izsniegts apliecinājums par līdzekļu pietiekamību var nebūt saistošs brīdī, kad strīds būs atrisināts tiesas ietvaros.</w:t>
            </w:r>
            <w:r w:rsidR="0029279D">
              <w:rPr>
                <w:rFonts w:ascii="Times New Roman" w:hAnsi="Times New Roman" w:cs="Times New Roman"/>
                <w:sz w:val="24"/>
                <w:szCs w:val="24"/>
              </w:rPr>
              <w:t xml:space="preserve"> Līdz ar to ir pamatoti </w:t>
            </w:r>
            <w:r w:rsidR="0029279D">
              <w:rPr>
                <w:rFonts w:ascii="Times New Roman" w:hAnsi="Times New Roman" w:cs="Times New Roman"/>
                <w:sz w:val="24"/>
                <w:szCs w:val="24"/>
              </w:rPr>
              <w:lastRenderedPageBreak/>
              <w:t xml:space="preserve">noteikt, ka </w:t>
            </w:r>
            <w:r w:rsidR="009363B2">
              <w:rPr>
                <w:rFonts w:ascii="Times New Roman" w:hAnsi="Times New Roman" w:cs="Times New Roman"/>
                <w:sz w:val="24"/>
                <w:szCs w:val="24"/>
              </w:rPr>
              <w:t>FKTK lēmuma apstrīdēšana vai pārsūdzēšana automātiski neaptur šī lēmuma darbību.</w:t>
            </w:r>
          </w:p>
          <w:p w14:paraId="7B90AAD0" w14:textId="77777777" w:rsidR="00C01560" w:rsidRPr="00F03234" w:rsidRDefault="00C01560" w:rsidP="00744CD4">
            <w:pPr>
              <w:spacing w:before="120" w:after="120" w:line="240" w:lineRule="auto"/>
              <w:jc w:val="both"/>
            </w:pPr>
            <w:r>
              <w:rPr>
                <w:rFonts w:ascii="Times New Roman" w:hAnsi="Times New Roman" w:cs="Times New Roman"/>
                <w:sz w:val="24"/>
                <w:szCs w:val="24"/>
              </w:rPr>
              <w:t>Lai arī projektā noteikts, ka lēmuma par atļauju izteikt piedāvājumu apstrīdēšana vai pārsūdzēšana neaptur tā darb</w:t>
            </w:r>
            <w:r w:rsidR="00F03234">
              <w:rPr>
                <w:rFonts w:ascii="Times New Roman" w:hAnsi="Times New Roman" w:cs="Times New Roman"/>
                <w:sz w:val="24"/>
                <w:szCs w:val="24"/>
              </w:rPr>
              <w:t xml:space="preserve">ību, tas neliedz trešajām personām prasīt tiesai pagaidu aizsardzības līdzekļu piemērošanu, t.sk. motivējot savu lūgumu, </w:t>
            </w:r>
            <w:r w:rsidR="00AB6413">
              <w:rPr>
                <w:rFonts w:ascii="Times New Roman" w:hAnsi="Times New Roman" w:cs="Times New Roman"/>
                <w:sz w:val="24"/>
                <w:szCs w:val="24"/>
              </w:rPr>
              <w:t>prasīt FKTK lēmuma</w:t>
            </w:r>
            <w:r w:rsidR="00F03234">
              <w:rPr>
                <w:rFonts w:ascii="Times New Roman" w:hAnsi="Times New Roman" w:cs="Times New Roman"/>
                <w:sz w:val="24"/>
                <w:szCs w:val="24"/>
              </w:rPr>
              <w:t xml:space="preserve"> darbības apturēšanu</w:t>
            </w:r>
            <w:r w:rsidR="003A7AFE">
              <w:rPr>
                <w:rFonts w:ascii="Times New Roman" w:hAnsi="Times New Roman" w:cs="Times New Roman"/>
                <w:sz w:val="24"/>
                <w:szCs w:val="24"/>
              </w:rPr>
              <w:t xml:space="preserve"> (Adm</w:t>
            </w:r>
            <w:r w:rsidR="00992A7B">
              <w:rPr>
                <w:rFonts w:ascii="Times New Roman" w:hAnsi="Times New Roman" w:cs="Times New Roman"/>
                <w:sz w:val="24"/>
                <w:szCs w:val="24"/>
              </w:rPr>
              <w:t>inistratīvā procesa likuma 185. </w:t>
            </w:r>
            <w:r w:rsidR="003A7AFE">
              <w:rPr>
                <w:rFonts w:ascii="Times New Roman" w:hAnsi="Times New Roman" w:cs="Times New Roman"/>
                <w:sz w:val="24"/>
                <w:szCs w:val="24"/>
              </w:rPr>
              <w:t>panta piektā daļa)</w:t>
            </w:r>
            <w:r w:rsidR="00AB6413">
              <w:rPr>
                <w:rFonts w:ascii="Times New Roman" w:hAnsi="Times New Roman" w:cs="Times New Roman"/>
                <w:sz w:val="24"/>
                <w:szCs w:val="24"/>
              </w:rPr>
              <w:t xml:space="preserve"> vai arī </w:t>
            </w:r>
            <w:r w:rsidR="00A54751">
              <w:rPr>
                <w:rFonts w:ascii="Times New Roman" w:hAnsi="Times New Roman" w:cs="Times New Roman"/>
                <w:sz w:val="24"/>
                <w:szCs w:val="24"/>
              </w:rPr>
              <w:t>prasīt pagaidu noregulējuma piemērošanu.</w:t>
            </w:r>
          </w:p>
          <w:p w14:paraId="51263E9B" w14:textId="77777777" w:rsidR="00413ADB" w:rsidRDefault="00F2135F" w:rsidP="00744CD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Projekts paredz, ka gadījumā, j</w:t>
            </w:r>
            <w:r w:rsidR="00744CD4">
              <w:rPr>
                <w:rFonts w:ascii="Times New Roman" w:hAnsi="Times New Roman" w:cs="Times New Roman"/>
                <w:sz w:val="24"/>
                <w:szCs w:val="24"/>
              </w:rPr>
              <w:t>a kāds s</w:t>
            </w:r>
            <w:r w:rsidR="001B5EED" w:rsidRPr="001A4319">
              <w:rPr>
                <w:rFonts w:ascii="Times New Roman" w:hAnsi="Times New Roman" w:cs="Times New Roman"/>
                <w:sz w:val="24"/>
                <w:szCs w:val="24"/>
              </w:rPr>
              <w:t xml:space="preserve">abiedrības </w:t>
            </w:r>
            <w:r w:rsidR="00744CD4">
              <w:rPr>
                <w:rFonts w:ascii="Times New Roman" w:hAnsi="Times New Roman" w:cs="Times New Roman"/>
                <w:sz w:val="24"/>
                <w:szCs w:val="24"/>
              </w:rPr>
              <w:t xml:space="preserve">akcionārs </w:t>
            </w:r>
            <w:r w:rsidR="001B5EED" w:rsidRPr="001A4319">
              <w:rPr>
                <w:rFonts w:ascii="Times New Roman" w:hAnsi="Times New Roman" w:cs="Times New Roman"/>
                <w:sz w:val="24"/>
                <w:szCs w:val="24"/>
              </w:rPr>
              <w:t xml:space="preserve">nepiekrīt obligātajā piedāvājumā apstiprinātajai akcijas atpirkšanas cenai, </w:t>
            </w:r>
            <w:r w:rsidR="00744CD4">
              <w:rPr>
                <w:rFonts w:ascii="Times New Roman" w:hAnsi="Times New Roman" w:cs="Times New Roman"/>
                <w:sz w:val="24"/>
                <w:szCs w:val="24"/>
              </w:rPr>
              <w:t xml:space="preserve">tas </w:t>
            </w:r>
            <w:r w:rsidR="001B5EED" w:rsidRPr="001A4319">
              <w:rPr>
                <w:rFonts w:ascii="Times New Roman" w:hAnsi="Times New Roman" w:cs="Times New Roman"/>
                <w:sz w:val="24"/>
                <w:szCs w:val="24"/>
              </w:rPr>
              <w:t xml:space="preserve">var prasīt piedāvātājam atlīdzināt cenas atšķirību. </w:t>
            </w:r>
            <w:r w:rsidR="00A93AC4">
              <w:rPr>
                <w:rFonts w:ascii="Times New Roman" w:hAnsi="Times New Roman" w:cs="Times New Roman"/>
                <w:sz w:val="24"/>
                <w:szCs w:val="24"/>
              </w:rPr>
              <w:t xml:space="preserve">Ja strīds par akcijas atpirkšanas cenu tiek skatīties tiesā, lietu tiesa izskata, piedaloties FKTK pārstāvim. </w:t>
            </w:r>
            <w:r w:rsidR="00E17552">
              <w:rPr>
                <w:rFonts w:ascii="Times New Roman" w:hAnsi="Times New Roman" w:cs="Times New Roman"/>
                <w:sz w:val="24"/>
                <w:szCs w:val="24"/>
              </w:rPr>
              <w:t xml:space="preserve">Šīs tiesības akcionārs var izlietot 18 mēnešu laikā no </w:t>
            </w:r>
            <w:r w:rsidR="00A93AC4">
              <w:rPr>
                <w:rFonts w:ascii="Times New Roman" w:hAnsi="Times New Roman" w:cs="Times New Roman"/>
                <w:sz w:val="24"/>
                <w:szCs w:val="24"/>
              </w:rPr>
              <w:t>p</w:t>
            </w:r>
            <w:r w:rsidR="00E17552">
              <w:rPr>
                <w:rFonts w:ascii="Times New Roman" w:hAnsi="Times New Roman" w:cs="Times New Roman"/>
                <w:sz w:val="24"/>
                <w:szCs w:val="24"/>
              </w:rPr>
              <w:t xml:space="preserve">iedāvājuma noslēgšanās, t.i. no brīža, kad akcionārs piedāvājuma ietvaros </w:t>
            </w:r>
            <w:r w:rsidR="00992A7B">
              <w:rPr>
                <w:rFonts w:ascii="Times New Roman" w:hAnsi="Times New Roman" w:cs="Times New Roman"/>
                <w:sz w:val="24"/>
                <w:szCs w:val="24"/>
              </w:rPr>
              <w:t xml:space="preserve">ir </w:t>
            </w:r>
            <w:r w:rsidR="00E17552">
              <w:rPr>
                <w:rFonts w:ascii="Times New Roman" w:hAnsi="Times New Roman" w:cs="Times New Roman"/>
                <w:sz w:val="24"/>
                <w:szCs w:val="24"/>
              </w:rPr>
              <w:t>atsavinājis savas akcijas par labu piedāvātājam un piedāvātājs ir veicis norēķinu</w:t>
            </w:r>
            <w:r w:rsidR="00413ADB">
              <w:rPr>
                <w:rFonts w:ascii="Times New Roman" w:hAnsi="Times New Roman" w:cs="Times New Roman"/>
                <w:sz w:val="24"/>
                <w:szCs w:val="24"/>
              </w:rPr>
              <w:t>s</w:t>
            </w:r>
            <w:r w:rsidR="00E17552">
              <w:rPr>
                <w:rFonts w:ascii="Times New Roman" w:hAnsi="Times New Roman" w:cs="Times New Roman"/>
                <w:sz w:val="24"/>
                <w:szCs w:val="24"/>
              </w:rPr>
              <w:t xml:space="preserve">. 18 mēnešu </w:t>
            </w:r>
            <w:r w:rsidR="00992A7B">
              <w:rPr>
                <w:rFonts w:ascii="Times New Roman" w:hAnsi="Times New Roman" w:cs="Times New Roman"/>
                <w:sz w:val="24"/>
                <w:szCs w:val="24"/>
              </w:rPr>
              <w:t xml:space="preserve">prasības </w:t>
            </w:r>
            <w:r w:rsidR="00E17552">
              <w:rPr>
                <w:rFonts w:ascii="Times New Roman" w:hAnsi="Times New Roman" w:cs="Times New Roman"/>
                <w:sz w:val="24"/>
                <w:szCs w:val="24"/>
              </w:rPr>
              <w:t>noilgums noteikts pēc līdzības ar projektā iekļauto regulējumu mazākuma akcionāram prasīt akciju atpirkšanu, ja persona, kura kontrolē sabiedrību, ir izvairījusies no piedāvājuma izteikšanas pēc tam, kad FKTK ir konstatējusi šī kontrolējošā akcionāra pārk</w:t>
            </w:r>
            <w:r w:rsidR="00A93AC4">
              <w:rPr>
                <w:rFonts w:ascii="Times New Roman" w:hAnsi="Times New Roman" w:cs="Times New Roman"/>
                <w:sz w:val="24"/>
                <w:szCs w:val="24"/>
              </w:rPr>
              <w:t>āpumu.</w:t>
            </w:r>
          </w:p>
          <w:p w14:paraId="34116DC9" w14:textId="77777777" w:rsidR="00413ADB" w:rsidRDefault="00683E71" w:rsidP="00744CD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Tādējādi</w:t>
            </w:r>
            <w:r w:rsidR="00A93AC4">
              <w:rPr>
                <w:rFonts w:ascii="Times New Roman" w:hAnsi="Times New Roman" w:cs="Times New Roman"/>
                <w:sz w:val="24"/>
                <w:szCs w:val="24"/>
              </w:rPr>
              <w:t>, ja mazākuma akcionārs nepiekrīt apstiprinātajai akcijas atpirkšanas cenai, tas savas tiesības var aizstāvēt administratīvā procesa ietvaros</w:t>
            </w:r>
            <w:r w:rsidR="00413ADB">
              <w:rPr>
                <w:rFonts w:ascii="Times New Roman" w:hAnsi="Times New Roman" w:cs="Times New Roman"/>
                <w:sz w:val="24"/>
                <w:szCs w:val="24"/>
              </w:rPr>
              <w:t xml:space="preserve">. Pēc tam, kad lēmums jau ir izpildīts un piedāvātājs jau ir izteicis piedāvājumu, akcionārs, kurš piedāvājuma ietvaros ir atsavinājis savas akcijas, </w:t>
            </w:r>
            <w:r>
              <w:rPr>
                <w:rFonts w:ascii="Times New Roman" w:hAnsi="Times New Roman" w:cs="Times New Roman"/>
                <w:sz w:val="24"/>
                <w:szCs w:val="24"/>
              </w:rPr>
              <w:t xml:space="preserve">civilprocesa ietvaros </w:t>
            </w:r>
            <w:r w:rsidR="00413ADB">
              <w:rPr>
                <w:rFonts w:ascii="Times New Roman" w:hAnsi="Times New Roman" w:cs="Times New Roman"/>
                <w:sz w:val="24"/>
                <w:szCs w:val="24"/>
              </w:rPr>
              <w:t xml:space="preserve">var prasīt atlīdzināt cenas atšķirību, ja </w:t>
            </w:r>
            <w:r w:rsidR="00AF567C">
              <w:rPr>
                <w:rFonts w:ascii="Times New Roman" w:hAnsi="Times New Roman" w:cs="Times New Roman"/>
                <w:sz w:val="24"/>
                <w:szCs w:val="24"/>
              </w:rPr>
              <w:t xml:space="preserve">tas uzskata, ka piedāvātā akcijas atpirkšanas cena nav bijusi taisnīga. </w:t>
            </w:r>
            <w:r w:rsidR="00062633">
              <w:rPr>
                <w:rFonts w:ascii="Times New Roman" w:hAnsi="Times New Roman" w:cs="Times New Roman"/>
                <w:sz w:val="24"/>
                <w:szCs w:val="24"/>
              </w:rPr>
              <w:t>Šādas tiesības neierobežo mazākuma akcionārus celt citas prasības saistībā ar tam nodarīto zaudējumu atlīdzināšanu.</w:t>
            </w:r>
            <w:r w:rsidR="003D210D">
              <w:rPr>
                <w:rFonts w:ascii="Times New Roman" w:hAnsi="Times New Roman" w:cs="Times New Roman"/>
                <w:sz w:val="24"/>
                <w:szCs w:val="24"/>
              </w:rPr>
              <w:t xml:space="preserve"> </w:t>
            </w:r>
          </w:p>
          <w:p w14:paraId="0E3EBB26" w14:textId="77777777" w:rsidR="00C87801" w:rsidRDefault="003D210D" w:rsidP="00744CD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Lai izteiktu piedāvājumu, kontrolējošajam akcionāram ir jāiegūst FKTK atļauja. Ja kontrolējošais akcionārs </w:t>
            </w:r>
            <w:r w:rsidR="00C87801">
              <w:rPr>
                <w:rFonts w:ascii="Times New Roman" w:hAnsi="Times New Roman" w:cs="Times New Roman"/>
                <w:sz w:val="24"/>
                <w:szCs w:val="24"/>
              </w:rPr>
              <w:t xml:space="preserve">pēc paša izteikta lūguma </w:t>
            </w:r>
            <w:r>
              <w:rPr>
                <w:rFonts w:ascii="Times New Roman" w:hAnsi="Times New Roman" w:cs="Times New Roman"/>
                <w:sz w:val="24"/>
                <w:szCs w:val="24"/>
              </w:rPr>
              <w:t xml:space="preserve">ieguvis FKTK atļauju, bet uzskata, ka paša piedāvātā akcijas atpirkšanas cena nav </w:t>
            </w:r>
            <w:r w:rsidR="00C87801">
              <w:rPr>
                <w:rFonts w:ascii="Times New Roman" w:hAnsi="Times New Roman" w:cs="Times New Roman"/>
                <w:sz w:val="24"/>
                <w:szCs w:val="24"/>
              </w:rPr>
              <w:t>taisnīga</w:t>
            </w:r>
            <w:r>
              <w:rPr>
                <w:rFonts w:ascii="Times New Roman" w:hAnsi="Times New Roman" w:cs="Times New Roman"/>
                <w:sz w:val="24"/>
                <w:szCs w:val="24"/>
              </w:rPr>
              <w:t xml:space="preserve">, tas nevar prasīt </w:t>
            </w:r>
            <w:r w:rsidR="00C87801">
              <w:rPr>
                <w:rFonts w:ascii="Times New Roman" w:hAnsi="Times New Roman" w:cs="Times New Roman"/>
                <w:sz w:val="24"/>
                <w:szCs w:val="24"/>
              </w:rPr>
              <w:t xml:space="preserve">tādu </w:t>
            </w:r>
            <w:r>
              <w:rPr>
                <w:rFonts w:ascii="Times New Roman" w:hAnsi="Times New Roman" w:cs="Times New Roman"/>
                <w:sz w:val="24"/>
                <w:szCs w:val="24"/>
              </w:rPr>
              <w:t xml:space="preserve">zaudējumu atlīdzību no FKTK, </w:t>
            </w:r>
            <w:r w:rsidR="00C87801">
              <w:rPr>
                <w:rFonts w:ascii="Times New Roman" w:hAnsi="Times New Roman" w:cs="Times New Roman"/>
                <w:sz w:val="24"/>
                <w:szCs w:val="24"/>
              </w:rPr>
              <w:t xml:space="preserve">kas aprēķināma kā starpība </w:t>
            </w:r>
            <w:r w:rsidR="001D76F0">
              <w:rPr>
                <w:rFonts w:ascii="Times New Roman" w:hAnsi="Times New Roman" w:cs="Times New Roman"/>
                <w:sz w:val="24"/>
                <w:szCs w:val="24"/>
              </w:rPr>
              <w:t xml:space="preserve">starp </w:t>
            </w:r>
            <w:r w:rsidR="00C87801">
              <w:rPr>
                <w:rFonts w:ascii="Times New Roman" w:hAnsi="Times New Roman" w:cs="Times New Roman"/>
                <w:sz w:val="24"/>
                <w:szCs w:val="24"/>
              </w:rPr>
              <w:t xml:space="preserve">FKTK lēmumā apstiprināto akcijas atpirkšanas cenu un paša kontrolējošā akcionāra ieskatā esošo taisnīgo akcijas atpirkšanas cenu. Šādā gadījumā starp FKTK lēmumu, kas kontrolējošajam akcionāram ir labvēlīgs, un kontrolējošajam akcionāram nodarītajiem zaudējumiem nav cēloniskā sakara. </w:t>
            </w:r>
            <w:r>
              <w:rPr>
                <w:rFonts w:ascii="Times New Roman" w:hAnsi="Times New Roman" w:cs="Times New Roman"/>
                <w:sz w:val="24"/>
                <w:szCs w:val="24"/>
              </w:rPr>
              <w:t xml:space="preserve">Ja FKTK atsaka atļauju izteikt piedāvājumu par cenu, kuru kontrolējošais akcionārs uzskata par </w:t>
            </w:r>
            <w:r w:rsidR="00C87801">
              <w:rPr>
                <w:rFonts w:ascii="Times New Roman" w:hAnsi="Times New Roman" w:cs="Times New Roman"/>
                <w:sz w:val="24"/>
                <w:szCs w:val="24"/>
              </w:rPr>
              <w:t>taisnīgu</w:t>
            </w:r>
            <w:r>
              <w:rPr>
                <w:rFonts w:ascii="Times New Roman" w:hAnsi="Times New Roman" w:cs="Times New Roman"/>
                <w:sz w:val="24"/>
                <w:szCs w:val="24"/>
              </w:rPr>
              <w:t xml:space="preserve">, tas var apstrīdēt vai pārsūdzēt FKTK pieņemto lēmumu. </w:t>
            </w:r>
          </w:p>
          <w:p w14:paraId="6FD5A372" w14:textId="77777777" w:rsidR="0022199D" w:rsidRPr="003763D5" w:rsidRDefault="001D1B41" w:rsidP="0022199D">
            <w:pPr>
              <w:spacing w:before="120" w:after="120" w:line="240" w:lineRule="auto"/>
              <w:jc w:val="both"/>
              <w:rPr>
                <w:rFonts w:ascii="Times New Roman" w:hAnsi="Times New Roman"/>
                <w:i/>
                <w:color w:val="000000"/>
                <w:sz w:val="24"/>
                <w:szCs w:val="24"/>
              </w:rPr>
            </w:pPr>
            <w:r>
              <w:rPr>
                <w:rFonts w:ascii="Times New Roman" w:hAnsi="Times New Roman"/>
                <w:i/>
                <w:color w:val="000000"/>
                <w:sz w:val="24"/>
                <w:szCs w:val="24"/>
              </w:rPr>
              <w:t>6. </w:t>
            </w:r>
            <w:r w:rsidR="0022199D" w:rsidRPr="003763D5">
              <w:rPr>
                <w:rFonts w:ascii="Times New Roman" w:hAnsi="Times New Roman"/>
                <w:i/>
                <w:color w:val="000000"/>
                <w:sz w:val="24"/>
                <w:szCs w:val="24"/>
              </w:rPr>
              <w:t>Piedāvājuma noteikumu grozīšanas kārtība</w:t>
            </w:r>
          </w:p>
          <w:p w14:paraId="51AE08C5" w14:textId="77777777" w:rsidR="0022199D" w:rsidRPr="003763D5" w:rsidRDefault="0022199D" w:rsidP="0022199D">
            <w:pPr>
              <w:spacing w:before="120" w:after="120" w:line="240" w:lineRule="auto"/>
              <w:jc w:val="both"/>
              <w:rPr>
                <w:rFonts w:ascii="Times New Roman" w:hAnsi="Times New Roman" w:cs="Times New Roman"/>
                <w:sz w:val="24"/>
                <w:szCs w:val="24"/>
              </w:rPr>
            </w:pPr>
            <w:r w:rsidRPr="003763D5">
              <w:rPr>
                <w:rFonts w:ascii="Times New Roman" w:hAnsi="Times New Roman" w:cs="Times New Roman"/>
                <w:sz w:val="24"/>
                <w:szCs w:val="24"/>
              </w:rPr>
              <w:t xml:space="preserve">No spēkā esošās redakcijas izriet, ka piedāvātājs iesniedz prospekta noteikumu grozījumus tādā pašā kārtībā kā </w:t>
            </w:r>
            <w:r w:rsidR="008F79D1">
              <w:rPr>
                <w:rFonts w:ascii="Times New Roman" w:hAnsi="Times New Roman" w:cs="Times New Roman"/>
                <w:sz w:val="24"/>
                <w:szCs w:val="24"/>
              </w:rPr>
              <w:t>piedāvājuma prospektu. P</w:t>
            </w:r>
            <w:r w:rsidRPr="003763D5">
              <w:rPr>
                <w:rFonts w:ascii="Times New Roman" w:hAnsi="Times New Roman" w:cs="Times New Roman"/>
                <w:sz w:val="24"/>
                <w:szCs w:val="24"/>
              </w:rPr>
              <w:t>iedāvājuma prospekta iesniegšanas kārtība noteikta FITL 70</w:t>
            </w:r>
            <w:r w:rsidR="005C709C" w:rsidRPr="003763D5">
              <w:rPr>
                <w:rFonts w:ascii="Times New Roman" w:hAnsi="Times New Roman" w:cs="Times New Roman"/>
                <w:sz w:val="24"/>
                <w:szCs w:val="24"/>
              </w:rPr>
              <w:t>.</w:t>
            </w:r>
            <w:r w:rsidR="005C709C">
              <w:rPr>
                <w:rFonts w:ascii="Times New Roman" w:hAnsi="Times New Roman" w:cs="Times New Roman"/>
                <w:sz w:val="24"/>
                <w:szCs w:val="24"/>
              </w:rPr>
              <w:t> </w:t>
            </w:r>
            <w:r w:rsidRPr="003763D5">
              <w:rPr>
                <w:rFonts w:ascii="Times New Roman" w:hAnsi="Times New Roman" w:cs="Times New Roman"/>
                <w:sz w:val="24"/>
                <w:szCs w:val="24"/>
              </w:rPr>
              <w:t xml:space="preserve">pantā "Akciju atpirkšanas piedāvājuma prospekta iesniegšanas kārtība". No minētā panta izriet pienākums iesniegt piedāvājuma dokumentus 10 darbdienu laikā no attiecīgo apstākļu iestāšanās, pienākumu iesniegt citas iestādes atļauju (ja nepieciešams), cenas </w:t>
            </w:r>
            <w:proofErr w:type="spellStart"/>
            <w:r w:rsidRPr="003763D5">
              <w:rPr>
                <w:rFonts w:ascii="Times New Roman" w:hAnsi="Times New Roman" w:cs="Times New Roman"/>
                <w:sz w:val="24"/>
                <w:szCs w:val="24"/>
              </w:rPr>
              <w:t>izvērtējumu</w:t>
            </w:r>
            <w:proofErr w:type="spellEnd"/>
            <w:r w:rsidRPr="003763D5">
              <w:rPr>
                <w:rFonts w:ascii="Times New Roman" w:hAnsi="Times New Roman" w:cs="Times New Roman"/>
                <w:sz w:val="24"/>
                <w:szCs w:val="24"/>
              </w:rPr>
              <w:t xml:space="preserve">, akcionāru sapulces protokolu, kā arī dokumentus, kas apliecina līdzekļu pietiekamību </w:t>
            </w:r>
            <w:r w:rsidRPr="003763D5">
              <w:rPr>
                <w:rFonts w:ascii="Times New Roman" w:hAnsi="Times New Roman" w:cs="Times New Roman"/>
                <w:sz w:val="24"/>
                <w:szCs w:val="24"/>
              </w:rPr>
              <w:lastRenderedPageBreak/>
              <w:t xml:space="preserve">piedāvājuma izteikšanai. Faktiski tikai </w:t>
            </w:r>
            <w:r w:rsidR="001D76F0" w:rsidRPr="003763D5">
              <w:rPr>
                <w:rFonts w:ascii="Times New Roman" w:hAnsi="Times New Roman" w:cs="Times New Roman"/>
                <w:sz w:val="24"/>
                <w:szCs w:val="24"/>
              </w:rPr>
              <w:t>dokument</w:t>
            </w:r>
            <w:r w:rsidR="001D76F0">
              <w:rPr>
                <w:rFonts w:ascii="Times New Roman" w:hAnsi="Times New Roman" w:cs="Times New Roman"/>
                <w:sz w:val="24"/>
                <w:szCs w:val="24"/>
              </w:rPr>
              <w:t>s</w:t>
            </w:r>
            <w:r w:rsidRPr="003763D5">
              <w:rPr>
                <w:rFonts w:ascii="Times New Roman" w:hAnsi="Times New Roman" w:cs="Times New Roman"/>
                <w:sz w:val="24"/>
                <w:szCs w:val="24"/>
              </w:rPr>
              <w:t>, kas apliecina līdzekļu pietiekamību, ir vienīgais dokuments, ko varētu sniegt prospekta grozījumu gadījumā (ja palielināta akcijas atpirkšanas cena). Pārējie FITL 70. pantā uzskatītie dokumenti nav iesniedzami. Līdz ar to secināms, ka prospekta grozīšanai nav piemērojama kārtība, kāda attiecināma uz paša prospekta iesniegšanu.</w:t>
            </w:r>
          </w:p>
          <w:p w14:paraId="0E8BC93B" w14:textId="77777777" w:rsidR="0022199D" w:rsidRDefault="0022199D" w:rsidP="0022199D">
            <w:pPr>
              <w:spacing w:before="120" w:after="120" w:line="240" w:lineRule="auto"/>
              <w:jc w:val="both"/>
              <w:rPr>
                <w:rFonts w:ascii="Times New Roman" w:hAnsi="Times New Roman" w:cs="Times New Roman"/>
                <w:sz w:val="24"/>
                <w:szCs w:val="24"/>
              </w:rPr>
            </w:pPr>
            <w:r w:rsidRPr="003763D5">
              <w:rPr>
                <w:rFonts w:ascii="Times New Roman" w:hAnsi="Times New Roman" w:cs="Times New Roman"/>
                <w:sz w:val="24"/>
                <w:szCs w:val="24"/>
              </w:rPr>
              <w:t>Praksē ir bijuši gadījumi, kad grozījumus prospektā noformē kā grozījumu likumprojektus, izsakot kādu punktu jaunā redakcijā vai aizstājot vārdus vai ciparus ar citiem vārdiem vai cipariem. Līdz ar to šāds grozījums nav pārskatāms ieguldītājiem. Ņemot vērā minēto, plānotajā regulējumā paredzēts pienākums piedāvātājam iesniegt gan grozījumu, gan arī prospekta jauno redakciju</w:t>
            </w:r>
            <w:r w:rsidR="005C7DE1">
              <w:rPr>
                <w:rFonts w:ascii="Times New Roman" w:hAnsi="Times New Roman" w:cs="Times New Roman"/>
                <w:sz w:val="24"/>
                <w:szCs w:val="24"/>
              </w:rPr>
              <w:t xml:space="preserve"> (</w:t>
            </w:r>
            <w:r w:rsidR="00936A15">
              <w:rPr>
                <w:rFonts w:ascii="Times New Roman" w:hAnsi="Times New Roman" w:cs="Times New Roman"/>
                <w:sz w:val="24"/>
                <w:szCs w:val="24"/>
              </w:rPr>
              <w:t xml:space="preserve">līdzīgi kā tas ir </w:t>
            </w:r>
            <w:r w:rsidR="005C7DE1">
              <w:rPr>
                <w:rFonts w:ascii="Times New Roman" w:hAnsi="Times New Roman" w:cs="Times New Roman"/>
                <w:sz w:val="24"/>
                <w:szCs w:val="24"/>
              </w:rPr>
              <w:t>sabiedrības statūtu grozīšan</w:t>
            </w:r>
            <w:r w:rsidR="00936A15">
              <w:rPr>
                <w:rFonts w:ascii="Times New Roman" w:hAnsi="Times New Roman" w:cs="Times New Roman"/>
                <w:sz w:val="24"/>
                <w:szCs w:val="24"/>
              </w:rPr>
              <w:t>as gadījumā</w:t>
            </w:r>
            <w:r w:rsidR="005C7DE1">
              <w:rPr>
                <w:rFonts w:ascii="Times New Roman" w:hAnsi="Times New Roman" w:cs="Times New Roman"/>
                <w:sz w:val="24"/>
                <w:szCs w:val="24"/>
              </w:rPr>
              <w:t>)</w:t>
            </w:r>
            <w:r w:rsidRPr="003763D5">
              <w:rPr>
                <w:rFonts w:ascii="Times New Roman" w:hAnsi="Times New Roman" w:cs="Times New Roman"/>
                <w:sz w:val="24"/>
                <w:szCs w:val="24"/>
              </w:rPr>
              <w:t>.</w:t>
            </w:r>
            <w:r>
              <w:rPr>
                <w:rFonts w:ascii="Times New Roman" w:hAnsi="Times New Roman" w:cs="Times New Roman"/>
                <w:sz w:val="24"/>
                <w:szCs w:val="24"/>
              </w:rPr>
              <w:t xml:space="preserve"> </w:t>
            </w:r>
            <w:r w:rsidR="00AB6CAA">
              <w:rPr>
                <w:rFonts w:ascii="Times New Roman" w:hAnsi="Times New Roman" w:cs="Times New Roman"/>
                <w:sz w:val="24"/>
                <w:szCs w:val="24"/>
              </w:rPr>
              <w:t>Tāpat p</w:t>
            </w:r>
            <w:r>
              <w:rPr>
                <w:rFonts w:ascii="Times New Roman" w:hAnsi="Times New Roman" w:cs="Times New Roman"/>
                <w:sz w:val="24"/>
                <w:szCs w:val="24"/>
              </w:rPr>
              <w:t xml:space="preserve">rojekts paredz, ka, </w:t>
            </w:r>
            <w:r w:rsidRPr="003763D5">
              <w:rPr>
                <w:rFonts w:ascii="Times New Roman" w:hAnsi="Times New Roman" w:cs="Times New Roman"/>
                <w:sz w:val="24"/>
                <w:szCs w:val="24"/>
              </w:rPr>
              <w:t xml:space="preserve">paaugstinot </w:t>
            </w:r>
            <w:r w:rsidR="006C40E9">
              <w:rPr>
                <w:rFonts w:ascii="Times New Roman" w:hAnsi="Times New Roman" w:cs="Times New Roman"/>
                <w:sz w:val="24"/>
                <w:szCs w:val="24"/>
              </w:rPr>
              <w:t xml:space="preserve">akcijas atpirkšanas </w:t>
            </w:r>
            <w:r w:rsidRPr="003763D5">
              <w:rPr>
                <w:rFonts w:ascii="Times New Roman" w:hAnsi="Times New Roman" w:cs="Times New Roman"/>
                <w:sz w:val="24"/>
                <w:szCs w:val="24"/>
              </w:rPr>
              <w:t>cenu, nepieciešams iesniegt apliecinājumu par līdzekļu pietiekamību.</w:t>
            </w:r>
          </w:p>
          <w:p w14:paraId="123033CC" w14:textId="77777777" w:rsidR="0022199D" w:rsidRPr="00215FB6" w:rsidRDefault="001D1B41" w:rsidP="0022199D">
            <w:pPr>
              <w:spacing w:before="120" w:after="120" w:line="240" w:lineRule="auto"/>
              <w:jc w:val="both"/>
              <w:rPr>
                <w:rFonts w:ascii="Times New Roman" w:hAnsi="Times New Roman" w:cs="Times New Roman"/>
                <w:i/>
                <w:sz w:val="24"/>
                <w:szCs w:val="24"/>
              </w:rPr>
            </w:pPr>
            <w:r>
              <w:rPr>
                <w:rFonts w:ascii="Times New Roman" w:hAnsi="Times New Roman" w:cs="Times New Roman"/>
                <w:i/>
                <w:sz w:val="24"/>
                <w:szCs w:val="24"/>
              </w:rPr>
              <w:t>7. </w:t>
            </w:r>
            <w:r w:rsidR="0022199D" w:rsidRPr="00215FB6">
              <w:rPr>
                <w:rFonts w:ascii="Times New Roman" w:hAnsi="Times New Roman" w:cs="Times New Roman"/>
                <w:i/>
                <w:sz w:val="24"/>
                <w:szCs w:val="24"/>
              </w:rPr>
              <w:t>Piedāvājuma atcelšana</w:t>
            </w:r>
          </w:p>
          <w:p w14:paraId="1724C231" w14:textId="77777777" w:rsidR="0022199D" w:rsidRDefault="0022199D" w:rsidP="0022199D">
            <w:pPr>
              <w:spacing w:before="120" w:after="120" w:line="240" w:lineRule="auto"/>
              <w:jc w:val="both"/>
              <w:rPr>
                <w:rFonts w:ascii="Times New Roman" w:hAnsi="Times New Roman" w:cs="Times New Roman"/>
                <w:sz w:val="24"/>
                <w:szCs w:val="24"/>
              </w:rPr>
            </w:pPr>
            <w:r w:rsidRPr="00215FB6">
              <w:rPr>
                <w:rFonts w:ascii="Times New Roman" w:hAnsi="Times New Roman" w:cs="Times New Roman"/>
                <w:sz w:val="24"/>
                <w:szCs w:val="24"/>
              </w:rPr>
              <w:t xml:space="preserve">Spēkā esošais regulējums nepieļauj iespēju piedāvātājam atcelt piedāvājumu, bet paredz divus gadījumus, kad piedāvājumu var atcelt </w:t>
            </w:r>
            <w:r w:rsidR="00FE040F">
              <w:rPr>
                <w:rFonts w:ascii="Times New Roman" w:hAnsi="Times New Roman" w:cs="Times New Roman"/>
                <w:sz w:val="24"/>
                <w:szCs w:val="24"/>
              </w:rPr>
              <w:t>FKTK</w:t>
            </w:r>
            <w:r w:rsidRPr="00215FB6">
              <w:rPr>
                <w:rFonts w:ascii="Times New Roman" w:hAnsi="Times New Roman" w:cs="Times New Roman"/>
                <w:sz w:val="24"/>
                <w:szCs w:val="24"/>
              </w:rPr>
              <w:t>: pirmkārt, ja ir konstatēti normatīvo aktu pārkāpumi; otrkārt, ja piedāvājumu nav iespējams izpildīt nepārvaramas varas dēļ. Otr</w:t>
            </w:r>
            <w:r>
              <w:rPr>
                <w:rFonts w:ascii="Times New Roman" w:hAnsi="Times New Roman" w:cs="Times New Roman"/>
                <w:sz w:val="24"/>
                <w:szCs w:val="24"/>
              </w:rPr>
              <w:t>ai</w:t>
            </w:r>
            <w:r w:rsidRPr="00215FB6">
              <w:rPr>
                <w:rFonts w:ascii="Times New Roman" w:hAnsi="Times New Roman" w:cs="Times New Roman"/>
                <w:sz w:val="24"/>
                <w:szCs w:val="24"/>
              </w:rPr>
              <w:t>s no minētajiem pamatiem (nepārvarama v</w:t>
            </w:r>
            <w:r w:rsidR="00130C52">
              <w:rPr>
                <w:rFonts w:ascii="Times New Roman" w:hAnsi="Times New Roman" w:cs="Times New Roman"/>
                <w:sz w:val="24"/>
                <w:szCs w:val="24"/>
              </w:rPr>
              <w:t xml:space="preserve">ara) jau tāpat nozīmē, ka </w:t>
            </w:r>
            <w:r w:rsidRPr="00215FB6">
              <w:rPr>
                <w:rFonts w:ascii="Times New Roman" w:hAnsi="Times New Roman" w:cs="Times New Roman"/>
                <w:sz w:val="24"/>
                <w:szCs w:val="24"/>
              </w:rPr>
              <w:t xml:space="preserve">piedāvājumu piedāvātājs nespēs izpildīt. Līdz ar to tikai likuma pārkāpums kā pamats var būtiski grozīt sekas gan ieguldītājam, gan pašam piedāvātājam. </w:t>
            </w:r>
            <w:r>
              <w:rPr>
                <w:rFonts w:ascii="Times New Roman" w:hAnsi="Times New Roman" w:cs="Times New Roman"/>
                <w:sz w:val="24"/>
                <w:szCs w:val="24"/>
              </w:rPr>
              <w:t xml:space="preserve">Projektā paredzēts, ka </w:t>
            </w:r>
            <w:r w:rsidR="00130C52">
              <w:rPr>
                <w:rFonts w:ascii="Times New Roman" w:hAnsi="Times New Roman" w:cs="Times New Roman"/>
                <w:sz w:val="24"/>
                <w:szCs w:val="24"/>
              </w:rPr>
              <w:t>FKTK</w:t>
            </w:r>
            <w:r>
              <w:rPr>
                <w:rFonts w:ascii="Times New Roman" w:hAnsi="Times New Roman" w:cs="Times New Roman"/>
                <w:sz w:val="24"/>
                <w:szCs w:val="24"/>
              </w:rPr>
              <w:t xml:space="preserve"> var atcelt piedāvājumu, </w:t>
            </w:r>
            <w:r w:rsidR="00130C52">
              <w:rPr>
                <w:rFonts w:ascii="Times New Roman" w:hAnsi="Times New Roman" w:cs="Times New Roman"/>
                <w:sz w:val="24"/>
                <w:szCs w:val="24"/>
              </w:rPr>
              <w:t>j</w:t>
            </w:r>
            <w:r>
              <w:rPr>
                <w:rFonts w:ascii="Times New Roman" w:hAnsi="Times New Roman" w:cs="Times New Roman"/>
                <w:sz w:val="24"/>
                <w:szCs w:val="24"/>
              </w:rPr>
              <w:t xml:space="preserve">a konstatē piedāvātāja pārkāpumu, kas būtiski aizskar ieguldītāju intereses. </w:t>
            </w:r>
            <w:r w:rsidR="00207AC3">
              <w:rPr>
                <w:rFonts w:ascii="Times New Roman" w:hAnsi="Times New Roman" w:cs="Times New Roman"/>
                <w:sz w:val="24"/>
                <w:szCs w:val="24"/>
              </w:rPr>
              <w:t>Piemēram, piedāvājuma a</w:t>
            </w:r>
            <w:r>
              <w:rPr>
                <w:rFonts w:ascii="Times New Roman" w:hAnsi="Times New Roman" w:cs="Times New Roman"/>
                <w:sz w:val="24"/>
                <w:szCs w:val="24"/>
              </w:rPr>
              <w:t xml:space="preserve">tcelšana </w:t>
            </w:r>
            <w:r w:rsidR="00F90580">
              <w:rPr>
                <w:rFonts w:ascii="Times New Roman" w:hAnsi="Times New Roman" w:cs="Times New Roman"/>
                <w:sz w:val="24"/>
                <w:szCs w:val="24"/>
              </w:rPr>
              <w:t>attiektos</w:t>
            </w:r>
            <w:r w:rsidRPr="006709C5">
              <w:rPr>
                <w:rFonts w:ascii="Times New Roman" w:hAnsi="Times New Roman" w:cs="Times New Roman"/>
                <w:sz w:val="24"/>
                <w:szCs w:val="24"/>
              </w:rPr>
              <w:t xml:space="preserve"> uz situāciju, kad piedāvātājam nepietiek līdzekļu norēķinu veikšanai.</w:t>
            </w:r>
          </w:p>
          <w:p w14:paraId="2BC42973" w14:textId="77777777" w:rsidR="00A013C7" w:rsidRDefault="008110AF" w:rsidP="00A013C7">
            <w:pPr>
              <w:spacing w:before="120" w:after="120" w:line="240" w:lineRule="auto"/>
              <w:jc w:val="both"/>
              <w:rPr>
                <w:rFonts w:ascii="Times New Roman" w:eastAsia="Arial" w:hAnsi="Times New Roman"/>
                <w:b/>
                <w:color w:val="000000"/>
                <w:sz w:val="24"/>
                <w:szCs w:val="24"/>
              </w:rPr>
            </w:pPr>
            <w:r>
              <w:rPr>
                <w:rFonts w:ascii="Times New Roman" w:eastAsia="Arial" w:hAnsi="Times New Roman"/>
                <w:b/>
                <w:color w:val="000000"/>
                <w:sz w:val="24"/>
                <w:szCs w:val="24"/>
              </w:rPr>
              <w:t>X.</w:t>
            </w:r>
            <w:r w:rsidR="001E0D97">
              <w:rPr>
                <w:rFonts w:ascii="Times New Roman" w:eastAsia="Arial" w:hAnsi="Times New Roman"/>
                <w:b/>
                <w:color w:val="000000"/>
                <w:sz w:val="24"/>
                <w:szCs w:val="24"/>
              </w:rPr>
              <w:t> </w:t>
            </w:r>
            <w:r w:rsidR="00A013C7" w:rsidRPr="0066015C">
              <w:rPr>
                <w:rFonts w:ascii="Times New Roman" w:eastAsia="Arial" w:hAnsi="Times New Roman"/>
                <w:b/>
                <w:color w:val="000000"/>
                <w:sz w:val="24"/>
                <w:szCs w:val="24"/>
              </w:rPr>
              <w:t>Galīgā akciju atpirkšana</w:t>
            </w:r>
          </w:p>
          <w:p w14:paraId="18AB1965" w14:textId="77777777" w:rsidR="00B31A40" w:rsidRPr="00B31A40" w:rsidRDefault="00B31A40" w:rsidP="00A013C7">
            <w:pPr>
              <w:spacing w:before="120" w:after="120" w:line="240" w:lineRule="auto"/>
              <w:jc w:val="both"/>
              <w:rPr>
                <w:rFonts w:ascii="Times New Roman" w:eastAsia="Arial" w:hAnsi="Times New Roman"/>
                <w:i/>
                <w:color w:val="000000"/>
                <w:sz w:val="24"/>
                <w:szCs w:val="24"/>
              </w:rPr>
            </w:pPr>
            <w:r w:rsidRPr="00B31A40">
              <w:rPr>
                <w:rFonts w:ascii="Times New Roman" w:eastAsia="Arial" w:hAnsi="Times New Roman"/>
                <w:i/>
                <w:color w:val="000000"/>
                <w:sz w:val="24"/>
                <w:szCs w:val="24"/>
              </w:rPr>
              <w:t xml:space="preserve">1. </w:t>
            </w:r>
            <w:r w:rsidR="00FB3365">
              <w:rPr>
                <w:rFonts w:ascii="Times New Roman" w:eastAsia="Arial" w:hAnsi="Times New Roman"/>
                <w:i/>
                <w:color w:val="000000"/>
                <w:sz w:val="24"/>
                <w:szCs w:val="24"/>
              </w:rPr>
              <w:t xml:space="preserve">Nosacījumi galīgās akciju atpirkšanas tiesību </w:t>
            </w:r>
            <w:r w:rsidR="0076662C">
              <w:rPr>
                <w:rFonts w:ascii="Times New Roman" w:eastAsia="Arial" w:hAnsi="Times New Roman"/>
                <w:i/>
                <w:color w:val="000000"/>
                <w:sz w:val="24"/>
                <w:szCs w:val="24"/>
              </w:rPr>
              <w:t>īstenošanai</w:t>
            </w:r>
          </w:p>
          <w:p w14:paraId="096352F6" w14:textId="77777777" w:rsidR="00FB3365" w:rsidRPr="00FB3365" w:rsidRDefault="00FB3365" w:rsidP="00FB3365">
            <w:pPr>
              <w:pStyle w:val="Adrese"/>
              <w:tabs>
                <w:tab w:val="left" w:pos="360"/>
                <w:tab w:val="left" w:pos="540"/>
              </w:tabs>
              <w:spacing w:before="120" w:after="120"/>
              <w:jc w:val="both"/>
              <w:rPr>
                <w:color w:val="000000" w:themeColor="text1"/>
                <w:szCs w:val="24"/>
                <w:lang w:val="lv-LV"/>
              </w:rPr>
            </w:pPr>
            <w:r w:rsidRPr="00517228">
              <w:rPr>
                <w:color w:val="000000" w:themeColor="text1"/>
                <w:szCs w:val="24"/>
                <w:lang w:val="lv-LV"/>
              </w:rPr>
              <w:t xml:space="preserve">Saskaņā ar </w:t>
            </w:r>
            <w:r w:rsidR="00063423">
              <w:rPr>
                <w:color w:val="000000" w:themeColor="text1"/>
                <w:szCs w:val="24"/>
                <w:lang w:val="lv-LV"/>
              </w:rPr>
              <w:t>FITL</w:t>
            </w:r>
            <w:r w:rsidRPr="00517228">
              <w:rPr>
                <w:color w:val="000000" w:themeColor="text1"/>
                <w:szCs w:val="24"/>
                <w:lang w:val="lv-LV"/>
              </w:rPr>
              <w:t xml:space="preserve"> 81. pant</w:t>
            </w:r>
            <w:r>
              <w:rPr>
                <w:color w:val="000000" w:themeColor="text1"/>
                <w:szCs w:val="24"/>
                <w:lang w:val="lv-LV"/>
              </w:rPr>
              <w:t xml:space="preserve">a </w:t>
            </w:r>
            <w:r w:rsidRPr="00517228">
              <w:rPr>
                <w:color w:val="000000" w:themeColor="text1"/>
                <w:szCs w:val="24"/>
                <w:lang w:val="lv-LV"/>
              </w:rPr>
              <w:t xml:space="preserve">pirmo daļu gadījumā, ja </w:t>
            </w:r>
            <w:r>
              <w:rPr>
                <w:color w:val="000000" w:themeColor="text1"/>
                <w:szCs w:val="24"/>
                <w:lang w:val="lv-LV"/>
              </w:rPr>
              <w:t xml:space="preserve">kontrolējošais akcionārs ieguvis vismaz 95 procentus no sabiedrības balsstiesīgajām akcijām, tas </w:t>
            </w:r>
            <w:r w:rsidRPr="00FB3365">
              <w:rPr>
                <w:color w:val="000000" w:themeColor="text1"/>
                <w:szCs w:val="24"/>
                <w:lang w:val="lv-LV"/>
              </w:rPr>
              <w:t xml:space="preserve">var atpirkt no pārējiem akcionāriem piederošās sabiedrības akcijas bez minēto akcionāru piekrišanas. </w:t>
            </w:r>
            <w:r w:rsidR="00992A7B">
              <w:rPr>
                <w:color w:val="000000" w:themeColor="text1"/>
                <w:szCs w:val="24"/>
                <w:lang w:val="lv-LV"/>
              </w:rPr>
              <w:t>Šāds g</w:t>
            </w:r>
            <w:r w:rsidRPr="00FB3365">
              <w:rPr>
                <w:color w:val="000000" w:themeColor="text1"/>
                <w:szCs w:val="24"/>
                <w:lang w:val="lv-LV"/>
              </w:rPr>
              <w:t xml:space="preserve">alīgās akciju atpirkšanas institūts ir vairākuma akcionāra privilēģija, kuras rezultātā tiek ierobežotas mazākuma akcionāru īpašumtiesības. </w:t>
            </w:r>
          </w:p>
          <w:p w14:paraId="3E3DCE6F" w14:textId="77777777" w:rsidR="00FB3365" w:rsidRDefault="00FB3365" w:rsidP="00FB3365">
            <w:pPr>
              <w:pStyle w:val="ListParagraph"/>
              <w:tabs>
                <w:tab w:val="left" w:pos="270"/>
                <w:tab w:val="left" w:pos="720"/>
              </w:tabs>
              <w:spacing w:before="120" w:after="120" w:line="240" w:lineRule="auto"/>
              <w:ind w:left="0"/>
              <w:contextualSpacing w:val="0"/>
              <w:jc w:val="both"/>
              <w:rPr>
                <w:rFonts w:ascii="Times New Roman" w:hAnsi="Times New Roman" w:cs="Times New Roman"/>
                <w:color w:val="000000" w:themeColor="text1"/>
                <w:sz w:val="24"/>
                <w:szCs w:val="24"/>
              </w:rPr>
            </w:pPr>
            <w:r w:rsidRPr="006919A5">
              <w:rPr>
                <w:rFonts w:ascii="Times New Roman" w:hAnsi="Times New Roman" w:cs="Times New Roman"/>
                <w:color w:val="000000" w:themeColor="text1"/>
                <w:sz w:val="24"/>
                <w:szCs w:val="24"/>
              </w:rPr>
              <w:t xml:space="preserve">FITL 81. panta pirmajā daļā nodalīti divi veidi, kā nosakāms slieksnis, kuru sasniedzot </w:t>
            </w:r>
            <w:r w:rsidR="003E2DE1">
              <w:rPr>
                <w:rFonts w:ascii="Times New Roman" w:hAnsi="Times New Roman" w:cs="Times New Roman"/>
                <w:color w:val="000000" w:themeColor="text1"/>
                <w:sz w:val="24"/>
                <w:szCs w:val="24"/>
              </w:rPr>
              <w:t>kontrolējošajam</w:t>
            </w:r>
            <w:r w:rsidRPr="006919A5">
              <w:rPr>
                <w:rFonts w:ascii="Times New Roman" w:hAnsi="Times New Roman" w:cs="Times New Roman"/>
                <w:color w:val="000000" w:themeColor="text1"/>
                <w:sz w:val="24"/>
                <w:szCs w:val="24"/>
              </w:rPr>
              <w:t xml:space="preserve"> akcionāram iestājas tiesības veikt galīgo akciju atpirkšanu. Pirmkārt, galīgā akciju atpirkšana īstenojama, ja </w:t>
            </w:r>
            <w:r w:rsidR="003E2DE1">
              <w:rPr>
                <w:rFonts w:ascii="Times New Roman" w:hAnsi="Times New Roman" w:cs="Times New Roman"/>
                <w:color w:val="000000" w:themeColor="text1"/>
                <w:sz w:val="24"/>
                <w:szCs w:val="24"/>
              </w:rPr>
              <w:t>kontrolējošajam akcionāram</w:t>
            </w:r>
            <w:r w:rsidRPr="006919A5">
              <w:rPr>
                <w:rFonts w:ascii="Times New Roman" w:hAnsi="Times New Roman" w:cs="Times New Roman"/>
                <w:color w:val="000000" w:themeColor="text1"/>
                <w:sz w:val="24"/>
                <w:szCs w:val="24"/>
              </w:rPr>
              <w:t xml:space="preserve"> pieder vismaz </w:t>
            </w:r>
            <w:r w:rsidR="00F46736" w:rsidRPr="006919A5">
              <w:rPr>
                <w:rFonts w:ascii="Times New Roman" w:hAnsi="Times New Roman" w:cs="Times New Roman"/>
                <w:color w:val="000000" w:themeColor="text1"/>
                <w:sz w:val="24"/>
                <w:szCs w:val="24"/>
              </w:rPr>
              <w:t>95</w:t>
            </w:r>
            <w:r w:rsidR="00F46736">
              <w:rPr>
                <w:rFonts w:ascii="Times New Roman" w:hAnsi="Times New Roman" w:cs="Times New Roman"/>
                <w:color w:val="000000" w:themeColor="text1"/>
                <w:sz w:val="24"/>
                <w:szCs w:val="24"/>
              </w:rPr>
              <w:t xml:space="preserve"> </w:t>
            </w:r>
            <w:r w:rsidR="003433BC">
              <w:rPr>
                <w:rFonts w:ascii="Times New Roman" w:hAnsi="Times New Roman" w:cs="Times New Roman"/>
                <w:color w:val="000000" w:themeColor="text1"/>
                <w:sz w:val="24"/>
                <w:szCs w:val="24"/>
              </w:rPr>
              <w:t>procenti</w:t>
            </w:r>
            <w:r w:rsidRPr="006919A5">
              <w:rPr>
                <w:rFonts w:ascii="Times New Roman" w:hAnsi="Times New Roman" w:cs="Times New Roman"/>
                <w:color w:val="000000" w:themeColor="text1"/>
                <w:sz w:val="24"/>
                <w:szCs w:val="24"/>
              </w:rPr>
              <w:t xml:space="preserve"> balsstiesīgo akciju (piederības kritērijs). Otrkārt, galīgās akciju atpirkšanas tiesību īstenošanai nepieciešamā sliekšņa noteikšanā ņem vērā arī piedāvājuma rezultā</w:t>
            </w:r>
            <w:r w:rsidR="003E2DE1">
              <w:rPr>
                <w:rFonts w:ascii="Times New Roman" w:hAnsi="Times New Roman" w:cs="Times New Roman"/>
                <w:color w:val="000000" w:themeColor="text1"/>
                <w:sz w:val="24"/>
                <w:szCs w:val="24"/>
              </w:rPr>
              <w:t xml:space="preserve">tā noslēgtos līgumus, kas ļaus kontrolējošajam </w:t>
            </w:r>
            <w:r w:rsidRPr="006919A5">
              <w:rPr>
                <w:rFonts w:ascii="Times New Roman" w:hAnsi="Times New Roman" w:cs="Times New Roman"/>
                <w:color w:val="000000" w:themeColor="text1"/>
                <w:sz w:val="24"/>
                <w:szCs w:val="24"/>
              </w:rPr>
              <w:t xml:space="preserve">akcionāram tiešā veidā iegūt no akcijām izrietošās balsstiesības vismaz </w:t>
            </w:r>
            <w:r w:rsidR="00F46736" w:rsidRPr="006919A5">
              <w:rPr>
                <w:rFonts w:ascii="Times New Roman" w:hAnsi="Times New Roman" w:cs="Times New Roman"/>
                <w:color w:val="000000" w:themeColor="text1"/>
                <w:sz w:val="24"/>
                <w:szCs w:val="24"/>
              </w:rPr>
              <w:t>95</w:t>
            </w:r>
            <w:r w:rsidR="00F46736">
              <w:rPr>
                <w:rFonts w:ascii="Times New Roman" w:hAnsi="Times New Roman" w:cs="Times New Roman"/>
                <w:color w:val="000000" w:themeColor="text1"/>
                <w:sz w:val="24"/>
                <w:szCs w:val="24"/>
              </w:rPr>
              <w:t xml:space="preserve"> </w:t>
            </w:r>
            <w:r w:rsidR="003E2DE1">
              <w:rPr>
                <w:rFonts w:ascii="Times New Roman" w:hAnsi="Times New Roman" w:cs="Times New Roman"/>
                <w:color w:val="000000" w:themeColor="text1"/>
                <w:sz w:val="24"/>
                <w:szCs w:val="24"/>
              </w:rPr>
              <w:t>procentu</w:t>
            </w:r>
            <w:r w:rsidRPr="006919A5">
              <w:rPr>
                <w:rFonts w:ascii="Times New Roman" w:hAnsi="Times New Roman" w:cs="Times New Roman"/>
                <w:color w:val="000000" w:themeColor="text1"/>
                <w:sz w:val="24"/>
                <w:szCs w:val="24"/>
              </w:rPr>
              <w:t xml:space="preserve"> apjomā (piedāvājuma akceptēšanas kritērijs). Tas nozīmē, ka galīgās akciju atpirkšanas tiesības var īstenot arī tad, ja </w:t>
            </w:r>
            <w:r w:rsidR="003E2DE1">
              <w:rPr>
                <w:rFonts w:ascii="Times New Roman" w:hAnsi="Times New Roman" w:cs="Times New Roman"/>
                <w:color w:val="000000" w:themeColor="text1"/>
                <w:sz w:val="24"/>
                <w:szCs w:val="24"/>
              </w:rPr>
              <w:t>kontrolējošajam</w:t>
            </w:r>
            <w:r w:rsidRPr="006919A5">
              <w:rPr>
                <w:rFonts w:ascii="Times New Roman" w:hAnsi="Times New Roman" w:cs="Times New Roman"/>
                <w:color w:val="000000" w:themeColor="text1"/>
                <w:sz w:val="24"/>
                <w:szCs w:val="24"/>
              </w:rPr>
              <w:t xml:space="preserve"> akcionāram vēl nepieder </w:t>
            </w:r>
            <w:r w:rsidR="00F46736" w:rsidRPr="006919A5">
              <w:rPr>
                <w:rFonts w:ascii="Times New Roman" w:hAnsi="Times New Roman" w:cs="Times New Roman"/>
                <w:color w:val="000000" w:themeColor="text1"/>
                <w:sz w:val="24"/>
                <w:szCs w:val="24"/>
              </w:rPr>
              <w:t>95</w:t>
            </w:r>
            <w:r w:rsidR="00F46736">
              <w:rPr>
                <w:rFonts w:ascii="Times New Roman" w:hAnsi="Times New Roman" w:cs="Times New Roman"/>
                <w:color w:val="000000" w:themeColor="text1"/>
                <w:sz w:val="24"/>
                <w:szCs w:val="24"/>
              </w:rPr>
              <w:t xml:space="preserve"> </w:t>
            </w:r>
            <w:r w:rsidR="003E2DE1">
              <w:rPr>
                <w:rFonts w:ascii="Times New Roman" w:hAnsi="Times New Roman" w:cs="Times New Roman"/>
                <w:color w:val="000000" w:themeColor="text1"/>
                <w:sz w:val="24"/>
                <w:szCs w:val="24"/>
              </w:rPr>
              <w:t>procenti</w:t>
            </w:r>
            <w:r w:rsidRPr="006919A5">
              <w:rPr>
                <w:rFonts w:ascii="Times New Roman" w:hAnsi="Times New Roman" w:cs="Times New Roman"/>
                <w:color w:val="000000" w:themeColor="text1"/>
                <w:sz w:val="24"/>
                <w:szCs w:val="24"/>
              </w:rPr>
              <w:t xml:space="preserve"> balsstiesīgo akciju, bet mazākuma akcionāri ir akceptējuši </w:t>
            </w:r>
            <w:r w:rsidR="00A70601">
              <w:rPr>
                <w:rFonts w:ascii="Times New Roman" w:hAnsi="Times New Roman" w:cs="Times New Roman"/>
                <w:color w:val="000000" w:themeColor="text1"/>
                <w:sz w:val="24"/>
                <w:szCs w:val="24"/>
              </w:rPr>
              <w:t xml:space="preserve">kontrolējošā </w:t>
            </w:r>
            <w:r w:rsidRPr="006919A5">
              <w:rPr>
                <w:rFonts w:ascii="Times New Roman" w:hAnsi="Times New Roman" w:cs="Times New Roman"/>
                <w:color w:val="000000" w:themeColor="text1"/>
                <w:sz w:val="24"/>
                <w:szCs w:val="24"/>
              </w:rPr>
              <w:t xml:space="preserve">akcionāra piedāvājumu, noslēdzot līgumu, kas ļaus tam nākotnē iegūt nepieciešamo balsstiesīgo akciju skaitu. </w:t>
            </w:r>
          </w:p>
          <w:p w14:paraId="0A47D09D" w14:textId="77777777" w:rsidR="003E2DE1" w:rsidRDefault="003E2DE1" w:rsidP="003E2DE1">
            <w:pPr>
              <w:spacing w:before="120" w:after="120" w:line="240" w:lineRule="auto"/>
              <w:jc w:val="both"/>
              <w:rPr>
                <w:rFonts w:ascii="Times New Roman" w:eastAsia="Arial" w:hAnsi="Times New Roman"/>
                <w:color w:val="000000"/>
                <w:sz w:val="24"/>
                <w:szCs w:val="24"/>
              </w:rPr>
            </w:pPr>
            <w:r w:rsidRPr="0066015C">
              <w:rPr>
                <w:rFonts w:ascii="Times New Roman" w:eastAsia="Arial" w:hAnsi="Times New Roman"/>
                <w:color w:val="000000"/>
                <w:sz w:val="24"/>
                <w:szCs w:val="24"/>
              </w:rPr>
              <w:lastRenderedPageBreak/>
              <w:t xml:space="preserve">Ņemot vērā </w:t>
            </w:r>
            <w:r>
              <w:rPr>
                <w:rFonts w:ascii="Times New Roman" w:eastAsia="Arial" w:hAnsi="Times New Roman"/>
                <w:color w:val="000000"/>
                <w:sz w:val="24"/>
                <w:szCs w:val="24"/>
              </w:rPr>
              <w:t xml:space="preserve">šobrīd FITL noteikto </w:t>
            </w:r>
            <w:r w:rsidRPr="0066015C">
              <w:rPr>
                <w:rFonts w:ascii="Times New Roman" w:eastAsia="Arial" w:hAnsi="Times New Roman"/>
                <w:color w:val="000000"/>
                <w:sz w:val="24"/>
                <w:szCs w:val="24"/>
              </w:rPr>
              <w:t xml:space="preserve">minimālo un maksimālo termiņu piedāvājumu izteikšanai (30 – 70 dienas), kā arī norēķinu termiņu, nav saprotams ieguvums no šāda akceptēšanas kritērija pastāvēšanas FITL. Respektīvi, minētā norma ļauj tikai nedaudz ātrāk uzsākt galīgās akciju atpirkšanas veikšanu salīdzinājumā ar gadījumiem, kad akcijas jau pārgājušas kontrolējošā akcionāra īpašumā (piederības kritērijs). </w:t>
            </w:r>
          </w:p>
          <w:p w14:paraId="7E64AAF7" w14:textId="77777777" w:rsidR="00C50325" w:rsidRPr="0066015C" w:rsidRDefault="003E2DE1" w:rsidP="00C50325">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Pārņemšanas direktīvas </w:t>
            </w:r>
            <w:r w:rsidRPr="0066015C">
              <w:rPr>
                <w:rFonts w:ascii="Times New Roman" w:eastAsia="Arial" w:hAnsi="Times New Roman"/>
                <w:color w:val="000000"/>
                <w:sz w:val="24"/>
                <w:szCs w:val="24"/>
              </w:rPr>
              <w:t>15.</w:t>
            </w:r>
            <w:r>
              <w:rPr>
                <w:rFonts w:ascii="Times New Roman" w:eastAsia="Arial" w:hAnsi="Times New Roman"/>
                <w:color w:val="000000"/>
                <w:sz w:val="24"/>
                <w:szCs w:val="24"/>
              </w:rPr>
              <w:t> panta 2. punkta b) apakšpunktā</w:t>
            </w:r>
            <w:r w:rsidRPr="0066015C">
              <w:rPr>
                <w:rFonts w:ascii="Times New Roman" w:eastAsia="Arial" w:hAnsi="Times New Roman"/>
                <w:color w:val="000000"/>
                <w:sz w:val="24"/>
                <w:szCs w:val="24"/>
              </w:rPr>
              <w:t xml:space="preserve"> nostiprināts akceptēšanas kritērijs. Atbilstoši direktīvas noteikumiem akceptēšanas kritērijs ir alternatīva piederības kritērijam. Lai arī dalībvalstīm nav liegts ieviest abus, tikai dažas dalībvalstis to ir izdarījušas. Pārsvarā dalībvalstis ievies</w:t>
            </w:r>
            <w:r>
              <w:rPr>
                <w:rFonts w:ascii="Times New Roman" w:eastAsia="Arial" w:hAnsi="Times New Roman"/>
                <w:color w:val="000000"/>
                <w:sz w:val="24"/>
                <w:szCs w:val="24"/>
              </w:rPr>
              <w:t xml:space="preserve">ušas tikai piederības kritēriju. </w:t>
            </w:r>
            <w:r w:rsidR="00C50325">
              <w:rPr>
                <w:rFonts w:ascii="Times New Roman" w:eastAsia="Arial" w:hAnsi="Times New Roman"/>
                <w:color w:val="000000"/>
                <w:sz w:val="24"/>
                <w:szCs w:val="24"/>
              </w:rPr>
              <w:t xml:space="preserve">Turklāt Pārņemšanas direktīvā </w:t>
            </w:r>
            <w:r w:rsidR="00C50325" w:rsidRPr="0066015C">
              <w:rPr>
                <w:rFonts w:ascii="Times New Roman" w:eastAsia="Arial" w:hAnsi="Times New Roman"/>
                <w:color w:val="000000"/>
                <w:sz w:val="24"/>
                <w:szCs w:val="24"/>
              </w:rPr>
              <w:t xml:space="preserve">noteiktais akceptēšanas kritērijs ir būtiski atšķirīgs no FITL noteiktā. </w:t>
            </w:r>
            <w:r w:rsidR="006C2849">
              <w:rPr>
                <w:rFonts w:ascii="Times New Roman" w:eastAsia="Arial" w:hAnsi="Times New Roman"/>
                <w:color w:val="000000"/>
                <w:sz w:val="24"/>
                <w:szCs w:val="24"/>
              </w:rPr>
              <w:t>Pārņemšanas d</w:t>
            </w:r>
            <w:r w:rsidR="00C50325" w:rsidRPr="0066015C">
              <w:rPr>
                <w:rFonts w:ascii="Times New Roman" w:eastAsia="Arial" w:hAnsi="Times New Roman"/>
                <w:color w:val="000000"/>
                <w:sz w:val="24"/>
                <w:szCs w:val="24"/>
              </w:rPr>
              <w:t xml:space="preserve">irektīvā noteiktā akceptēšanas kritērija gadījumā uzsvars ir uz diviem apstākļiem: pirmkārt, ir sasniegts </w:t>
            </w:r>
            <w:r w:rsidR="00F46736" w:rsidRPr="0066015C">
              <w:rPr>
                <w:rFonts w:ascii="Times New Roman" w:eastAsia="Arial" w:hAnsi="Times New Roman"/>
                <w:color w:val="000000"/>
                <w:sz w:val="24"/>
                <w:szCs w:val="24"/>
              </w:rPr>
              <w:t>90</w:t>
            </w:r>
            <w:r w:rsidR="00F46736">
              <w:rPr>
                <w:rFonts w:ascii="Times New Roman" w:eastAsia="Arial" w:hAnsi="Times New Roman"/>
                <w:color w:val="000000"/>
                <w:sz w:val="24"/>
                <w:szCs w:val="24"/>
              </w:rPr>
              <w:t xml:space="preserve"> </w:t>
            </w:r>
            <w:r w:rsidR="00C50325">
              <w:rPr>
                <w:rFonts w:ascii="Times New Roman" w:eastAsia="Arial" w:hAnsi="Times New Roman"/>
                <w:color w:val="000000"/>
                <w:sz w:val="24"/>
                <w:szCs w:val="24"/>
              </w:rPr>
              <w:t>procentu</w:t>
            </w:r>
            <w:r w:rsidR="00C50325" w:rsidRPr="0066015C">
              <w:rPr>
                <w:rFonts w:ascii="Times New Roman" w:eastAsia="Arial" w:hAnsi="Times New Roman"/>
                <w:color w:val="000000"/>
                <w:sz w:val="24"/>
                <w:szCs w:val="24"/>
              </w:rPr>
              <w:t xml:space="preserve"> slieksnis; otrkārt, piedāvājuma ietvaros, kurā tika sasniegts minētais līdzdalības slieksnis, </w:t>
            </w:r>
            <w:r w:rsidR="00F46736" w:rsidRPr="0066015C">
              <w:rPr>
                <w:rFonts w:ascii="Times New Roman" w:eastAsia="Arial" w:hAnsi="Times New Roman"/>
                <w:color w:val="000000"/>
                <w:sz w:val="24"/>
                <w:szCs w:val="24"/>
              </w:rPr>
              <w:t>90</w:t>
            </w:r>
            <w:r w:rsidR="00F46736">
              <w:rPr>
                <w:rFonts w:ascii="Times New Roman" w:eastAsia="Arial" w:hAnsi="Times New Roman"/>
                <w:color w:val="000000"/>
                <w:sz w:val="24"/>
                <w:szCs w:val="24"/>
              </w:rPr>
              <w:t xml:space="preserve"> </w:t>
            </w:r>
            <w:r w:rsidR="00C50325">
              <w:rPr>
                <w:rFonts w:ascii="Times New Roman" w:eastAsia="Arial" w:hAnsi="Times New Roman"/>
                <w:color w:val="000000"/>
                <w:sz w:val="24"/>
                <w:szCs w:val="24"/>
              </w:rPr>
              <w:t>procenti</w:t>
            </w:r>
            <w:r w:rsidR="00C50325" w:rsidRPr="0066015C">
              <w:rPr>
                <w:rFonts w:ascii="Times New Roman" w:eastAsia="Arial" w:hAnsi="Times New Roman"/>
                <w:color w:val="000000"/>
                <w:sz w:val="24"/>
                <w:szCs w:val="24"/>
              </w:rPr>
              <w:t xml:space="preserve"> ir piekrituši piedāvājumam. Respektīvi, akceptēšanas kritērija uzsvars ir uz to, cik daudz mazākuma akcionāru šo piedāvājumu ir pieņēmuši, nevis uz to, ka piedāvājums ir pieņemts, bet akcijas vēl nav pārgājušas kontrolējošā akcionāra īpašumā. Turklāt </w:t>
            </w:r>
            <w:r w:rsidR="006C2849">
              <w:rPr>
                <w:rFonts w:ascii="Times New Roman" w:eastAsia="Arial" w:hAnsi="Times New Roman"/>
                <w:color w:val="000000"/>
                <w:sz w:val="24"/>
                <w:szCs w:val="24"/>
              </w:rPr>
              <w:t xml:space="preserve">Pārņemšanas </w:t>
            </w:r>
            <w:r w:rsidR="00C50325" w:rsidRPr="0066015C">
              <w:rPr>
                <w:rFonts w:ascii="Times New Roman" w:eastAsia="Arial" w:hAnsi="Times New Roman"/>
                <w:color w:val="000000"/>
                <w:sz w:val="24"/>
                <w:szCs w:val="24"/>
              </w:rPr>
              <w:t xml:space="preserve">direktīva neļauj akceptēšanas kritērija gadījumā noteikt augstāku slieksni par </w:t>
            </w:r>
            <w:r w:rsidR="00F46736" w:rsidRPr="0066015C">
              <w:rPr>
                <w:rFonts w:ascii="Times New Roman" w:eastAsia="Arial" w:hAnsi="Times New Roman"/>
                <w:color w:val="000000"/>
                <w:sz w:val="24"/>
                <w:szCs w:val="24"/>
              </w:rPr>
              <w:t>90</w:t>
            </w:r>
            <w:r w:rsidR="00F46736">
              <w:rPr>
                <w:rFonts w:ascii="Times New Roman" w:eastAsia="Arial" w:hAnsi="Times New Roman"/>
                <w:color w:val="000000"/>
                <w:sz w:val="24"/>
                <w:szCs w:val="24"/>
              </w:rPr>
              <w:t xml:space="preserve"> </w:t>
            </w:r>
            <w:r w:rsidR="00890408">
              <w:rPr>
                <w:rFonts w:ascii="Times New Roman" w:eastAsia="Arial" w:hAnsi="Times New Roman"/>
                <w:color w:val="000000"/>
                <w:sz w:val="24"/>
                <w:szCs w:val="24"/>
              </w:rPr>
              <w:t>procentiem</w:t>
            </w:r>
            <w:r w:rsidR="00C50325" w:rsidRPr="0066015C">
              <w:rPr>
                <w:rFonts w:ascii="Times New Roman" w:eastAsia="Arial" w:hAnsi="Times New Roman"/>
                <w:color w:val="000000"/>
                <w:sz w:val="24"/>
                <w:szCs w:val="24"/>
              </w:rPr>
              <w:t xml:space="preserve"> (FITL modificētā akceptēšanas kritērija gadījumā ir 95</w:t>
            </w:r>
            <w:r w:rsidR="00890408">
              <w:rPr>
                <w:rFonts w:ascii="Times New Roman" w:eastAsia="Arial" w:hAnsi="Times New Roman"/>
                <w:color w:val="000000"/>
                <w:sz w:val="24"/>
                <w:szCs w:val="24"/>
              </w:rPr>
              <w:t xml:space="preserve"> procenti</w:t>
            </w:r>
            <w:r w:rsidR="00C50325" w:rsidRPr="0066015C">
              <w:rPr>
                <w:rFonts w:ascii="Times New Roman" w:eastAsia="Arial" w:hAnsi="Times New Roman"/>
                <w:color w:val="000000"/>
                <w:sz w:val="24"/>
                <w:szCs w:val="24"/>
              </w:rPr>
              <w:t xml:space="preserve">). Tādējādi secināms, ka atbilstoši </w:t>
            </w:r>
            <w:r w:rsidR="00A70601">
              <w:rPr>
                <w:rFonts w:ascii="Times New Roman" w:eastAsia="Arial" w:hAnsi="Times New Roman"/>
                <w:color w:val="000000"/>
                <w:sz w:val="24"/>
                <w:szCs w:val="24"/>
              </w:rPr>
              <w:t xml:space="preserve">Pārņemšanas </w:t>
            </w:r>
            <w:r w:rsidR="00C50325" w:rsidRPr="0066015C">
              <w:rPr>
                <w:rFonts w:ascii="Times New Roman" w:eastAsia="Arial" w:hAnsi="Times New Roman"/>
                <w:color w:val="000000"/>
                <w:sz w:val="24"/>
                <w:szCs w:val="24"/>
              </w:rPr>
              <w:t xml:space="preserve">direktīvas noteikumiem akceptēšanas kritērijs kalpo tieši mazākuma akcionāru aizsardzībai, jo tas ierobežo galīgās akciju atpirkšanas veikšanu. Turpretim FITL ietvaros akceptēšanas kritērijs kalpo tieši </w:t>
            </w:r>
            <w:r w:rsidR="00A70601">
              <w:rPr>
                <w:rFonts w:ascii="Times New Roman" w:eastAsia="Arial" w:hAnsi="Times New Roman"/>
                <w:color w:val="000000"/>
                <w:sz w:val="24"/>
                <w:szCs w:val="24"/>
              </w:rPr>
              <w:t>kontrolējošā akcionāra</w:t>
            </w:r>
            <w:r w:rsidR="00C50325" w:rsidRPr="0066015C">
              <w:rPr>
                <w:rFonts w:ascii="Times New Roman" w:eastAsia="Arial" w:hAnsi="Times New Roman"/>
                <w:color w:val="000000"/>
                <w:sz w:val="24"/>
                <w:szCs w:val="24"/>
              </w:rPr>
              <w:t xml:space="preserve"> interesēm.</w:t>
            </w:r>
          </w:p>
          <w:p w14:paraId="633B8FE6" w14:textId="77777777" w:rsidR="003E2DE1" w:rsidRPr="0066015C" w:rsidRDefault="003E2DE1" w:rsidP="003E2DE1">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Projekts paredz</w:t>
            </w:r>
            <w:r w:rsidRPr="0066015C">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atteikšanos no </w:t>
            </w:r>
            <w:r w:rsidRPr="0066015C">
              <w:rPr>
                <w:rFonts w:ascii="Times New Roman" w:eastAsia="Arial" w:hAnsi="Times New Roman"/>
                <w:color w:val="000000"/>
                <w:sz w:val="24"/>
                <w:szCs w:val="24"/>
              </w:rPr>
              <w:t>FITL paredzētā akcentēšanas kritērija galīgās akciju atpirkšanas tiesību</w:t>
            </w:r>
            <w:r w:rsidR="00FE0110">
              <w:rPr>
                <w:rFonts w:ascii="Times New Roman" w:eastAsia="Arial" w:hAnsi="Times New Roman"/>
                <w:color w:val="000000"/>
                <w:sz w:val="24"/>
                <w:szCs w:val="24"/>
              </w:rPr>
              <w:t xml:space="preserve"> īstenošanā</w:t>
            </w:r>
            <w:r w:rsidRPr="0066015C">
              <w:rPr>
                <w:rFonts w:ascii="Times New Roman" w:eastAsia="Arial" w:hAnsi="Times New Roman"/>
                <w:color w:val="000000"/>
                <w:sz w:val="24"/>
                <w:szCs w:val="24"/>
              </w:rPr>
              <w:t xml:space="preserve">. </w:t>
            </w:r>
            <w:r w:rsidR="00817773">
              <w:rPr>
                <w:rFonts w:ascii="Times New Roman" w:eastAsia="Arial" w:hAnsi="Times New Roman"/>
                <w:color w:val="000000"/>
                <w:sz w:val="24"/>
                <w:szCs w:val="24"/>
              </w:rPr>
              <w:t>Projekta izstrādes gaitā s</w:t>
            </w:r>
            <w:r w:rsidRPr="0066015C">
              <w:rPr>
                <w:rFonts w:ascii="Times New Roman" w:eastAsia="Arial" w:hAnsi="Times New Roman"/>
                <w:color w:val="000000"/>
                <w:sz w:val="24"/>
                <w:szCs w:val="24"/>
              </w:rPr>
              <w:t xml:space="preserve">ecināts, ka praksē nav bijuši gadījumi, kad šāds akceptēšanas kritērijs būtu izmantots. Turklāt tas pēc būtības ir birokrātisks veids, kā tikai nedaudz ātrāk uzsākt galīgās akciju atpirkšanas tiesību </w:t>
            </w:r>
            <w:r w:rsidR="00FE0110">
              <w:rPr>
                <w:rFonts w:ascii="Times New Roman" w:eastAsia="Arial" w:hAnsi="Times New Roman"/>
                <w:color w:val="000000"/>
                <w:sz w:val="24"/>
                <w:szCs w:val="24"/>
              </w:rPr>
              <w:t>īstenošanu</w:t>
            </w:r>
            <w:r w:rsidRPr="0066015C">
              <w:rPr>
                <w:rFonts w:ascii="Times New Roman" w:eastAsia="Arial" w:hAnsi="Times New Roman"/>
                <w:color w:val="000000"/>
                <w:sz w:val="24"/>
                <w:szCs w:val="24"/>
              </w:rPr>
              <w:t xml:space="preserve">. </w:t>
            </w:r>
          </w:p>
          <w:p w14:paraId="7C7619C8" w14:textId="77777777" w:rsidR="003E2DE1" w:rsidRPr="0066015C" w:rsidRDefault="00817773" w:rsidP="003E2DE1">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Pārņemšanas direktīva</w:t>
            </w:r>
            <w:r w:rsidR="003E2DE1" w:rsidRPr="0066015C">
              <w:rPr>
                <w:rFonts w:ascii="Times New Roman" w:eastAsia="Arial" w:hAnsi="Times New Roman"/>
                <w:color w:val="000000"/>
                <w:sz w:val="24"/>
                <w:szCs w:val="24"/>
              </w:rPr>
              <w:t xml:space="preserve"> galīgās akciju atpirkšanas tiesību </w:t>
            </w:r>
            <w:r w:rsidR="00FE0110">
              <w:rPr>
                <w:rFonts w:ascii="Times New Roman" w:eastAsia="Arial" w:hAnsi="Times New Roman"/>
                <w:color w:val="000000"/>
                <w:sz w:val="24"/>
                <w:szCs w:val="24"/>
              </w:rPr>
              <w:t xml:space="preserve">īstenošanu </w:t>
            </w:r>
            <w:r w:rsidR="003E2DE1" w:rsidRPr="0066015C">
              <w:rPr>
                <w:rFonts w:ascii="Times New Roman" w:eastAsia="Arial" w:hAnsi="Times New Roman"/>
                <w:color w:val="000000"/>
                <w:sz w:val="24"/>
                <w:szCs w:val="24"/>
              </w:rPr>
              <w:t>saista ar piedāvājumiem, neliedzot šīs tiesības attiecināt arī uz citiem gadījumiem (</w:t>
            </w:r>
            <w:r>
              <w:rPr>
                <w:rFonts w:ascii="Times New Roman" w:eastAsia="Arial" w:hAnsi="Times New Roman"/>
                <w:color w:val="000000"/>
                <w:sz w:val="24"/>
                <w:szCs w:val="24"/>
              </w:rPr>
              <w:t xml:space="preserve">Pārņemšanas direktīvas </w:t>
            </w:r>
            <w:r w:rsidR="003E2DE1" w:rsidRPr="0066015C">
              <w:rPr>
                <w:rFonts w:ascii="Times New Roman" w:eastAsia="Arial" w:hAnsi="Times New Roman"/>
                <w:color w:val="000000"/>
                <w:sz w:val="24"/>
                <w:szCs w:val="24"/>
              </w:rPr>
              <w:t xml:space="preserve">preambulas 24. punkts). Tikai atsevišķas valstis paredzējušas, ka galīgās akciju atpirkšanas tiesības realizējamas neatkarīgi no veida, kā sasniegts nepieciešamais līdzdalības slieksnis. </w:t>
            </w:r>
            <w:r w:rsidR="00C53385">
              <w:rPr>
                <w:rFonts w:ascii="Times New Roman" w:eastAsia="Arial" w:hAnsi="Times New Roman"/>
                <w:color w:val="000000"/>
                <w:sz w:val="24"/>
                <w:szCs w:val="24"/>
              </w:rPr>
              <w:t>Šobrīd FITL esošais regulējums</w:t>
            </w:r>
            <w:r w:rsidR="003E2DE1" w:rsidRPr="0066015C">
              <w:rPr>
                <w:rFonts w:ascii="Times New Roman" w:eastAsia="Arial" w:hAnsi="Times New Roman"/>
                <w:color w:val="000000"/>
                <w:sz w:val="24"/>
                <w:szCs w:val="24"/>
              </w:rPr>
              <w:t xml:space="preserve"> galīgās akcijas atpirkšanas tiesības </w:t>
            </w:r>
            <w:r w:rsidR="00C53385">
              <w:rPr>
                <w:rFonts w:ascii="Times New Roman" w:eastAsia="Arial" w:hAnsi="Times New Roman"/>
                <w:color w:val="000000"/>
                <w:sz w:val="24"/>
                <w:szCs w:val="24"/>
              </w:rPr>
              <w:t>nesasaista ar</w:t>
            </w:r>
            <w:r w:rsidR="003E2DE1" w:rsidRPr="0066015C">
              <w:rPr>
                <w:rFonts w:ascii="Times New Roman" w:eastAsia="Arial" w:hAnsi="Times New Roman"/>
                <w:color w:val="000000"/>
                <w:sz w:val="24"/>
                <w:szCs w:val="24"/>
              </w:rPr>
              <w:t xml:space="preserve"> </w:t>
            </w:r>
            <w:r w:rsidR="00C53385">
              <w:rPr>
                <w:rFonts w:ascii="Times New Roman" w:eastAsia="Arial" w:hAnsi="Times New Roman"/>
                <w:color w:val="000000"/>
                <w:sz w:val="24"/>
                <w:szCs w:val="24"/>
              </w:rPr>
              <w:t xml:space="preserve">iepriekš izteiktu </w:t>
            </w:r>
            <w:r w:rsidR="003E2DE1" w:rsidRPr="0066015C">
              <w:rPr>
                <w:rFonts w:ascii="Times New Roman" w:eastAsia="Arial" w:hAnsi="Times New Roman"/>
                <w:color w:val="000000"/>
                <w:sz w:val="24"/>
                <w:szCs w:val="24"/>
              </w:rPr>
              <w:t xml:space="preserve">piedāvājumu. </w:t>
            </w:r>
            <w:r w:rsidR="00C53385">
              <w:rPr>
                <w:rFonts w:ascii="Times New Roman" w:eastAsia="Arial" w:hAnsi="Times New Roman"/>
                <w:color w:val="000000"/>
                <w:sz w:val="24"/>
                <w:szCs w:val="24"/>
              </w:rPr>
              <w:t>Arī projektā saglabāta š</w:t>
            </w:r>
            <w:r w:rsidR="00D120DD">
              <w:rPr>
                <w:rFonts w:ascii="Times New Roman" w:eastAsia="Arial" w:hAnsi="Times New Roman"/>
                <w:color w:val="000000"/>
                <w:sz w:val="24"/>
                <w:szCs w:val="24"/>
              </w:rPr>
              <w:t>ī</w:t>
            </w:r>
            <w:r w:rsidR="00C53385">
              <w:rPr>
                <w:rFonts w:ascii="Times New Roman" w:eastAsia="Arial" w:hAnsi="Times New Roman"/>
                <w:color w:val="000000"/>
                <w:sz w:val="24"/>
                <w:szCs w:val="24"/>
              </w:rPr>
              <w:t xml:space="preserve"> pati </w:t>
            </w:r>
            <w:r w:rsidR="00D120DD">
              <w:rPr>
                <w:rFonts w:ascii="Times New Roman" w:eastAsia="Arial" w:hAnsi="Times New Roman"/>
                <w:color w:val="000000"/>
                <w:sz w:val="24"/>
                <w:szCs w:val="24"/>
              </w:rPr>
              <w:t>pieeja</w:t>
            </w:r>
            <w:r w:rsidR="00C53385">
              <w:rPr>
                <w:rFonts w:ascii="Times New Roman" w:eastAsia="Arial" w:hAnsi="Times New Roman"/>
                <w:color w:val="000000"/>
                <w:sz w:val="24"/>
                <w:szCs w:val="24"/>
              </w:rPr>
              <w:t>.</w:t>
            </w:r>
            <w:r w:rsidR="001D7C59">
              <w:rPr>
                <w:rFonts w:ascii="Times New Roman" w:eastAsia="Arial" w:hAnsi="Times New Roman"/>
                <w:color w:val="000000"/>
                <w:sz w:val="24"/>
                <w:szCs w:val="24"/>
              </w:rPr>
              <w:t xml:space="preserve"> Līdz ar to projektā netiek pārņemtas tās normas, kas tieši saistītas ar iepriekš izteiktu piedāvājumu (piemēram, akcijas atpirkšanas cenas noteikšana, termiņš galīgās akciju atpirkšanas tiesību realizēšanai)</w:t>
            </w:r>
            <w:r w:rsidR="00FB4103">
              <w:rPr>
                <w:rFonts w:ascii="Times New Roman" w:eastAsia="Arial" w:hAnsi="Times New Roman"/>
                <w:color w:val="000000"/>
                <w:sz w:val="24"/>
                <w:szCs w:val="24"/>
              </w:rPr>
              <w:t>.</w:t>
            </w:r>
            <w:r w:rsidR="003E2DE1" w:rsidRPr="0066015C">
              <w:rPr>
                <w:rFonts w:ascii="Times New Roman" w:eastAsia="Arial" w:hAnsi="Times New Roman"/>
                <w:color w:val="000000"/>
                <w:sz w:val="24"/>
                <w:szCs w:val="24"/>
              </w:rPr>
              <w:t xml:space="preserve"> </w:t>
            </w:r>
          </w:p>
          <w:p w14:paraId="5FA97803" w14:textId="77777777" w:rsidR="00E010FC" w:rsidRDefault="003433BC" w:rsidP="00A013C7">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2</w:t>
            </w:r>
            <w:r w:rsidR="00E010FC">
              <w:rPr>
                <w:rFonts w:ascii="Times New Roman" w:eastAsia="Arial" w:hAnsi="Times New Roman"/>
                <w:i/>
                <w:color w:val="000000"/>
                <w:sz w:val="24"/>
                <w:szCs w:val="24"/>
              </w:rPr>
              <w:t xml:space="preserve">. Balsstiesību slieksnis galīgās akciju atpirkšanas veikšanai. </w:t>
            </w:r>
          </w:p>
          <w:p w14:paraId="7D5F5FC3" w14:textId="77777777" w:rsidR="00A70601" w:rsidRDefault="003433BC"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FITL </w:t>
            </w:r>
            <w:r w:rsidRPr="0066015C">
              <w:rPr>
                <w:rFonts w:ascii="Times New Roman" w:eastAsia="Arial" w:hAnsi="Times New Roman"/>
                <w:color w:val="000000"/>
                <w:sz w:val="24"/>
                <w:szCs w:val="24"/>
              </w:rPr>
              <w:t xml:space="preserve">paredz, ka galīgo akciju atpirkšanu var veikt, ja </w:t>
            </w:r>
            <w:r>
              <w:rPr>
                <w:rFonts w:ascii="Times New Roman" w:eastAsia="Arial" w:hAnsi="Times New Roman"/>
                <w:color w:val="000000"/>
                <w:sz w:val="24"/>
                <w:szCs w:val="24"/>
              </w:rPr>
              <w:t>kontrolējošais</w:t>
            </w:r>
            <w:r w:rsidRPr="0066015C">
              <w:rPr>
                <w:rFonts w:ascii="Times New Roman" w:eastAsia="Arial" w:hAnsi="Times New Roman"/>
                <w:color w:val="000000"/>
                <w:sz w:val="24"/>
                <w:szCs w:val="24"/>
              </w:rPr>
              <w:t xml:space="preserve"> akcionār</w:t>
            </w:r>
            <w:r>
              <w:rPr>
                <w:rFonts w:ascii="Times New Roman" w:eastAsia="Arial" w:hAnsi="Times New Roman"/>
                <w:color w:val="000000"/>
                <w:sz w:val="24"/>
                <w:szCs w:val="24"/>
              </w:rPr>
              <w:t xml:space="preserve">s ieguvis vismaz </w:t>
            </w:r>
            <w:r w:rsidRPr="0066015C">
              <w:rPr>
                <w:rFonts w:ascii="Times New Roman" w:eastAsia="Arial" w:hAnsi="Times New Roman"/>
                <w:color w:val="000000"/>
                <w:sz w:val="24"/>
                <w:szCs w:val="24"/>
              </w:rPr>
              <w:t xml:space="preserve">95 </w:t>
            </w:r>
            <w:r>
              <w:rPr>
                <w:rFonts w:ascii="Times New Roman" w:eastAsia="Arial" w:hAnsi="Times New Roman"/>
                <w:color w:val="000000"/>
                <w:sz w:val="24"/>
                <w:szCs w:val="24"/>
              </w:rPr>
              <w:t>procent</w:t>
            </w:r>
            <w:r w:rsidR="00A70601">
              <w:rPr>
                <w:rFonts w:ascii="Times New Roman" w:eastAsia="Arial" w:hAnsi="Times New Roman"/>
                <w:color w:val="000000"/>
                <w:sz w:val="24"/>
                <w:szCs w:val="24"/>
              </w:rPr>
              <w:t>us</w:t>
            </w:r>
            <w:r w:rsidRPr="0066015C">
              <w:rPr>
                <w:rFonts w:ascii="Times New Roman" w:eastAsia="Arial" w:hAnsi="Times New Roman"/>
                <w:color w:val="000000"/>
                <w:sz w:val="24"/>
                <w:szCs w:val="24"/>
              </w:rPr>
              <w:t xml:space="preserve"> balsstiesīgo akciju</w:t>
            </w:r>
            <w:r>
              <w:rPr>
                <w:rFonts w:ascii="Times New Roman" w:eastAsia="Arial" w:hAnsi="Times New Roman"/>
                <w:color w:val="000000"/>
                <w:sz w:val="24"/>
                <w:szCs w:val="24"/>
              </w:rPr>
              <w:t xml:space="preserve">. </w:t>
            </w:r>
            <w:r w:rsidR="00E010FC">
              <w:rPr>
                <w:rFonts w:ascii="Times New Roman" w:eastAsia="Arial" w:hAnsi="Times New Roman"/>
                <w:color w:val="000000"/>
                <w:sz w:val="24"/>
                <w:szCs w:val="24"/>
              </w:rPr>
              <w:t>Projekt</w:t>
            </w:r>
            <w:r>
              <w:rPr>
                <w:rFonts w:ascii="Times New Roman" w:eastAsia="Arial" w:hAnsi="Times New Roman"/>
                <w:color w:val="000000"/>
                <w:sz w:val="24"/>
                <w:szCs w:val="24"/>
              </w:rPr>
              <w:t>s</w:t>
            </w:r>
            <w:r w:rsidR="00A013C7" w:rsidRPr="0066015C">
              <w:rPr>
                <w:rFonts w:ascii="Times New Roman" w:eastAsia="Arial" w:hAnsi="Times New Roman"/>
                <w:color w:val="000000"/>
                <w:sz w:val="24"/>
                <w:szCs w:val="24"/>
              </w:rPr>
              <w:t xml:space="preserve"> </w:t>
            </w:r>
            <w:r>
              <w:rPr>
                <w:rFonts w:ascii="Times New Roman" w:eastAsia="Arial" w:hAnsi="Times New Roman"/>
                <w:color w:val="000000"/>
                <w:sz w:val="24"/>
                <w:szCs w:val="24"/>
              </w:rPr>
              <w:t>paredz samazināt</w:t>
            </w:r>
            <w:r w:rsidR="00A013C7" w:rsidRPr="0066015C">
              <w:rPr>
                <w:rFonts w:ascii="Times New Roman" w:eastAsia="Arial" w:hAnsi="Times New Roman"/>
                <w:color w:val="000000"/>
                <w:sz w:val="24"/>
                <w:szCs w:val="24"/>
              </w:rPr>
              <w:t xml:space="preserve"> </w:t>
            </w:r>
            <w:r>
              <w:rPr>
                <w:rFonts w:ascii="Times New Roman" w:eastAsia="Arial" w:hAnsi="Times New Roman"/>
                <w:color w:val="000000"/>
                <w:sz w:val="24"/>
                <w:szCs w:val="24"/>
              </w:rPr>
              <w:t>nepieciešamo balsstiesību daudzumu</w:t>
            </w:r>
            <w:r w:rsidR="00A013C7" w:rsidRPr="0066015C">
              <w:rPr>
                <w:rFonts w:ascii="Times New Roman" w:eastAsia="Arial" w:hAnsi="Times New Roman"/>
                <w:color w:val="000000"/>
                <w:sz w:val="24"/>
                <w:szCs w:val="24"/>
              </w:rPr>
              <w:t xml:space="preserve"> galīgās akciju atpirkšanas tiesību </w:t>
            </w:r>
            <w:r>
              <w:rPr>
                <w:rFonts w:ascii="Times New Roman" w:eastAsia="Arial" w:hAnsi="Times New Roman"/>
                <w:color w:val="000000"/>
                <w:sz w:val="24"/>
                <w:szCs w:val="24"/>
              </w:rPr>
              <w:t>īstenošanai</w:t>
            </w:r>
            <w:r w:rsidR="00A013C7" w:rsidRPr="0066015C">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Projektā paredzēts, ka galīgo akciju atpirkšanu var īstenot, ja kontrolējošais akcionārs ieguvis </w:t>
            </w:r>
            <w:r w:rsidR="00A013C7" w:rsidRPr="0066015C">
              <w:rPr>
                <w:rFonts w:ascii="Times New Roman" w:eastAsia="Arial" w:hAnsi="Times New Roman"/>
                <w:color w:val="000000"/>
                <w:sz w:val="24"/>
                <w:szCs w:val="24"/>
              </w:rPr>
              <w:t>90 procentu</w:t>
            </w:r>
            <w:r>
              <w:rPr>
                <w:rFonts w:ascii="Times New Roman" w:eastAsia="Arial" w:hAnsi="Times New Roman"/>
                <w:color w:val="000000"/>
                <w:sz w:val="24"/>
                <w:szCs w:val="24"/>
              </w:rPr>
              <w:t>s no balsstiesībām.</w:t>
            </w:r>
            <w:r w:rsidR="00984697">
              <w:t xml:space="preserve"> </w:t>
            </w:r>
            <w:r w:rsidR="00A013C7" w:rsidRPr="0066015C">
              <w:rPr>
                <w:rFonts w:ascii="Times New Roman" w:eastAsia="Arial" w:hAnsi="Times New Roman"/>
                <w:color w:val="000000"/>
                <w:sz w:val="24"/>
                <w:szCs w:val="24"/>
              </w:rPr>
              <w:t>Izmaiņu pamatā ir vairāki iemesli: pirmkārt, 90</w:t>
            </w:r>
            <w:r w:rsidR="00E010FC">
              <w:rPr>
                <w:rFonts w:ascii="Times New Roman" w:eastAsia="Arial" w:hAnsi="Times New Roman"/>
                <w:color w:val="000000"/>
                <w:sz w:val="24"/>
                <w:szCs w:val="24"/>
              </w:rPr>
              <w:t xml:space="preserve"> procentu</w:t>
            </w:r>
            <w:r w:rsidR="00A013C7" w:rsidRPr="0066015C">
              <w:rPr>
                <w:rFonts w:ascii="Times New Roman" w:eastAsia="Arial" w:hAnsi="Times New Roman"/>
                <w:color w:val="000000"/>
                <w:sz w:val="24"/>
                <w:szCs w:val="24"/>
              </w:rPr>
              <w:t xml:space="preserve"> slieksnis </w:t>
            </w:r>
            <w:r w:rsidR="00A70601">
              <w:rPr>
                <w:rFonts w:ascii="Times New Roman" w:eastAsia="Arial" w:hAnsi="Times New Roman"/>
                <w:color w:val="000000"/>
                <w:sz w:val="24"/>
                <w:szCs w:val="24"/>
              </w:rPr>
              <w:t>atbilst</w:t>
            </w:r>
            <w:r w:rsidR="00A013C7" w:rsidRPr="0066015C">
              <w:rPr>
                <w:rFonts w:ascii="Times New Roman" w:eastAsia="Arial" w:hAnsi="Times New Roman"/>
                <w:color w:val="000000"/>
                <w:sz w:val="24"/>
                <w:szCs w:val="24"/>
              </w:rPr>
              <w:t xml:space="preserve"> Koncernu likumā paredzētajam iekļaušanas institūtam, kas līdzinās </w:t>
            </w:r>
            <w:r w:rsidR="00E010FC">
              <w:rPr>
                <w:rFonts w:ascii="Times New Roman" w:eastAsia="Arial" w:hAnsi="Times New Roman"/>
                <w:color w:val="000000"/>
                <w:sz w:val="24"/>
                <w:szCs w:val="24"/>
              </w:rPr>
              <w:t xml:space="preserve">galīgās </w:t>
            </w:r>
            <w:r w:rsidR="00E010FC">
              <w:rPr>
                <w:rFonts w:ascii="Times New Roman" w:eastAsia="Arial" w:hAnsi="Times New Roman"/>
                <w:color w:val="000000"/>
                <w:sz w:val="24"/>
                <w:szCs w:val="24"/>
              </w:rPr>
              <w:lastRenderedPageBreak/>
              <w:t xml:space="preserve">akciju </w:t>
            </w:r>
            <w:r w:rsidR="00A70601">
              <w:rPr>
                <w:rFonts w:ascii="Times New Roman" w:eastAsia="Arial" w:hAnsi="Times New Roman"/>
                <w:color w:val="000000"/>
                <w:sz w:val="24"/>
                <w:szCs w:val="24"/>
              </w:rPr>
              <w:t>atpirkšanas</w:t>
            </w:r>
            <w:r w:rsidR="00A013C7" w:rsidRPr="0066015C">
              <w:rPr>
                <w:rFonts w:ascii="Times New Roman" w:eastAsia="Arial" w:hAnsi="Times New Roman"/>
                <w:color w:val="000000"/>
                <w:sz w:val="24"/>
                <w:szCs w:val="24"/>
              </w:rPr>
              <w:t xml:space="preserve"> institūtam un kur paredzēts 9</w:t>
            </w:r>
            <w:r w:rsidR="00E010FC">
              <w:rPr>
                <w:rFonts w:ascii="Times New Roman" w:eastAsia="Arial" w:hAnsi="Times New Roman"/>
                <w:color w:val="000000"/>
                <w:sz w:val="24"/>
                <w:szCs w:val="24"/>
              </w:rPr>
              <w:t xml:space="preserve">0 procentu </w:t>
            </w:r>
            <w:r w:rsidR="00A013C7" w:rsidRPr="0066015C">
              <w:rPr>
                <w:rFonts w:ascii="Times New Roman" w:eastAsia="Arial" w:hAnsi="Times New Roman"/>
                <w:color w:val="000000"/>
                <w:sz w:val="24"/>
                <w:szCs w:val="24"/>
              </w:rPr>
              <w:t xml:space="preserve">līdzdalības slieksnis iekļaušanas tiesību realizēšanai; otrkārt, </w:t>
            </w:r>
            <w:r w:rsidR="00266118">
              <w:rPr>
                <w:rFonts w:ascii="Times New Roman" w:eastAsia="Arial" w:hAnsi="Times New Roman"/>
                <w:color w:val="000000"/>
                <w:sz w:val="24"/>
                <w:szCs w:val="24"/>
              </w:rPr>
              <w:t>FITL 83.</w:t>
            </w:r>
            <w:r w:rsidR="00266118" w:rsidRPr="00266118">
              <w:rPr>
                <w:rFonts w:ascii="Times New Roman" w:eastAsia="Arial" w:hAnsi="Times New Roman"/>
                <w:color w:val="000000"/>
                <w:sz w:val="24"/>
                <w:szCs w:val="24"/>
                <w:vertAlign w:val="superscript"/>
              </w:rPr>
              <w:t>1</w:t>
            </w:r>
            <w:r w:rsidR="00BB73B8">
              <w:rPr>
                <w:rFonts w:ascii="Times New Roman" w:eastAsia="Arial" w:hAnsi="Times New Roman"/>
                <w:color w:val="000000"/>
                <w:sz w:val="24"/>
                <w:szCs w:val="24"/>
              </w:rPr>
              <w:t> </w:t>
            </w:r>
            <w:r w:rsidR="00266118">
              <w:rPr>
                <w:rFonts w:ascii="Times New Roman" w:eastAsia="Arial" w:hAnsi="Times New Roman"/>
                <w:color w:val="000000"/>
                <w:sz w:val="24"/>
                <w:szCs w:val="24"/>
              </w:rPr>
              <w:t xml:space="preserve">pantā nostiprinātajām mazākuma akcionāru tiesībām prasīt akciju atpirkšanu noteikts 90 procentu balsstiesīgo akciju slieksnis. </w:t>
            </w:r>
          </w:p>
          <w:p w14:paraId="72A240AD" w14:textId="77777777" w:rsidR="00A013C7" w:rsidRPr="00984697" w:rsidRDefault="00C91EAF" w:rsidP="00A013C7">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3. </w:t>
            </w:r>
            <w:r w:rsidR="00984697">
              <w:rPr>
                <w:rFonts w:ascii="Times New Roman" w:eastAsia="Arial" w:hAnsi="Times New Roman"/>
                <w:i/>
                <w:color w:val="000000"/>
                <w:sz w:val="24"/>
                <w:szCs w:val="24"/>
              </w:rPr>
              <w:t>Termiņš galīgās akciju atpirkšanas tiesību īstenošanai</w:t>
            </w:r>
          </w:p>
          <w:p w14:paraId="56AB7E27" w14:textId="77777777" w:rsidR="00DE0424" w:rsidRDefault="00984697" w:rsidP="00DE0424">
            <w:pPr>
              <w:spacing w:before="120" w:after="120" w:line="240" w:lineRule="auto"/>
              <w:jc w:val="both"/>
              <w:rPr>
                <w:rFonts w:ascii="Times New Roman" w:hAnsi="Times New Roman" w:cs="Times New Roman"/>
                <w:color w:val="000000" w:themeColor="text1"/>
                <w:sz w:val="24"/>
                <w:szCs w:val="24"/>
              </w:rPr>
            </w:pPr>
            <w:r w:rsidRPr="006919A5">
              <w:rPr>
                <w:rFonts w:ascii="Times New Roman" w:hAnsi="Times New Roman" w:cs="Times New Roman"/>
                <w:color w:val="000000" w:themeColor="text1"/>
                <w:sz w:val="24"/>
                <w:szCs w:val="24"/>
              </w:rPr>
              <w:t xml:space="preserve">Lai arī FITL 81. panta trešajā daļā ir iekļauts regulējums par termiņu galīgās akciju atpirkšanas tiesību veikšanai, FITL regulējums tomēr ļauj veikt galīgo akciju atpirkšanu arī pēc šī termiņa notecējuma. Atbilstoši FITL 81. panta trešajai daļai </w:t>
            </w:r>
            <w:r w:rsidR="00961059">
              <w:rPr>
                <w:rFonts w:ascii="Times New Roman" w:hAnsi="Times New Roman" w:cs="Times New Roman"/>
                <w:color w:val="000000" w:themeColor="text1"/>
                <w:sz w:val="24"/>
                <w:szCs w:val="24"/>
              </w:rPr>
              <w:t xml:space="preserve">kontrolējošais akcionārs </w:t>
            </w:r>
            <w:r w:rsidRPr="006919A5">
              <w:rPr>
                <w:rFonts w:ascii="Times New Roman" w:hAnsi="Times New Roman" w:cs="Times New Roman"/>
                <w:color w:val="000000" w:themeColor="text1"/>
                <w:sz w:val="24"/>
                <w:szCs w:val="24"/>
              </w:rPr>
              <w:t>galīgo akciju atpirkšanu var veikt triju mēnešu laikā no dienas, kad t</w:t>
            </w:r>
            <w:r w:rsidR="00961059">
              <w:rPr>
                <w:rFonts w:ascii="Times New Roman" w:hAnsi="Times New Roman" w:cs="Times New Roman"/>
                <w:color w:val="000000" w:themeColor="text1"/>
                <w:sz w:val="24"/>
                <w:szCs w:val="24"/>
              </w:rPr>
              <w:t xml:space="preserve">as </w:t>
            </w:r>
            <w:r w:rsidRPr="006919A5">
              <w:rPr>
                <w:rFonts w:ascii="Times New Roman" w:hAnsi="Times New Roman" w:cs="Times New Roman"/>
                <w:color w:val="000000" w:themeColor="text1"/>
                <w:sz w:val="24"/>
                <w:szCs w:val="24"/>
              </w:rPr>
              <w:t>ieguv</w:t>
            </w:r>
            <w:r w:rsidR="00961059">
              <w:rPr>
                <w:rFonts w:ascii="Times New Roman" w:hAnsi="Times New Roman" w:cs="Times New Roman"/>
                <w:color w:val="000000" w:themeColor="text1"/>
                <w:sz w:val="24"/>
                <w:szCs w:val="24"/>
              </w:rPr>
              <w:t>is</w:t>
            </w:r>
            <w:r w:rsidRPr="006919A5">
              <w:rPr>
                <w:rFonts w:ascii="Times New Roman" w:hAnsi="Times New Roman" w:cs="Times New Roman"/>
                <w:color w:val="000000" w:themeColor="text1"/>
                <w:sz w:val="24"/>
                <w:szCs w:val="24"/>
              </w:rPr>
              <w:t xml:space="preserve"> vismaz 95 procentus no balsstiesīgo akciju kopskaita. Ja galīgā akciju atpirkšana nav veikta iepriekš minētajā termiņā, tad galīgo akciju atpirkšanu var veikt triju mēnešu laikā no dienas, kad beidzies termiņš obligātajam piedāvājumam vai brīvprātīgajam piedāvājumam, kas izteikts pēc sākotnējā trīs mēnešu termiņa nokavējuma</w:t>
            </w:r>
            <w:r w:rsidR="002707CF">
              <w:rPr>
                <w:rFonts w:ascii="Times New Roman" w:hAnsi="Times New Roman" w:cs="Times New Roman"/>
                <w:color w:val="000000" w:themeColor="text1"/>
                <w:sz w:val="24"/>
                <w:szCs w:val="24"/>
              </w:rPr>
              <w:t xml:space="preserve">. </w:t>
            </w:r>
            <w:r w:rsidR="00DE0424" w:rsidRPr="00DE0424">
              <w:rPr>
                <w:rFonts w:ascii="Times New Roman" w:hAnsi="Times New Roman" w:cs="Times New Roman"/>
                <w:color w:val="000000" w:themeColor="text1"/>
                <w:sz w:val="24"/>
                <w:szCs w:val="24"/>
              </w:rPr>
              <w:t xml:space="preserve">Tas nozīmē, ka persona, kas palielinājusi savu līdzdalību sabiedrībā līdz vismaz </w:t>
            </w:r>
            <w:r w:rsidR="00F46736" w:rsidRPr="00DE0424">
              <w:rPr>
                <w:rFonts w:ascii="Times New Roman" w:hAnsi="Times New Roman" w:cs="Times New Roman"/>
                <w:color w:val="000000" w:themeColor="text1"/>
                <w:sz w:val="24"/>
                <w:szCs w:val="24"/>
              </w:rPr>
              <w:t>95</w:t>
            </w:r>
            <w:r w:rsidR="00F46736">
              <w:rPr>
                <w:rFonts w:ascii="Times New Roman" w:hAnsi="Times New Roman" w:cs="Times New Roman"/>
                <w:color w:val="000000" w:themeColor="text1"/>
                <w:sz w:val="24"/>
                <w:szCs w:val="24"/>
              </w:rPr>
              <w:t xml:space="preserve"> </w:t>
            </w:r>
            <w:r w:rsidR="00DE0424">
              <w:rPr>
                <w:rFonts w:ascii="Times New Roman" w:hAnsi="Times New Roman" w:cs="Times New Roman"/>
                <w:color w:val="000000" w:themeColor="text1"/>
                <w:sz w:val="24"/>
                <w:szCs w:val="24"/>
              </w:rPr>
              <w:t>procentiem</w:t>
            </w:r>
            <w:r w:rsidR="002707CF">
              <w:rPr>
                <w:rFonts w:ascii="Times New Roman" w:hAnsi="Times New Roman" w:cs="Times New Roman"/>
                <w:color w:val="000000" w:themeColor="text1"/>
                <w:sz w:val="24"/>
                <w:szCs w:val="24"/>
              </w:rPr>
              <w:t xml:space="preserve"> balsstiesī</w:t>
            </w:r>
            <w:r w:rsidR="00FD7011">
              <w:rPr>
                <w:rFonts w:ascii="Times New Roman" w:hAnsi="Times New Roman" w:cs="Times New Roman"/>
                <w:color w:val="000000" w:themeColor="text1"/>
                <w:sz w:val="24"/>
                <w:szCs w:val="24"/>
              </w:rPr>
              <w:t>go akciju</w:t>
            </w:r>
            <w:r w:rsidR="00DE0424" w:rsidRPr="00DE0424">
              <w:rPr>
                <w:rFonts w:ascii="Times New Roman" w:hAnsi="Times New Roman" w:cs="Times New Roman"/>
                <w:color w:val="000000" w:themeColor="text1"/>
                <w:sz w:val="24"/>
                <w:szCs w:val="24"/>
              </w:rPr>
              <w:t xml:space="preserve">, var veikt galīgo akciju atpirkšanu triju mēnešu laikā no šī </w:t>
            </w:r>
            <w:r w:rsidR="00F46736" w:rsidRPr="00DE0424">
              <w:rPr>
                <w:rFonts w:ascii="Times New Roman" w:hAnsi="Times New Roman" w:cs="Times New Roman"/>
                <w:color w:val="000000" w:themeColor="text1"/>
                <w:sz w:val="24"/>
                <w:szCs w:val="24"/>
              </w:rPr>
              <w:t>95</w:t>
            </w:r>
            <w:r w:rsidR="00F46736">
              <w:rPr>
                <w:rFonts w:ascii="Times New Roman" w:hAnsi="Times New Roman" w:cs="Times New Roman"/>
                <w:color w:val="000000" w:themeColor="text1"/>
                <w:sz w:val="24"/>
                <w:szCs w:val="24"/>
              </w:rPr>
              <w:t xml:space="preserve"> </w:t>
            </w:r>
            <w:r w:rsidR="00DE0424">
              <w:rPr>
                <w:rFonts w:ascii="Times New Roman" w:hAnsi="Times New Roman" w:cs="Times New Roman"/>
                <w:color w:val="000000" w:themeColor="text1"/>
                <w:sz w:val="24"/>
                <w:szCs w:val="24"/>
              </w:rPr>
              <w:t>procent</w:t>
            </w:r>
            <w:r w:rsidR="002707CF">
              <w:rPr>
                <w:rFonts w:ascii="Times New Roman" w:hAnsi="Times New Roman" w:cs="Times New Roman"/>
                <w:color w:val="000000" w:themeColor="text1"/>
                <w:sz w:val="24"/>
                <w:szCs w:val="24"/>
              </w:rPr>
              <w:t>u</w:t>
            </w:r>
            <w:r w:rsidR="00DE0424" w:rsidRPr="00DE0424">
              <w:rPr>
                <w:rFonts w:ascii="Times New Roman" w:hAnsi="Times New Roman" w:cs="Times New Roman"/>
                <w:color w:val="000000" w:themeColor="text1"/>
                <w:sz w:val="24"/>
                <w:szCs w:val="24"/>
              </w:rPr>
              <w:t xml:space="preserve"> balsstiesīgo akciju sliekšņa sasniegšanas. Pēc šī triju mēnešu termiņa notecējuma personai zūd tiesības veikt galīgo akciju atpirkšanu. Tajā pašā laikā šai personai atkārtoti rodas tiesības veikt galīgo akciju atpirkšanu, ja tā izsaka obligāto vai brīvprātīgo akciju atpirkšanas piedāvājumu.</w:t>
            </w:r>
          </w:p>
          <w:p w14:paraId="02D70573" w14:textId="77777777" w:rsidR="00C91EAF" w:rsidRDefault="00DE0424"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Projekts </w:t>
            </w:r>
            <w:r w:rsidR="00BF7B0F">
              <w:rPr>
                <w:rFonts w:ascii="Times New Roman" w:eastAsia="Arial" w:hAnsi="Times New Roman"/>
                <w:color w:val="000000"/>
                <w:sz w:val="24"/>
                <w:szCs w:val="24"/>
              </w:rPr>
              <w:t xml:space="preserve">neparedz termiņu </w:t>
            </w:r>
            <w:r w:rsidR="00BF7B0F" w:rsidRPr="00D120DD">
              <w:rPr>
                <w:rFonts w:ascii="Times New Roman" w:hAnsi="Times New Roman" w:cs="Times New Roman"/>
                <w:color w:val="000000" w:themeColor="text1"/>
                <w:sz w:val="24"/>
                <w:szCs w:val="24"/>
              </w:rPr>
              <w:t>galīgās akciju atpirkšanas tiesību īstenošanai.</w:t>
            </w:r>
            <w:r w:rsidR="00D120DD" w:rsidRPr="00D120DD">
              <w:rPr>
                <w:rFonts w:ascii="Times New Roman" w:hAnsi="Times New Roman" w:cs="Times New Roman"/>
                <w:color w:val="000000" w:themeColor="text1"/>
                <w:sz w:val="24"/>
                <w:szCs w:val="24"/>
              </w:rPr>
              <w:t xml:space="preserve"> </w:t>
            </w:r>
            <w:r w:rsidR="00D120DD">
              <w:rPr>
                <w:rFonts w:ascii="Times New Roman" w:eastAsia="Arial" w:hAnsi="Times New Roman"/>
                <w:color w:val="000000"/>
                <w:sz w:val="24"/>
                <w:szCs w:val="24"/>
              </w:rPr>
              <w:t xml:space="preserve">Lai arī Pārņemšanas direktīvā ir noteikts trīs mēnešu termiņš, tas </w:t>
            </w:r>
            <w:r w:rsidR="00D120DD" w:rsidRPr="0066015C">
              <w:rPr>
                <w:rFonts w:ascii="Times New Roman" w:eastAsia="Arial" w:hAnsi="Times New Roman"/>
                <w:color w:val="000000"/>
                <w:sz w:val="24"/>
                <w:szCs w:val="24"/>
              </w:rPr>
              <w:t xml:space="preserve">pamatojams ar galīgās akciju atpirkšanas tiesību sasaisti ar izteiktu brīvprātīgo vai obligāto piedāvājumu (t.sk. </w:t>
            </w:r>
            <w:r w:rsidR="00D120DD">
              <w:rPr>
                <w:rFonts w:ascii="Times New Roman" w:eastAsia="Arial" w:hAnsi="Times New Roman"/>
                <w:color w:val="000000"/>
                <w:sz w:val="24"/>
                <w:szCs w:val="24"/>
              </w:rPr>
              <w:t xml:space="preserve">obligātā </w:t>
            </w:r>
            <w:r w:rsidR="00D120DD" w:rsidRPr="0066015C">
              <w:rPr>
                <w:rFonts w:ascii="Times New Roman" w:eastAsia="Arial" w:hAnsi="Times New Roman"/>
                <w:color w:val="000000"/>
                <w:sz w:val="24"/>
                <w:szCs w:val="24"/>
              </w:rPr>
              <w:t xml:space="preserve">piedāvājuma cenas attiecināšanu uz galīgo akciju atpirkšanu). Tā kā Pārņemšanas direktīva ļauj paredzēt </w:t>
            </w:r>
            <w:r w:rsidR="00D120DD">
              <w:rPr>
                <w:rFonts w:ascii="Times New Roman" w:eastAsia="Arial" w:hAnsi="Times New Roman"/>
                <w:color w:val="000000"/>
                <w:sz w:val="24"/>
                <w:szCs w:val="24"/>
              </w:rPr>
              <w:t>arī ar piedāvājumu nesaistītu galīgās akciju atpirkšanas tiesību īstenošanu</w:t>
            </w:r>
            <w:r w:rsidR="00D120DD" w:rsidRPr="0066015C">
              <w:rPr>
                <w:rFonts w:ascii="Times New Roman" w:eastAsia="Arial" w:hAnsi="Times New Roman"/>
                <w:color w:val="000000"/>
                <w:sz w:val="24"/>
                <w:szCs w:val="24"/>
              </w:rPr>
              <w:t>, termiņa ierobežojuma neesamība atbilst Pārņemšanas direktīvas regulējumam.</w:t>
            </w:r>
          </w:p>
          <w:p w14:paraId="741ECB5B" w14:textId="77777777" w:rsidR="00DE0424" w:rsidRPr="00D120DD" w:rsidRDefault="00C91EAF"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Tiesības ī</w:t>
            </w:r>
            <w:r w:rsidR="00266118">
              <w:rPr>
                <w:rFonts w:ascii="Times New Roman" w:eastAsia="Arial" w:hAnsi="Times New Roman"/>
                <w:color w:val="000000"/>
                <w:sz w:val="24"/>
                <w:szCs w:val="24"/>
              </w:rPr>
              <w:t>stenot galīgo akciju atpirkšanu nav situācijā</w:t>
            </w:r>
            <w:r>
              <w:rPr>
                <w:rFonts w:ascii="Times New Roman" w:eastAsia="Arial" w:hAnsi="Times New Roman"/>
                <w:color w:val="000000"/>
                <w:sz w:val="24"/>
                <w:szCs w:val="24"/>
              </w:rPr>
              <w:t xml:space="preserve">, ja kontrolējošajam </w:t>
            </w:r>
            <w:r w:rsidR="00313894">
              <w:rPr>
                <w:rFonts w:ascii="Times New Roman" w:eastAsia="Arial" w:hAnsi="Times New Roman"/>
                <w:color w:val="000000"/>
                <w:sz w:val="24"/>
                <w:szCs w:val="24"/>
              </w:rPr>
              <w:t xml:space="preserve">akcionāram iegūti </w:t>
            </w:r>
            <w:r w:rsidR="00F46736">
              <w:rPr>
                <w:rFonts w:ascii="Times New Roman" w:eastAsia="Arial" w:hAnsi="Times New Roman"/>
                <w:color w:val="000000"/>
                <w:sz w:val="24"/>
                <w:szCs w:val="24"/>
              </w:rPr>
              <w:t xml:space="preserve">90 </w:t>
            </w:r>
            <w:r>
              <w:rPr>
                <w:rFonts w:ascii="Times New Roman" w:eastAsia="Arial" w:hAnsi="Times New Roman"/>
                <w:color w:val="000000"/>
                <w:sz w:val="24"/>
                <w:szCs w:val="24"/>
              </w:rPr>
              <w:t>procenti no balsstiesī</w:t>
            </w:r>
            <w:r w:rsidR="003E1717">
              <w:rPr>
                <w:rFonts w:ascii="Times New Roman" w:eastAsia="Arial" w:hAnsi="Times New Roman"/>
                <w:color w:val="000000"/>
                <w:sz w:val="24"/>
                <w:szCs w:val="24"/>
              </w:rPr>
              <w:t xml:space="preserve">bām </w:t>
            </w:r>
            <w:r>
              <w:rPr>
                <w:rFonts w:ascii="Times New Roman" w:eastAsia="Arial" w:hAnsi="Times New Roman"/>
                <w:color w:val="000000"/>
                <w:sz w:val="24"/>
                <w:szCs w:val="24"/>
              </w:rPr>
              <w:t xml:space="preserve">jau brīdī, kad akcijas iekļautas regulētajā tirgū. Šāds ierobežojums nepieciešams, lai </w:t>
            </w:r>
            <w:r w:rsidR="00261C67">
              <w:rPr>
                <w:rFonts w:ascii="Times New Roman" w:eastAsia="Arial" w:hAnsi="Times New Roman"/>
                <w:color w:val="000000"/>
                <w:sz w:val="24"/>
                <w:szCs w:val="24"/>
              </w:rPr>
              <w:t xml:space="preserve">sabiedrības akciju </w:t>
            </w:r>
            <w:r w:rsidR="00BE6F7D">
              <w:rPr>
                <w:rFonts w:ascii="Times New Roman" w:eastAsia="Arial" w:hAnsi="Times New Roman"/>
                <w:color w:val="000000"/>
                <w:sz w:val="24"/>
                <w:szCs w:val="24"/>
              </w:rPr>
              <w:t>iekļaušana</w:t>
            </w:r>
            <w:r w:rsidR="00426FA5">
              <w:rPr>
                <w:rFonts w:ascii="Times New Roman" w:eastAsia="Arial" w:hAnsi="Times New Roman"/>
                <w:color w:val="000000"/>
                <w:sz w:val="24"/>
                <w:szCs w:val="24"/>
              </w:rPr>
              <w:t>s</w:t>
            </w:r>
            <w:r w:rsidR="00BE6F7D">
              <w:rPr>
                <w:rFonts w:ascii="Times New Roman" w:eastAsia="Arial" w:hAnsi="Times New Roman"/>
                <w:color w:val="000000"/>
                <w:sz w:val="24"/>
                <w:szCs w:val="24"/>
              </w:rPr>
              <w:t xml:space="preserve"> regulētajā tirgū mērķis nebūtu galīgās akciju atpirkšanas tiesību īstenošana. </w:t>
            </w:r>
          </w:p>
          <w:p w14:paraId="59F334B1" w14:textId="77777777" w:rsidR="00984697" w:rsidRDefault="00C91EAF"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i/>
                <w:color w:val="000000"/>
                <w:sz w:val="24"/>
                <w:szCs w:val="24"/>
              </w:rPr>
              <w:t>4. </w:t>
            </w:r>
            <w:r w:rsidR="00D120DD">
              <w:rPr>
                <w:rFonts w:ascii="Times New Roman" w:eastAsia="Arial" w:hAnsi="Times New Roman"/>
                <w:i/>
                <w:color w:val="000000"/>
                <w:sz w:val="24"/>
                <w:szCs w:val="24"/>
              </w:rPr>
              <w:t>Akcijas atpirkšanas cena</w:t>
            </w:r>
            <w:r w:rsidR="00A013C7" w:rsidRPr="00E010FC">
              <w:rPr>
                <w:rFonts w:ascii="Times New Roman" w:eastAsia="Arial" w:hAnsi="Times New Roman"/>
                <w:i/>
                <w:color w:val="000000"/>
                <w:sz w:val="24"/>
                <w:szCs w:val="24"/>
              </w:rPr>
              <w:t>.</w:t>
            </w:r>
            <w:r w:rsidR="00A013C7" w:rsidRPr="0066015C">
              <w:rPr>
                <w:rFonts w:ascii="Times New Roman" w:eastAsia="Arial" w:hAnsi="Times New Roman"/>
                <w:color w:val="000000"/>
                <w:sz w:val="24"/>
                <w:szCs w:val="24"/>
              </w:rPr>
              <w:t xml:space="preserve"> </w:t>
            </w:r>
          </w:p>
          <w:p w14:paraId="161FE52E" w14:textId="77777777" w:rsidR="00FD2E73" w:rsidRDefault="00313894" w:rsidP="00BE3AED">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Šobrīd FITL 81. </w:t>
            </w:r>
            <w:r w:rsidR="00BE3AED">
              <w:rPr>
                <w:rFonts w:ascii="Times New Roman" w:eastAsia="Arial" w:hAnsi="Times New Roman"/>
                <w:color w:val="000000"/>
                <w:sz w:val="24"/>
                <w:szCs w:val="24"/>
              </w:rPr>
              <w:t>panta piekt</w:t>
            </w:r>
            <w:r>
              <w:rPr>
                <w:rFonts w:ascii="Times New Roman" w:eastAsia="Arial" w:hAnsi="Times New Roman"/>
                <w:color w:val="000000"/>
                <w:sz w:val="24"/>
                <w:szCs w:val="24"/>
              </w:rPr>
              <w:t xml:space="preserve">ā </w:t>
            </w:r>
            <w:r w:rsidR="00BE3AED">
              <w:rPr>
                <w:rFonts w:ascii="Times New Roman" w:eastAsia="Arial" w:hAnsi="Times New Roman"/>
                <w:color w:val="000000"/>
                <w:sz w:val="24"/>
                <w:szCs w:val="24"/>
              </w:rPr>
              <w:t xml:space="preserve">daļa </w:t>
            </w:r>
            <w:r w:rsidR="00BE3AED" w:rsidRPr="00BE3AED">
              <w:rPr>
                <w:rFonts w:ascii="Times New Roman" w:eastAsia="Arial" w:hAnsi="Times New Roman"/>
                <w:color w:val="000000"/>
                <w:sz w:val="24"/>
                <w:szCs w:val="24"/>
              </w:rPr>
              <w:t xml:space="preserve">regulē divas situācijas akcijas atpirkšanas cenas noteikšanā. Pirmkārt, vispārīgi noteikts, ka akcijas atpirkšanas cenu galīgajā akciju atpirkšanā nosaka pēc tiem pašiem principiem, kā cenu aprēķina obligātajā piedāvājumā. Otrkārt, atsevišķi paredzēts speciāls regulējums gadījumam, kad </w:t>
            </w:r>
            <w:r w:rsidR="00F46736" w:rsidRPr="00BE3AED">
              <w:rPr>
                <w:rFonts w:ascii="Times New Roman" w:eastAsia="Arial" w:hAnsi="Times New Roman"/>
                <w:color w:val="000000"/>
                <w:sz w:val="24"/>
                <w:szCs w:val="24"/>
              </w:rPr>
              <w:t>95</w:t>
            </w:r>
            <w:r w:rsidR="00F46736">
              <w:rPr>
                <w:rFonts w:ascii="Times New Roman" w:eastAsia="Arial" w:hAnsi="Times New Roman"/>
                <w:color w:val="000000"/>
                <w:sz w:val="24"/>
                <w:szCs w:val="24"/>
              </w:rPr>
              <w:t xml:space="preserve"> </w:t>
            </w:r>
            <w:r w:rsidR="00BE3AED" w:rsidRPr="00BE3AED">
              <w:rPr>
                <w:rFonts w:ascii="Times New Roman" w:eastAsia="Arial" w:hAnsi="Times New Roman"/>
                <w:color w:val="000000"/>
                <w:sz w:val="24"/>
                <w:szCs w:val="24"/>
              </w:rPr>
              <w:t>procenti balsstiesīgo akciju sasniegti brīvprātīgā piedāvājuma rezultātā</w:t>
            </w:r>
            <w:r w:rsidR="009A6E3A">
              <w:rPr>
                <w:rFonts w:ascii="Times New Roman" w:eastAsia="Arial" w:hAnsi="Times New Roman"/>
                <w:color w:val="000000"/>
                <w:sz w:val="24"/>
                <w:szCs w:val="24"/>
              </w:rPr>
              <w:t xml:space="preserve">, paredzot, ka </w:t>
            </w:r>
            <w:r w:rsidR="00657C5C">
              <w:rPr>
                <w:rFonts w:ascii="Times New Roman" w:eastAsia="Arial" w:hAnsi="Times New Roman"/>
                <w:color w:val="000000"/>
                <w:sz w:val="24"/>
                <w:szCs w:val="24"/>
              </w:rPr>
              <w:t>šādā gadījumā galīgajā akciju atpirkšanā akcijas atpirkšanas cena ir brīvprātīgajā piedāvājumā noteiktā akciju atpirkšanas cena</w:t>
            </w:r>
            <w:r w:rsidR="009A6E3A">
              <w:rPr>
                <w:rFonts w:ascii="Times New Roman" w:eastAsia="Arial" w:hAnsi="Times New Roman"/>
                <w:color w:val="000000"/>
                <w:sz w:val="24"/>
                <w:szCs w:val="24"/>
              </w:rPr>
              <w:t xml:space="preserve">. </w:t>
            </w:r>
            <w:r w:rsidR="00BE3AED" w:rsidRPr="00BE3AED">
              <w:rPr>
                <w:rFonts w:ascii="Times New Roman" w:eastAsia="Arial" w:hAnsi="Times New Roman"/>
                <w:color w:val="000000"/>
                <w:sz w:val="24"/>
                <w:szCs w:val="24"/>
              </w:rPr>
              <w:t xml:space="preserve">Līdz ar to minētās normas gramatiskā interpretācija ļauj nonākt pie secinājuma, ka situācijā, kad piedāvātājs akcijas atpirkšanas cenu ir brīvi noteicis, tad šāda atpirkšanas cena ir uzskatāma par taisnīgu cenu galīgajā akciju atpirkšanā, kur tiek ierobežotas mazākuma akcionāru īpašumtiesības. </w:t>
            </w:r>
            <w:r w:rsidR="00F86216">
              <w:rPr>
                <w:rFonts w:ascii="Times New Roman" w:eastAsia="Arial" w:hAnsi="Times New Roman"/>
                <w:color w:val="000000"/>
                <w:sz w:val="24"/>
                <w:szCs w:val="24"/>
              </w:rPr>
              <w:t>Š</w:t>
            </w:r>
            <w:r w:rsidR="00BE3AED">
              <w:rPr>
                <w:rFonts w:ascii="Times New Roman" w:eastAsia="Arial" w:hAnsi="Times New Roman"/>
                <w:color w:val="000000"/>
                <w:sz w:val="24"/>
                <w:szCs w:val="24"/>
              </w:rPr>
              <w:t xml:space="preserve">āda pieeja pēc būtības </w:t>
            </w:r>
            <w:r w:rsidR="00F86216">
              <w:rPr>
                <w:rFonts w:ascii="Times New Roman" w:eastAsia="Arial" w:hAnsi="Times New Roman"/>
                <w:color w:val="000000"/>
                <w:sz w:val="24"/>
                <w:szCs w:val="24"/>
              </w:rPr>
              <w:t xml:space="preserve">ir </w:t>
            </w:r>
            <w:r w:rsidR="00BE3AED">
              <w:rPr>
                <w:rFonts w:ascii="Times New Roman" w:eastAsia="Arial" w:hAnsi="Times New Roman"/>
                <w:color w:val="000000"/>
                <w:sz w:val="24"/>
                <w:szCs w:val="24"/>
              </w:rPr>
              <w:t>nepareiza un arī neatbilstoša Pārņemšanas direktīva</w:t>
            </w:r>
            <w:r w:rsidR="00F86216">
              <w:rPr>
                <w:rFonts w:ascii="Times New Roman" w:eastAsia="Arial" w:hAnsi="Times New Roman"/>
                <w:color w:val="000000"/>
                <w:sz w:val="24"/>
                <w:szCs w:val="24"/>
              </w:rPr>
              <w:t>i</w:t>
            </w:r>
            <w:r w:rsidR="00BE3AED">
              <w:rPr>
                <w:rFonts w:ascii="Times New Roman" w:eastAsia="Arial" w:hAnsi="Times New Roman"/>
                <w:color w:val="000000"/>
                <w:sz w:val="24"/>
                <w:szCs w:val="24"/>
              </w:rPr>
              <w:t xml:space="preserve">, kur noteikts, ka </w:t>
            </w:r>
            <w:r w:rsidR="00BE3AED" w:rsidRPr="00BE3AED">
              <w:rPr>
                <w:rFonts w:ascii="Times New Roman" w:eastAsia="Arial" w:hAnsi="Times New Roman"/>
                <w:color w:val="000000"/>
                <w:sz w:val="24"/>
                <w:szCs w:val="24"/>
              </w:rPr>
              <w:t xml:space="preserve">brīvprātīgā piedāvājuma akcijas cena tiek piemērota galīgajā akciju atpirkšanā, ja </w:t>
            </w:r>
            <w:r w:rsidR="00BE3AED" w:rsidRPr="00BE3AED">
              <w:rPr>
                <w:rFonts w:ascii="Times New Roman" w:eastAsia="Arial" w:hAnsi="Times New Roman"/>
                <w:color w:val="000000"/>
                <w:sz w:val="24"/>
                <w:szCs w:val="24"/>
              </w:rPr>
              <w:lastRenderedPageBreak/>
              <w:t xml:space="preserve">izpildās divi kritēriji: </w:t>
            </w:r>
            <w:r w:rsidR="00BE3AED">
              <w:rPr>
                <w:rFonts w:ascii="Times New Roman" w:eastAsia="Arial" w:hAnsi="Times New Roman"/>
                <w:color w:val="000000"/>
                <w:sz w:val="24"/>
                <w:szCs w:val="24"/>
              </w:rPr>
              <w:t>pirmkārt,</w:t>
            </w:r>
            <w:r w:rsidR="00BE3AED" w:rsidRPr="00BE3AED">
              <w:rPr>
                <w:rFonts w:ascii="Times New Roman" w:eastAsia="Arial" w:hAnsi="Times New Roman"/>
                <w:color w:val="000000"/>
                <w:sz w:val="24"/>
                <w:szCs w:val="24"/>
              </w:rPr>
              <w:t xml:space="preserve"> ir sasniegts 90</w:t>
            </w:r>
            <w:r w:rsidR="00BE3AED">
              <w:rPr>
                <w:rFonts w:ascii="Times New Roman" w:eastAsia="Arial" w:hAnsi="Times New Roman"/>
                <w:color w:val="000000"/>
                <w:sz w:val="24"/>
                <w:szCs w:val="24"/>
              </w:rPr>
              <w:t xml:space="preserve"> procentu</w:t>
            </w:r>
            <w:r w:rsidR="00BE3AED" w:rsidRPr="00BE3AED">
              <w:rPr>
                <w:rFonts w:ascii="Times New Roman" w:eastAsia="Arial" w:hAnsi="Times New Roman"/>
                <w:color w:val="000000"/>
                <w:sz w:val="24"/>
                <w:szCs w:val="24"/>
              </w:rPr>
              <w:t xml:space="preserve"> balsstiesīgo akciju slieksnis 2) piedāvājuma ietvaros 90</w:t>
            </w:r>
            <w:r w:rsidR="00C91EAF">
              <w:rPr>
                <w:rFonts w:ascii="Times New Roman" w:eastAsia="Arial" w:hAnsi="Times New Roman"/>
                <w:color w:val="000000"/>
                <w:sz w:val="24"/>
                <w:szCs w:val="24"/>
              </w:rPr>
              <w:t xml:space="preserve"> procenti </w:t>
            </w:r>
            <w:r w:rsidR="00BE3AED" w:rsidRPr="00BE3AED">
              <w:rPr>
                <w:rFonts w:ascii="Times New Roman" w:eastAsia="Arial" w:hAnsi="Times New Roman"/>
                <w:color w:val="000000"/>
                <w:sz w:val="24"/>
                <w:szCs w:val="24"/>
              </w:rPr>
              <w:t>akcionāru ir piekrituši piedāvātajai akcijas atpirkšanas cenai. Respektīvi, ja brīvprātīgā piedāvājuma ietvaros 90</w:t>
            </w:r>
            <w:r w:rsidR="00BE3AED">
              <w:rPr>
                <w:rFonts w:ascii="Times New Roman" w:eastAsia="Arial" w:hAnsi="Times New Roman"/>
                <w:color w:val="000000"/>
                <w:sz w:val="24"/>
                <w:szCs w:val="24"/>
              </w:rPr>
              <w:t xml:space="preserve"> procenti</w:t>
            </w:r>
            <w:r w:rsidR="00BE3AED" w:rsidRPr="00BE3AED">
              <w:rPr>
                <w:rFonts w:ascii="Times New Roman" w:eastAsia="Arial" w:hAnsi="Times New Roman"/>
                <w:color w:val="000000"/>
                <w:sz w:val="24"/>
                <w:szCs w:val="24"/>
              </w:rPr>
              <w:t xml:space="preserve"> mazākuma akcionāru piekrituši piedāvājumam, tad šāds piedāvājuma akcepts nozīmē, ka akcijas atpirkšanas cena ir taisnīga. </w:t>
            </w:r>
          </w:p>
          <w:p w14:paraId="1644C19C" w14:textId="77777777" w:rsidR="00BE3AED" w:rsidRPr="00FD2E73" w:rsidRDefault="00BE3AED" w:rsidP="00BE3AED">
            <w:pPr>
              <w:spacing w:before="120" w:after="120" w:line="240" w:lineRule="auto"/>
              <w:jc w:val="both"/>
            </w:pPr>
            <w:r>
              <w:rPr>
                <w:rFonts w:ascii="Times New Roman" w:eastAsia="Arial" w:hAnsi="Times New Roman"/>
                <w:color w:val="000000"/>
                <w:sz w:val="24"/>
                <w:szCs w:val="24"/>
              </w:rPr>
              <w:t xml:space="preserve">Ņemot vērā, ka galīgās akciju atpirkšanas tiesību īstenošanai nav paredzēts termiņš, </w:t>
            </w:r>
            <w:r w:rsidR="00FD2E73">
              <w:rPr>
                <w:rFonts w:ascii="Times New Roman" w:eastAsia="Arial" w:hAnsi="Times New Roman"/>
                <w:color w:val="000000"/>
                <w:sz w:val="24"/>
                <w:szCs w:val="24"/>
              </w:rPr>
              <w:t>arī akcijas atpirkšanas cena</w:t>
            </w:r>
            <w:r w:rsidR="00817A78">
              <w:rPr>
                <w:rFonts w:ascii="Times New Roman" w:eastAsia="Arial" w:hAnsi="Times New Roman"/>
                <w:color w:val="000000"/>
                <w:sz w:val="24"/>
                <w:szCs w:val="24"/>
              </w:rPr>
              <w:t>s noteikšana</w:t>
            </w:r>
            <w:r w:rsidR="00FD2E73">
              <w:rPr>
                <w:rFonts w:ascii="Times New Roman" w:eastAsia="Arial" w:hAnsi="Times New Roman"/>
                <w:color w:val="000000"/>
                <w:sz w:val="24"/>
                <w:szCs w:val="24"/>
              </w:rPr>
              <w:t xml:space="preserve"> netiek saistīta ar iepriekš izteiktu obligāto vai brīvprātīgo piedāvājumu.</w:t>
            </w:r>
            <w:r w:rsidR="00817A78">
              <w:rPr>
                <w:rFonts w:ascii="Times New Roman" w:eastAsia="Arial" w:hAnsi="Times New Roman"/>
                <w:color w:val="000000"/>
                <w:sz w:val="24"/>
                <w:szCs w:val="24"/>
              </w:rPr>
              <w:t xml:space="preserve"> Projekts paredz, ka galīgajā akciju atpirkšanā akcijas cenu nosaka </w:t>
            </w:r>
            <w:r w:rsidR="000016FD">
              <w:rPr>
                <w:rFonts w:ascii="Times New Roman" w:eastAsia="Arial" w:hAnsi="Times New Roman"/>
                <w:color w:val="000000"/>
                <w:sz w:val="24"/>
                <w:szCs w:val="24"/>
              </w:rPr>
              <w:t>atbilstoši tām pašām metodēm, kas piemērojas obligātā piedāvājuma gadījum</w:t>
            </w:r>
            <w:r w:rsidR="00240B18">
              <w:rPr>
                <w:rFonts w:ascii="Times New Roman" w:eastAsia="Arial" w:hAnsi="Times New Roman"/>
                <w:color w:val="000000"/>
                <w:sz w:val="24"/>
                <w:szCs w:val="24"/>
              </w:rPr>
              <w:t>ā (darījuma cena, vidējā svērtā cena, kā arī bilances vērtība). Tajā pašā laik</w:t>
            </w:r>
            <w:r w:rsidR="000D1EA1">
              <w:rPr>
                <w:rFonts w:ascii="Times New Roman" w:eastAsia="Arial" w:hAnsi="Times New Roman"/>
                <w:color w:val="000000"/>
                <w:sz w:val="24"/>
                <w:szCs w:val="24"/>
              </w:rPr>
              <w:t>ā attiecībā uz galīgo akciju atpirkšanu netiek attiecinātas tiesības prasīt cenas sama</w:t>
            </w:r>
            <w:r w:rsidR="00F86216">
              <w:rPr>
                <w:rFonts w:ascii="Times New Roman" w:eastAsia="Arial" w:hAnsi="Times New Roman"/>
                <w:color w:val="000000"/>
                <w:sz w:val="24"/>
                <w:szCs w:val="24"/>
              </w:rPr>
              <w:t>zinājumu ārkārtas apstākļu dēļ.</w:t>
            </w:r>
          </w:p>
          <w:p w14:paraId="6BD9CC8B" w14:textId="77777777" w:rsidR="00D120DD" w:rsidRPr="00B11E8F" w:rsidRDefault="00C91EAF" w:rsidP="00A013C7">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5. </w:t>
            </w:r>
            <w:r w:rsidR="00B11E8F" w:rsidRPr="00B11E8F">
              <w:rPr>
                <w:rFonts w:ascii="Times New Roman" w:eastAsia="Arial" w:hAnsi="Times New Roman"/>
                <w:i/>
                <w:color w:val="000000"/>
                <w:sz w:val="24"/>
                <w:szCs w:val="24"/>
              </w:rPr>
              <w:t>Akciju izslēgšana no regulētā tirgus</w:t>
            </w:r>
          </w:p>
          <w:p w14:paraId="0AF4AC8E" w14:textId="77777777" w:rsidR="00A013C7" w:rsidRPr="0066015C" w:rsidRDefault="00B11E8F"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FITL 81</w:t>
            </w:r>
            <w:r w:rsidR="00FA2753">
              <w:rPr>
                <w:rFonts w:ascii="Times New Roman" w:eastAsia="Arial" w:hAnsi="Times New Roman"/>
                <w:color w:val="000000"/>
                <w:sz w:val="24"/>
                <w:szCs w:val="24"/>
              </w:rPr>
              <w:t>. </w:t>
            </w:r>
            <w:r>
              <w:rPr>
                <w:rFonts w:ascii="Times New Roman" w:eastAsia="Arial" w:hAnsi="Times New Roman"/>
                <w:color w:val="000000"/>
                <w:sz w:val="24"/>
                <w:szCs w:val="24"/>
              </w:rPr>
              <w:t xml:space="preserve">panta ceturtā daļa paredz, ka galīgo akciju atpirkšanu drīkst veikt pēc tam, kad ir pieņemts lēmums par akciju izslēgšanu no regulētā tirgus. </w:t>
            </w:r>
            <w:r w:rsidR="00C91EAF">
              <w:rPr>
                <w:rFonts w:ascii="Times New Roman" w:eastAsia="Arial" w:hAnsi="Times New Roman"/>
                <w:color w:val="000000"/>
                <w:sz w:val="24"/>
                <w:szCs w:val="24"/>
              </w:rPr>
              <w:t xml:space="preserve">Projekta izstrādes gaitā secināts, ka </w:t>
            </w:r>
            <w:r w:rsidR="00C91EAF" w:rsidRPr="0066015C">
              <w:rPr>
                <w:rFonts w:ascii="Times New Roman" w:eastAsia="Arial" w:hAnsi="Times New Roman"/>
                <w:color w:val="000000"/>
                <w:sz w:val="24"/>
                <w:szCs w:val="24"/>
              </w:rPr>
              <w:t>nav nepieciešams paredzēt</w:t>
            </w:r>
            <w:r w:rsidR="00C91EAF">
              <w:rPr>
                <w:rFonts w:ascii="Times New Roman" w:eastAsia="Arial" w:hAnsi="Times New Roman"/>
                <w:color w:val="000000"/>
                <w:sz w:val="24"/>
                <w:szCs w:val="24"/>
              </w:rPr>
              <w:t xml:space="preserve"> akcionāru sapulces lēmumu par sabiedrības akciju izslēgšanu no regulētā tirgus</w:t>
            </w:r>
            <w:r w:rsidR="00C91EAF" w:rsidRPr="0066015C">
              <w:rPr>
                <w:rFonts w:ascii="Times New Roman" w:eastAsia="Arial" w:hAnsi="Times New Roman"/>
                <w:color w:val="000000"/>
                <w:sz w:val="24"/>
                <w:szCs w:val="24"/>
              </w:rPr>
              <w:t xml:space="preserve"> kā priekšnoteikumu galīgās akciju atpirkšanas tiesību īstenošanai.</w:t>
            </w:r>
            <w:r w:rsidR="00C91EAF">
              <w:rPr>
                <w:rFonts w:ascii="Times New Roman" w:eastAsia="Arial" w:hAnsi="Times New Roman"/>
                <w:color w:val="000000"/>
                <w:sz w:val="24"/>
                <w:szCs w:val="24"/>
              </w:rPr>
              <w:t xml:space="preserve"> Projekts paredz, ka</w:t>
            </w:r>
            <w:r w:rsidR="00A013C7" w:rsidRPr="0066015C">
              <w:rPr>
                <w:rFonts w:ascii="Times New Roman" w:eastAsia="Arial" w:hAnsi="Times New Roman"/>
                <w:color w:val="000000"/>
                <w:sz w:val="24"/>
                <w:szCs w:val="24"/>
              </w:rPr>
              <w:t xml:space="preserve"> pēc galīgās atpirkšanas īstenošanas akcijas tiek izslēgtas no </w:t>
            </w:r>
            <w:r w:rsidR="00C91EAF">
              <w:rPr>
                <w:rFonts w:ascii="Times New Roman" w:eastAsia="Arial" w:hAnsi="Times New Roman"/>
                <w:color w:val="000000"/>
                <w:sz w:val="24"/>
                <w:szCs w:val="24"/>
              </w:rPr>
              <w:t>regulētā tirgus</w:t>
            </w:r>
            <w:r w:rsidR="00A013C7" w:rsidRPr="0066015C">
              <w:rPr>
                <w:rFonts w:ascii="Times New Roman" w:eastAsia="Arial" w:hAnsi="Times New Roman"/>
                <w:color w:val="000000"/>
                <w:sz w:val="24"/>
                <w:szCs w:val="24"/>
              </w:rPr>
              <w:t xml:space="preserve"> bez pienākuma īpaši sasaukt akcionāru sapulci.</w:t>
            </w:r>
            <w:r w:rsidR="00E34590">
              <w:rPr>
                <w:rFonts w:ascii="Times New Roman" w:eastAsia="Arial" w:hAnsi="Times New Roman"/>
                <w:color w:val="000000"/>
                <w:sz w:val="24"/>
                <w:szCs w:val="24"/>
              </w:rPr>
              <w:t xml:space="preserve"> Ņemot vērā, ka starp biržu un sabiedrību pastāv līgumiskas saistības, birža pieņem lēmumu par akciju izslēgšanu no regulētā tirgus, pamatojoties sabiedrības ies</w:t>
            </w:r>
            <w:r w:rsidR="0022243E">
              <w:rPr>
                <w:rFonts w:ascii="Times New Roman" w:eastAsia="Arial" w:hAnsi="Times New Roman"/>
                <w:color w:val="000000"/>
                <w:sz w:val="24"/>
                <w:szCs w:val="24"/>
              </w:rPr>
              <w:t>niegumu</w:t>
            </w:r>
            <w:r w:rsidR="00873954">
              <w:rPr>
                <w:rFonts w:ascii="Times New Roman" w:eastAsia="Arial" w:hAnsi="Times New Roman"/>
                <w:color w:val="000000"/>
                <w:sz w:val="24"/>
                <w:szCs w:val="24"/>
              </w:rPr>
              <w:t>.</w:t>
            </w:r>
          </w:p>
          <w:p w14:paraId="32DC805D" w14:textId="77777777" w:rsidR="00F001EF" w:rsidRPr="00F001EF" w:rsidRDefault="00F001EF" w:rsidP="00F001EF">
            <w:pPr>
              <w:spacing w:before="120" w:after="120" w:line="240" w:lineRule="auto"/>
              <w:jc w:val="both"/>
              <w:rPr>
                <w:rFonts w:ascii="Times New Roman" w:eastAsia="Arial" w:hAnsi="Times New Roman"/>
                <w:i/>
                <w:color w:val="000000"/>
                <w:sz w:val="24"/>
                <w:szCs w:val="24"/>
              </w:rPr>
            </w:pPr>
            <w:r>
              <w:rPr>
                <w:rFonts w:ascii="Times New Roman" w:eastAsia="Arial" w:hAnsi="Times New Roman"/>
                <w:color w:val="000000"/>
                <w:sz w:val="24"/>
                <w:szCs w:val="24"/>
              </w:rPr>
              <w:t xml:space="preserve">6. </w:t>
            </w:r>
            <w:r>
              <w:rPr>
                <w:rFonts w:ascii="Times New Roman" w:eastAsia="Arial" w:hAnsi="Times New Roman"/>
                <w:i/>
                <w:color w:val="000000"/>
                <w:sz w:val="24"/>
                <w:szCs w:val="24"/>
              </w:rPr>
              <w:t>Informācijas atklāšana</w:t>
            </w:r>
          </w:p>
          <w:p w14:paraId="200B0DAE" w14:textId="77777777" w:rsidR="00A013C7" w:rsidRDefault="00E664F5"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Informācijas atklāšanas prasības attiecībā uz galīgo akciju atpirkšanu līdzinās informācijas atklāšanas prasībām, kas piemērojas piedāvājumiem. </w:t>
            </w:r>
            <w:r w:rsidR="000E1D53">
              <w:rPr>
                <w:rFonts w:ascii="Times New Roman" w:eastAsia="Arial" w:hAnsi="Times New Roman"/>
                <w:color w:val="000000"/>
                <w:sz w:val="24"/>
                <w:szCs w:val="24"/>
              </w:rPr>
              <w:t xml:space="preserve">Atšķirībā no </w:t>
            </w:r>
            <w:r w:rsidR="00716846">
              <w:rPr>
                <w:rFonts w:ascii="Times New Roman" w:eastAsia="Arial" w:hAnsi="Times New Roman"/>
                <w:color w:val="000000"/>
                <w:sz w:val="24"/>
                <w:szCs w:val="24"/>
              </w:rPr>
              <w:t>informācijas atklāšanas piedāvājuma gadījumā</w:t>
            </w:r>
            <w:r w:rsidR="00873954">
              <w:rPr>
                <w:rFonts w:ascii="Times New Roman" w:eastAsia="Arial" w:hAnsi="Times New Roman"/>
                <w:color w:val="000000"/>
                <w:sz w:val="24"/>
                <w:szCs w:val="24"/>
              </w:rPr>
              <w:t xml:space="preserve"> nav paredzēts pienākums </w:t>
            </w:r>
            <w:r w:rsidR="00716846">
              <w:rPr>
                <w:rFonts w:ascii="Times New Roman" w:eastAsia="Arial" w:hAnsi="Times New Roman"/>
                <w:color w:val="000000"/>
                <w:sz w:val="24"/>
                <w:szCs w:val="24"/>
              </w:rPr>
              <w:t>veikt ar informēšanu saistīt</w:t>
            </w:r>
            <w:r w:rsidR="00FF128A">
              <w:rPr>
                <w:rFonts w:ascii="Times New Roman" w:eastAsia="Arial" w:hAnsi="Times New Roman"/>
                <w:color w:val="000000"/>
                <w:sz w:val="24"/>
                <w:szCs w:val="24"/>
              </w:rPr>
              <w:t>u</w:t>
            </w:r>
            <w:r w:rsidR="00716846">
              <w:rPr>
                <w:rFonts w:ascii="Times New Roman" w:eastAsia="Arial" w:hAnsi="Times New Roman"/>
                <w:color w:val="000000"/>
                <w:sz w:val="24"/>
                <w:szCs w:val="24"/>
              </w:rPr>
              <w:t xml:space="preserve">s pasākumus pirms dokumentu </w:t>
            </w:r>
            <w:r w:rsidR="00FF128A">
              <w:rPr>
                <w:rFonts w:ascii="Times New Roman" w:eastAsia="Arial" w:hAnsi="Times New Roman"/>
                <w:color w:val="000000"/>
                <w:sz w:val="24"/>
                <w:szCs w:val="24"/>
              </w:rPr>
              <w:t xml:space="preserve">atļaujas saņemšanai </w:t>
            </w:r>
            <w:r w:rsidR="00716846">
              <w:rPr>
                <w:rFonts w:ascii="Times New Roman" w:eastAsia="Arial" w:hAnsi="Times New Roman"/>
                <w:color w:val="000000"/>
                <w:sz w:val="24"/>
                <w:szCs w:val="24"/>
              </w:rPr>
              <w:t>iesniegšanas FKTK</w:t>
            </w:r>
            <w:r w:rsidR="001127F5">
              <w:rPr>
                <w:rFonts w:ascii="Times New Roman" w:eastAsia="Arial" w:hAnsi="Times New Roman"/>
                <w:color w:val="000000"/>
                <w:sz w:val="24"/>
                <w:szCs w:val="24"/>
              </w:rPr>
              <w:t>.</w:t>
            </w:r>
          </w:p>
          <w:p w14:paraId="7427EAC2" w14:textId="77777777" w:rsidR="00873954" w:rsidRDefault="001127F5" w:rsidP="00873954">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Ja </w:t>
            </w:r>
            <w:r w:rsidR="00050F9B">
              <w:rPr>
                <w:rFonts w:ascii="Times New Roman" w:eastAsia="Arial" w:hAnsi="Times New Roman"/>
                <w:color w:val="000000"/>
                <w:sz w:val="24"/>
                <w:szCs w:val="24"/>
              </w:rPr>
              <w:t xml:space="preserve">FKTK saņēmusi dokumentus atļaujas saņemšanai, tā informāciju par galīgo akciju atpirkšanu ievieto savā </w:t>
            </w:r>
            <w:r w:rsidR="001C6E12">
              <w:rPr>
                <w:rFonts w:ascii="Times New Roman" w:eastAsia="Arial" w:hAnsi="Times New Roman"/>
                <w:color w:val="000000"/>
                <w:sz w:val="24"/>
                <w:szCs w:val="24"/>
              </w:rPr>
              <w:t xml:space="preserve">tīmekļvietnē </w:t>
            </w:r>
            <w:r w:rsidR="00050F9B">
              <w:rPr>
                <w:rFonts w:ascii="Times New Roman" w:eastAsia="Arial" w:hAnsi="Times New Roman"/>
                <w:color w:val="000000"/>
                <w:sz w:val="24"/>
                <w:szCs w:val="24"/>
              </w:rPr>
              <w:t xml:space="preserve">un </w:t>
            </w:r>
            <w:proofErr w:type="spellStart"/>
            <w:r w:rsidR="00050F9B">
              <w:rPr>
                <w:rFonts w:ascii="Times New Roman" w:eastAsia="Arial" w:hAnsi="Times New Roman"/>
                <w:color w:val="000000"/>
                <w:sz w:val="24"/>
                <w:szCs w:val="24"/>
              </w:rPr>
              <w:t>nosūta</w:t>
            </w:r>
            <w:proofErr w:type="spellEnd"/>
            <w:r w:rsidR="00050F9B">
              <w:rPr>
                <w:rFonts w:ascii="Times New Roman" w:eastAsia="Arial" w:hAnsi="Times New Roman"/>
                <w:color w:val="000000"/>
                <w:sz w:val="24"/>
                <w:szCs w:val="24"/>
              </w:rPr>
              <w:t xml:space="preserve"> biržai, kas </w:t>
            </w:r>
            <w:r w:rsidR="00DA3880">
              <w:rPr>
                <w:rFonts w:ascii="Times New Roman" w:eastAsia="Arial" w:hAnsi="Times New Roman"/>
                <w:color w:val="000000"/>
                <w:sz w:val="24"/>
                <w:szCs w:val="24"/>
              </w:rPr>
              <w:t xml:space="preserve">savukārt </w:t>
            </w:r>
            <w:r w:rsidR="00050F9B">
              <w:rPr>
                <w:rFonts w:ascii="Times New Roman" w:eastAsia="Arial" w:hAnsi="Times New Roman"/>
                <w:color w:val="000000"/>
                <w:sz w:val="24"/>
                <w:szCs w:val="24"/>
              </w:rPr>
              <w:t>saņem</w:t>
            </w:r>
            <w:r w:rsidR="0083631E">
              <w:rPr>
                <w:rFonts w:ascii="Times New Roman" w:eastAsia="Arial" w:hAnsi="Times New Roman"/>
                <w:color w:val="000000"/>
                <w:sz w:val="24"/>
                <w:szCs w:val="24"/>
              </w:rPr>
              <w:t>to</w:t>
            </w:r>
            <w:r w:rsidR="00050F9B">
              <w:rPr>
                <w:rFonts w:ascii="Times New Roman" w:eastAsia="Arial" w:hAnsi="Times New Roman"/>
                <w:color w:val="000000"/>
                <w:sz w:val="24"/>
                <w:szCs w:val="24"/>
              </w:rPr>
              <w:t xml:space="preserve"> informāciju publicē savā </w:t>
            </w:r>
            <w:r w:rsidR="001C6E12">
              <w:rPr>
                <w:rFonts w:ascii="Times New Roman" w:eastAsia="Arial" w:hAnsi="Times New Roman"/>
                <w:color w:val="000000"/>
                <w:sz w:val="24"/>
                <w:szCs w:val="24"/>
              </w:rPr>
              <w:t>tīmekļvietnē</w:t>
            </w:r>
            <w:r w:rsidR="00050F9B">
              <w:rPr>
                <w:rFonts w:ascii="Times New Roman" w:eastAsia="Arial" w:hAnsi="Times New Roman"/>
                <w:color w:val="000000"/>
                <w:sz w:val="24"/>
                <w:szCs w:val="24"/>
              </w:rPr>
              <w:t xml:space="preserve">. </w:t>
            </w:r>
            <w:r w:rsidR="000441A1">
              <w:rPr>
                <w:rFonts w:ascii="Times New Roman" w:eastAsia="Arial" w:hAnsi="Times New Roman"/>
                <w:color w:val="000000"/>
                <w:sz w:val="24"/>
                <w:szCs w:val="24"/>
              </w:rPr>
              <w:t xml:space="preserve">Tāpat informācija tiek nosūtīta sabiedrībai, kas to </w:t>
            </w:r>
            <w:proofErr w:type="spellStart"/>
            <w:r w:rsidR="000441A1">
              <w:rPr>
                <w:rFonts w:ascii="Times New Roman" w:eastAsia="Arial" w:hAnsi="Times New Roman"/>
                <w:color w:val="000000"/>
                <w:sz w:val="24"/>
                <w:szCs w:val="24"/>
              </w:rPr>
              <w:t>nosūta</w:t>
            </w:r>
            <w:proofErr w:type="spellEnd"/>
            <w:r w:rsidR="000441A1">
              <w:rPr>
                <w:rFonts w:ascii="Times New Roman" w:eastAsia="Arial" w:hAnsi="Times New Roman"/>
                <w:color w:val="000000"/>
                <w:sz w:val="24"/>
                <w:szCs w:val="24"/>
              </w:rPr>
              <w:t xml:space="preserve"> ORICGS. </w:t>
            </w:r>
            <w:r w:rsidR="00022FC6">
              <w:rPr>
                <w:rFonts w:ascii="Times New Roman" w:eastAsia="Arial" w:hAnsi="Times New Roman"/>
                <w:color w:val="000000"/>
                <w:sz w:val="24"/>
                <w:szCs w:val="24"/>
              </w:rPr>
              <w:t xml:space="preserve">Saskaņā ar </w:t>
            </w:r>
            <w:r w:rsidR="007747A6">
              <w:rPr>
                <w:rFonts w:ascii="Times New Roman" w:eastAsia="Arial" w:hAnsi="Times New Roman"/>
                <w:color w:val="000000"/>
                <w:sz w:val="24"/>
                <w:szCs w:val="24"/>
              </w:rPr>
              <w:t>projekt</w:t>
            </w:r>
            <w:r w:rsidR="00022FC6">
              <w:rPr>
                <w:rFonts w:ascii="Times New Roman" w:eastAsia="Arial" w:hAnsi="Times New Roman"/>
                <w:color w:val="000000"/>
                <w:sz w:val="24"/>
                <w:szCs w:val="24"/>
              </w:rPr>
              <w:t>u</w:t>
            </w:r>
            <w:r w:rsidR="007747A6">
              <w:rPr>
                <w:rFonts w:ascii="Times New Roman" w:eastAsia="Arial" w:hAnsi="Times New Roman"/>
                <w:color w:val="000000"/>
                <w:sz w:val="24"/>
                <w:szCs w:val="24"/>
              </w:rPr>
              <w:t xml:space="preserve"> galīgā akciju atpirkšana ir iespējama </w:t>
            </w:r>
            <w:r w:rsidR="00022FC6">
              <w:rPr>
                <w:rFonts w:ascii="Times New Roman" w:eastAsia="Arial" w:hAnsi="Times New Roman"/>
                <w:color w:val="000000"/>
                <w:sz w:val="24"/>
                <w:szCs w:val="24"/>
              </w:rPr>
              <w:t>bez akcionāru sapulces sasaukšanas</w:t>
            </w:r>
            <w:r w:rsidR="00667EC7">
              <w:rPr>
                <w:rFonts w:ascii="Times New Roman" w:eastAsia="Arial" w:hAnsi="Times New Roman"/>
                <w:color w:val="000000"/>
                <w:sz w:val="24"/>
                <w:szCs w:val="24"/>
              </w:rPr>
              <w:t xml:space="preserve">. </w:t>
            </w:r>
            <w:r w:rsidR="00873954">
              <w:rPr>
                <w:rFonts w:ascii="Times New Roman" w:eastAsia="Arial" w:hAnsi="Times New Roman"/>
                <w:color w:val="000000"/>
                <w:sz w:val="24"/>
                <w:szCs w:val="24"/>
              </w:rPr>
              <w:t xml:space="preserve">Nepieciešamība sasaukt akcionāru sapulci var tikt saistīta ar pārējo akcionāru tiesībām būtu </w:t>
            </w:r>
            <w:r w:rsidR="009175EF">
              <w:rPr>
                <w:rFonts w:ascii="Times New Roman" w:eastAsia="Arial" w:hAnsi="Times New Roman"/>
                <w:color w:val="000000"/>
                <w:sz w:val="24"/>
                <w:szCs w:val="24"/>
              </w:rPr>
              <w:t xml:space="preserve">informētiem </w:t>
            </w:r>
            <w:r w:rsidR="00873954">
              <w:rPr>
                <w:rFonts w:ascii="Times New Roman" w:eastAsia="Arial" w:hAnsi="Times New Roman"/>
                <w:color w:val="000000"/>
                <w:sz w:val="24"/>
                <w:szCs w:val="24"/>
              </w:rPr>
              <w:t>par kontrolējošā akcionāra nodomu īstenot galīgo akciju atpirkšanu, kā arī tiesībām aizsargāt savas tiesiskās intereses, ja galīgās akciju atpirkšanas tiesību īstenošanas rezultātā šo pārējo mazākuma akcionāru intereses tiktu</w:t>
            </w:r>
            <w:r w:rsidR="00BA00A5">
              <w:rPr>
                <w:rFonts w:ascii="Times New Roman" w:eastAsia="Arial" w:hAnsi="Times New Roman"/>
                <w:color w:val="000000"/>
                <w:sz w:val="24"/>
                <w:szCs w:val="24"/>
              </w:rPr>
              <w:t xml:space="preserve"> nepamatoti</w:t>
            </w:r>
            <w:r w:rsidR="00873954">
              <w:rPr>
                <w:rFonts w:ascii="Times New Roman" w:eastAsia="Arial" w:hAnsi="Times New Roman"/>
                <w:color w:val="000000"/>
                <w:sz w:val="24"/>
                <w:szCs w:val="24"/>
              </w:rPr>
              <w:t xml:space="preserve"> aizskartas. Ņemot vērā, ka attiecībā uz akcijām, kuras iekļautas regulētajā tirgū, informācija tiek publicēta gan biržas </w:t>
            </w:r>
            <w:r w:rsidR="001C6E12">
              <w:rPr>
                <w:rFonts w:ascii="Times New Roman" w:eastAsia="Arial" w:hAnsi="Times New Roman"/>
                <w:color w:val="000000"/>
                <w:sz w:val="24"/>
                <w:szCs w:val="24"/>
              </w:rPr>
              <w:t>tīmekļvietnē</w:t>
            </w:r>
            <w:r w:rsidR="00873954">
              <w:rPr>
                <w:rFonts w:ascii="Times New Roman" w:eastAsia="Arial" w:hAnsi="Times New Roman"/>
                <w:color w:val="000000"/>
                <w:sz w:val="24"/>
                <w:szCs w:val="24"/>
              </w:rPr>
              <w:t>, gan arī ORICGS, nav nepieciešams īpaši informēt akcionārus, kuriem pieder regulētajā tirgū iekļautas akcijas.</w:t>
            </w:r>
          </w:p>
          <w:p w14:paraId="6B2D67BA" w14:textId="77777777" w:rsidR="00873954" w:rsidRDefault="00873954" w:rsidP="00873954">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Speciāla informēšanas kārtība paredzēta gadījumā, ja galīgās akciju atpirkšanas ietvaros tiek atpirktas akcijas, kuras nav iekļautas regulētajā tirgū. </w:t>
            </w:r>
            <w:r w:rsidRPr="0086651D">
              <w:rPr>
                <w:rFonts w:ascii="Times New Roman" w:eastAsia="Arial" w:hAnsi="Times New Roman"/>
                <w:color w:val="000000"/>
                <w:sz w:val="24"/>
                <w:szCs w:val="24"/>
              </w:rPr>
              <w:t xml:space="preserve">Ja galīgā akciju atpirkšana attiecas uz regulētajā tirgū neiekļautām akcijām, </w:t>
            </w:r>
            <w:r>
              <w:rPr>
                <w:rFonts w:ascii="Times New Roman" w:eastAsia="Arial" w:hAnsi="Times New Roman"/>
                <w:color w:val="000000"/>
                <w:sz w:val="24"/>
                <w:szCs w:val="24"/>
              </w:rPr>
              <w:t>FKTK</w:t>
            </w:r>
            <w:r w:rsidRPr="0086651D">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pēc galīgās akciju atpirkšanas dokumentu saņemšanas </w:t>
            </w:r>
            <w:proofErr w:type="spellStart"/>
            <w:r>
              <w:rPr>
                <w:rFonts w:ascii="Times New Roman" w:eastAsia="Arial" w:hAnsi="Times New Roman"/>
                <w:color w:val="000000"/>
                <w:sz w:val="24"/>
                <w:szCs w:val="24"/>
              </w:rPr>
              <w:lastRenderedPageBreak/>
              <w:t>nosūta</w:t>
            </w:r>
            <w:proofErr w:type="spellEnd"/>
            <w:r>
              <w:rPr>
                <w:rFonts w:ascii="Times New Roman" w:eastAsia="Arial" w:hAnsi="Times New Roman"/>
                <w:color w:val="000000"/>
                <w:sz w:val="24"/>
                <w:szCs w:val="24"/>
              </w:rPr>
              <w:t xml:space="preserve"> informāciju par galīgo akciju atpirkšanu </w:t>
            </w:r>
            <w:r w:rsidRPr="0086651D">
              <w:rPr>
                <w:rFonts w:ascii="Times New Roman" w:eastAsia="Arial" w:hAnsi="Times New Roman"/>
                <w:color w:val="000000"/>
                <w:sz w:val="24"/>
                <w:szCs w:val="24"/>
              </w:rPr>
              <w:t>sabiedrībai. Sabiedrība nekavējoties veidā, kāds paredzēts paziņošanai par akcionāru sapulces sasaukšanu, informē akcionārus, kuram pieder regulētajā tirgū neiekļautas akcijas.</w:t>
            </w:r>
          </w:p>
          <w:p w14:paraId="0405CFE3" w14:textId="77777777" w:rsidR="00C34EDF" w:rsidRPr="00A51E51" w:rsidRDefault="00667EC7" w:rsidP="00A013C7">
            <w:pPr>
              <w:spacing w:before="120" w:after="120" w:line="240" w:lineRule="auto"/>
              <w:jc w:val="both"/>
            </w:pPr>
            <w:r>
              <w:rPr>
                <w:rFonts w:ascii="Times New Roman" w:eastAsia="Arial" w:hAnsi="Times New Roman"/>
                <w:color w:val="000000"/>
                <w:sz w:val="24"/>
                <w:szCs w:val="24"/>
              </w:rPr>
              <w:t xml:space="preserve">Informācijas atklāšanas prasības par pieņemto FKTK lēmumu līdzinās prasībām, kas paredzētas piedāvājuma gadījumā. </w:t>
            </w:r>
            <w:r w:rsidR="00A51E51">
              <w:rPr>
                <w:rFonts w:ascii="Times New Roman" w:eastAsia="Arial" w:hAnsi="Times New Roman"/>
                <w:color w:val="000000"/>
                <w:sz w:val="24"/>
                <w:szCs w:val="24"/>
              </w:rPr>
              <w:t>Izņēmums attiecas uz atklājamās informācijas apjomu. Ja FKTK pieņem lēmumu par atļauju personai veikt galīgo akciju atpirkšanu,</w:t>
            </w:r>
            <w:r w:rsidR="00C37F5D">
              <w:rPr>
                <w:rFonts w:ascii="Times New Roman" w:eastAsia="Arial" w:hAnsi="Times New Roman"/>
                <w:color w:val="000000"/>
                <w:sz w:val="24"/>
                <w:szCs w:val="24"/>
              </w:rPr>
              <w:t xml:space="preserve"> FKTK</w:t>
            </w:r>
            <w:r w:rsidR="00CF52C2">
              <w:rPr>
                <w:rFonts w:ascii="Times New Roman" w:eastAsia="Arial" w:hAnsi="Times New Roman"/>
                <w:color w:val="000000"/>
                <w:sz w:val="24"/>
                <w:szCs w:val="24"/>
              </w:rPr>
              <w:t xml:space="preserve"> publisko visu pieņemto lēmumu. </w:t>
            </w:r>
            <w:r w:rsidR="00DF0C4B">
              <w:rPr>
                <w:rFonts w:ascii="Times New Roman" w:eastAsia="Arial" w:hAnsi="Times New Roman"/>
                <w:color w:val="000000"/>
                <w:sz w:val="24"/>
                <w:szCs w:val="24"/>
              </w:rPr>
              <w:t xml:space="preserve">Šādas prasība paredzēta, lai mazākuma akcionāri, kuru īpašumtiesības skars galīgā akciju atpirkšana, varētu efektīvi aizsargāt savas tiesības. </w:t>
            </w:r>
            <w:r w:rsidR="00CD19ED">
              <w:rPr>
                <w:rFonts w:ascii="Times New Roman" w:eastAsia="Arial" w:hAnsi="Times New Roman"/>
                <w:color w:val="000000"/>
                <w:sz w:val="24"/>
                <w:szCs w:val="24"/>
              </w:rPr>
              <w:t xml:space="preserve">Lēmums attiecīgi būs pieejams FKTK </w:t>
            </w:r>
            <w:r w:rsidR="001C6E12">
              <w:rPr>
                <w:rFonts w:ascii="Times New Roman" w:eastAsia="Arial" w:hAnsi="Times New Roman"/>
                <w:color w:val="000000"/>
                <w:sz w:val="24"/>
                <w:szCs w:val="24"/>
              </w:rPr>
              <w:t>tīmekļvietnē</w:t>
            </w:r>
            <w:r w:rsidR="00CD19ED">
              <w:rPr>
                <w:rFonts w:ascii="Times New Roman" w:eastAsia="Arial" w:hAnsi="Times New Roman"/>
                <w:color w:val="000000"/>
                <w:sz w:val="24"/>
                <w:szCs w:val="24"/>
              </w:rPr>
              <w:t xml:space="preserve">, ORICGS un biržas </w:t>
            </w:r>
            <w:r w:rsidR="001C6E12">
              <w:rPr>
                <w:rFonts w:ascii="Times New Roman" w:eastAsia="Arial" w:hAnsi="Times New Roman"/>
                <w:color w:val="000000"/>
                <w:sz w:val="24"/>
                <w:szCs w:val="24"/>
              </w:rPr>
              <w:t>tīmekļvietnē</w:t>
            </w:r>
            <w:r w:rsidR="00CD19ED">
              <w:rPr>
                <w:rFonts w:ascii="Times New Roman" w:eastAsia="Arial" w:hAnsi="Times New Roman"/>
                <w:color w:val="000000"/>
                <w:sz w:val="24"/>
                <w:szCs w:val="24"/>
              </w:rPr>
              <w:t xml:space="preserve">. </w:t>
            </w:r>
          </w:p>
          <w:p w14:paraId="3D612406" w14:textId="77777777" w:rsidR="00F001EF" w:rsidRDefault="00F001EF" w:rsidP="00A013C7">
            <w:pPr>
              <w:spacing w:before="120" w:after="120" w:line="240" w:lineRule="auto"/>
              <w:jc w:val="both"/>
              <w:rPr>
                <w:rFonts w:ascii="Times New Roman" w:eastAsia="Arial" w:hAnsi="Times New Roman"/>
                <w:i/>
                <w:color w:val="000000"/>
                <w:sz w:val="24"/>
                <w:szCs w:val="24"/>
              </w:rPr>
            </w:pPr>
            <w:r w:rsidRPr="00F001EF">
              <w:rPr>
                <w:rFonts w:ascii="Times New Roman" w:eastAsia="Arial" w:hAnsi="Times New Roman"/>
                <w:i/>
                <w:color w:val="000000"/>
                <w:sz w:val="24"/>
                <w:szCs w:val="24"/>
              </w:rPr>
              <w:t xml:space="preserve">7. Lēmuma pieņemšanas process </w:t>
            </w:r>
          </w:p>
          <w:p w14:paraId="66FF2492" w14:textId="77777777" w:rsidR="00C87801" w:rsidRDefault="00C87801" w:rsidP="00C87801">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FKTK lēmuma pieņemšanas process līdzinās lēmuma pieņemšanai attiecībā uz piedāvājumiem. Ņemot vērā, ka galīgās akciju atpirkšanas rezultātā skartas mazākuma akcionāru īpašumtiesības, projekts paredz lēmuma par atļauju izteikt galīgo akciju atpirkšanu apstrīdēšana vai pārsūdzēšana automātiski aptur tā darbību. Lai mazākuma akcionārs aizsargātu savas tiesības administratīvā procesa ietvaros, FKTK lēmums ir jāapstrīd līdz brīdim, kad galīgā akciju atpirkšana vēl nav noslēgusies. </w:t>
            </w:r>
          </w:p>
          <w:p w14:paraId="7695BF6D" w14:textId="77777777" w:rsidR="00C87801" w:rsidRDefault="00C87801" w:rsidP="000B3AC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Situācijā, ja </w:t>
            </w:r>
            <w:r w:rsidR="00161E2D">
              <w:rPr>
                <w:rFonts w:ascii="Times New Roman" w:hAnsi="Times New Roman" w:cs="Times New Roman"/>
                <w:sz w:val="24"/>
                <w:szCs w:val="24"/>
              </w:rPr>
              <w:t xml:space="preserve">FKTK atļauju veikt galīgo akciju atpirkšanu ir apstrīdējis kāds mazākuma akcionārs, </w:t>
            </w:r>
            <w:r>
              <w:rPr>
                <w:rFonts w:ascii="Times New Roman" w:hAnsi="Times New Roman" w:cs="Times New Roman"/>
                <w:sz w:val="24"/>
                <w:szCs w:val="24"/>
              </w:rPr>
              <w:t xml:space="preserve">kontrolējošajam akcionāram atbilstoši Administratīvā procesa likuma 185. panta otrajai daļai ir tiesības prasīt </w:t>
            </w:r>
            <w:r w:rsidR="00161E2D">
              <w:rPr>
                <w:rFonts w:ascii="Times New Roman" w:hAnsi="Times New Roman" w:cs="Times New Roman"/>
                <w:sz w:val="24"/>
                <w:szCs w:val="24"/>
              </w:rPr>
              <w:t xml:space="preserve">atjaunot FKTK lēmuma darbību. </w:t>
            </w:r>
            <w:r w:rsidR="00132CDC">
              <w:rPr>
                <w:rFonts w:ascii="Times New Roman" w:hAnsi="Times New Roman" w:cs="Times New Roman"/>
                <w:sz w:val="24"/>
                <w:szCs w:val="24"/>
              </w:rPr>
              <w:t xml:space="preserve">Tādējādi atšķirībā no FKTK atļaujas izteikt piedāvājumu, FKTK atļaujas veikt galīgo akciju atpirkšanu pārsūdzēšanas gadījumā, pierādīšanas pienākums attiecībā uz to, kāpēc lēmums tomēr ir izpildāms, ir uzlikts kontrolējošajam akcionāram. </w:t>
            </w:r>
          </w:p>
          <w:p w14:paraId="266D4C5B" w14:textId="77777777" w:rsidR="004C57A2" w:rsidRDefault="00B63000" w:rsidP="00A013C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Projekts paredz, ka gadījumā, ja kāds s</w:t>
            </w:r>
            <w:r w:rsidRPr="001A4319">
              <w:rPr>
                <w:rFonts w:ascii="Times New Roman" w:hAnsi="Times New Roman" w:cs="Times New Roman"/>
                <w:sz w:val="24"/>
                <w:szCs w:val="24"/>
              </w:rPr>
              <w:t xml:space="preserve">abiedrības </w:t>
            </w:r>
            <w:r>
              <w:rPr>
                <w:rFonts w:ascii="Times New Roman" w:hAnsi="Times New Roman" w:cs="Times New Roman"/>
                <w:sz w:val="24"/>
                <w:szCs w:val="24"/>
              </w:rPr>
              <w:t xml:space="preserve">akcionārs </w:t>
            </w:r>
            <w:r w:rsidRPr="001A4319">
              <w:rPr>
                <w:rFonts w:ascii="Times New Roman" w:hAnsi="Times New Roman" w:cs="Times New Roman"/>
                <w:sz w:val="24"/>
                <w:szCs w:val="24"/>
              </w:rPr>
              <w:t xml:space="preserve">nepiekrīt </w:t>
            </w:r>
            <w:r>
              <w:rPr>
                <w:rFonts w:ascii="Times New Roman" w:hAnsi="Times New Roman" w:cs="Times New Roman"/>
                <w:sz w:val="24"/>
                <w:szCs w:val="24"/>
              </w:rPr>
              <w:t xml:space="preserve">galīgajā akciju atpirkšanā </w:t>
            </w:r>
            <w:r w:rsidRPr="001A4319">
              <w:rPr>
                <w:rFonts w:ascii="Times New Roman" w:hAnsi="Times New Roman" w:cs="Times New Roman"/>
                <w:sz w:val="24"/>
                <w:szCs w:val="24"/>
              </w:rPr>
              <w:t xml:space="preserve">apstiprinātajai akcijas atpirkšanas cenai, </w:t>
            </w:r>
            <w:r>
              <w:rPr>
                <w:rFonts w:ascii="Times New Roman" w:hAnsi="Times New Roman" w:cs="Times New Roman"/>
                <w:sz w:val="24"/>
                <w:szCs w:val="24"/>
              </w:rPr>
              <w:t xml:space="preserve">tas </w:t>
            </w:r>
            <w:r w:rsidRPr="001A4319">
              <w:rPr>
                <w:rFonts w:ascii="Times New Roman" w:hAnsi="Times New Roman" w:cs="Times New Roman"/>
                <w:sz w:val="24"/>
                <w:szCs w:val="24"/>
              </w:rPr>
              <w:t xml:space="preserve">var prasīt piedāvātājam atlīdzināt cenas atšķirību. </w:t>
            </w:r>
            <w:r>
              <w:rPr>
                <w:rFonts w:ascii="Times New Roman" w:hAnsi="Times New Roman" w:cs="Times New Roman"/>
                <w:sz w:val="24"/>
                <w:szCs w:val="24"/>
              </w:rPr>
              <w:t xml:space="preserve">Ja strīds par akcijas atpirkšanas cenu tiek skatīties tiesā, lietu tiesa izskata, piedaloties FKTK pārstāvim. Šīs tiesības akcionārs var izlietot 18 mēnešu laikā no galīgās akciju atpirkšanas noslēgšanās. </w:t>
            </w:r>
          </w:p>
          <w:p w14:paraId="62711657" w14:textId="77777777" w:rsidR="00B63000" w:rsidRDefault="00B63000" w:rsidP="00A013C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Tas nozīmē, ka </w:t>
            </w:r>
            <w:r w:rsidR="004C57A2">
              <w:rPr>
                <w:rFonts w:ascii="Times New Roman" w:hAnsi="Times New Roman" w:cs="Times New Roman"/>
                <w:sz w:val="24"/>
                <w:szCs w:val="24"/>
              </w:rPr>
              <w:t xml:space="preserve">mazākuma akcionārs vispirms savas tiesības var aizstāvēt administratīvā procesa ietvaros (piemēram, ja uzskata, ka personai nav tiesību veikt galīgo akciju atpirkšanu vai cena neatbilst projektā noteiktajam). Pēc tam, kad galīgā akciju atpirkšana ir noslēgusies, mazākuma akcionārs var aizstāvēt savas tiesības civilprocesa ietvaros, pieprasot no galīgās akciju atpirkšanas veicēja atlīdzināt cenas atšķirību. Šādas tiesības neierobežo mazākuma akcionārus celt citas prasības saistībā ar tam nodarīto zaudējumu atlīdzināšanu. </w:t>
            </w:r>
          </w:p>
          <w:p w14:paraId="7F69D100" w14:textId="77777777" w:rsidR="00C87801" w:rsidRDefault="00C87801" w:rsidP="00C8780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Lai veiktu galīgo akciju atpirkšanu, kontrolējošajam akcionāram ir jāiegūst FKTK atļauja. Ja kontrolējošais akcionārs pēc paša izteikta lūguma ieguvis FKTK atļauju, bet uzskata, ka paša piedāvātā akcijas atpirkšanas cena nav taisnīga, tas nevar prasīt tādu zaudējumu atlīdzību no FKTK, kas aprēķināma kā starpība </w:t>
            </w:r>
            <w:r w:rsidR="009175EF">
              <w:rPr>
                <w:rFonts w:ascii="Times New Roman" w:hAnsi="Times New Roman" w:cs="Times New Roman"/>
                <w:sz w:val="24"/>
                <w:szCs w:val="24"/>
              </w:rPr>
              <w:t>starp</w:t>
            </w:r>
            <w:r>
              <w:rPr>
                <w:rFonts w:ascii="Times New Roman" w:hAnsi="Times New Roman" w:cs="Times New Roman"/>
                <w:sz w:val="24"/>
                <w:szCs w:val="24"/>
              </w:rPr>
              <w:t xml:space="preserve"> FKTK lēmumā apstiprināto akcijas atpirkšanas cenu un paša kontrolējošā akcionāra ieskatā esošo taisnīgo akcijas atpirkšanas cenu. Šādā gadījumā starp FKTK lēmumu, kas kontrolējošajam </w:t>
            </w:r>
            <w:r>
              <w:rPr>
                <w:rFonts w:ascii="Times New Roman" w:hAnsi="Times New Roman" w:cs="Times New Roman"/>
                <w:sz w:val="24"/>
                <w:szCs w:val="24"/>
              </w:rPr>
              <w:lastRenderedPageBreak/>
              <w:t>akcionāram ir labvēlīgs, un kontrolējošajam akcionāram nodarītajiem zaudējumiem nav cēloniskā sakara. Ja FKTK atsaka atļauju veikt galīgo akciju atpirkšanu par cenu, kuru kontrolējošais akcionārs uzskata par taisnīgu, tas var apstrīdēt vai pārsūdzēt FKTK pieņemto lēmumu.</w:t>
            </w:r>
          </w:p>
          <w:p w14:paraId="7B8AB880" w14:textId="77777777" w:rsidR="004D138B" w:rsidRPr="004D138B" w:rsidRDefault="005E184D" w:rsidP="00A013C7">
            <w:pPr>
              <w:spacing w:before="120" w:after="120" w:line="240" w:lineRule="auto"/>
              <w:jc w:val="both"/>
              <w:rPr>
                <w:rFonts w:ascii="Times New Roman" w:eastAsia="Arial" w:hAnsi="Times New Roman"/>
                <w:b/>
                <w:color w:val="000000"/>
                <w:sz w:val="24"/>
                <w:szCs w:val="24"/>
              </w:rPr>
            </w:pPr>
            <w:r>
              <w:rPr>
                <w:rFonts w:ascii="Times New Roman" w:eastAsia="Arial" w:hAnsi="Times New Roman"/>
                <w:b/>
                <w:color w:val="000000"/>
                <w:sz w:val="24"/>
                <w:szCs w:val="24"/>
              </w:rPr>
              <w:t xml:space="preserve">XI. </w:t>
            </w:r>
            <w:r w:rsidR="004D138B">
              <w:rPr>
                <w:rFonts w:ascii="Times New Roman" w:eastAsia="Arial" w:hAnsi="Times New Roman"/>
                <w:b/>
                <w:color w:val="000000"/>
                <w:sz w:val="24"/>
                <w:szCs w:val="24"/>
              </w:rPr>
              <w:t>Mazākuma a</w:t>
            </w:r>
            <w:r w:rsidR="004D138B" w:rsidRPr="004D138B">
              <w:rPr>
                <w:rFonts w:ascii="Times New Roman" w:eastAsia="Arial" w:hAnsi="Times New Roman"/>
                <w:b/>
                <w:color w:val="000000"/>
                <w:sz w:val="24"/>
                <w:szCs w:val="24"/>
              </w:rPr>
              <w:t xml:space="preserve">kcionāra </w:t>
            </w:r>
            <w:r w:rsidR="004D138B">
              <w:rPr>
                <w:rFonts w:ascii="Times New Roman" w:eastAsia="Arial" w:hAnsi="Times New Roman"/>
                <w:b/>
                <w:color w:val="000000"/>
                <w:sz w:val="24"/>
                <w:szCs w:val="24"/>
              </w:rPr>
              <w:t>pieprasījums atpirkt akcijas</w:t>
            </w:r>
          </w:p>
          <w:p w14:paraId="148453DE" w14:textId="77777777" w:rsidR="004D138B" w:rsidRDefault="00A64E03" w:rsidP="00A013C7">
            <w:pPr>
              <w:spacing w:before="120" w:after="120" w:line="240" w:lineRule="auto"/>
              <w:jc w:val="both"/>
              <w:rPr>
                <w:rFonts w:ascii="Times New Roman" w:hAnsi="Times New Roman" w:cs="Times New Roman"/>
                <w:color w:val="000000" w:themeColor="text1"/>
                <w:sz w:val="24"/>
                <w:szCs w:val="24"/>
              </w:rPr>
            </w:pPr>
            <w:r w:rsidRPr="00A64E03">
              <w:rPr>
                <w:rFonts w:ascii="Times New Roman" w:eastAsia="Arial" w:hAnsi="Times New Roman" w:cs="Times New Roman"/>
                <w:color w:val="000000"/>
                <w:sz w:val="24"/>
                <w:szCs w:val="24"/>
              </w:rPr>
              <w:t xml:space="preserve">Atbilstoši FITL </w:t>
            </w:r>
            <w:r w:rsidRPr="00A64E03">
              <w:rPr>
                <w:rFonts w:ascii="Times New Roman" w:hAnsi="Times New Roman" w:cs="Times New Roman"/>
                <w:color w:val="000000" w:themeColor="text1"/>
                <w:sz w:val="24"/>
                <w:szCs w:val="24"/>
              </w:rPr>
              <w:t>83.</w:t>
            </w:r>
            <w:r w:rsidRPr="00A64E03">
              <w:rPr>
                <w:rFonts w:ascii="Times New Roman" w:hAnsi="Times New Roman" w:cs="Times New Roman"/>
                <w:color w:val="000000" w:themeColor="text1"/>
                <w:sz w:val="24"/>
                <w:szCs w:val="24"/>
                <w:vertAlign w:val="superscript"/>
              </w:rPr>
              <w:t>1</w:t>
            </w:r>
            <w:r w:rsidRPr="00A64E03">
              <w:rPr>
                <w:rFonts w:ascii="Times New Roman" w:hAnsi="Times New Roman" w:cs="Times New Roman"/>
                <w:color w:val="000000" w:themeColor="text1"/>
                <w:sz w:val="24"/>
                <w:szCs w:val="24"/>
              </w:rPr>
              <w:t> pant</w:t>
            </w:r>
            <w:r>
              <w:rPr>
                <w:rFonts w:ascii="Times New Roman" w:hAnsi="Times New Roman" w:cs="Times New Roman"/>
                <w:color w:val="000000" w:themeColor="text1"/>
                <w:sz w:val="24"/>
                <w:szCs w:val="24"/>
              </w:rPr>
              <w:t xml:space="preserve">am gadījumā, ja sabiedrības kontrolējošajam akcionāram tiešā vai netiešā veidā pieder vismaz 90 procentu sabiedrības </w:t>
            </w:r>
            <w:r w:rsidR="002410C7">
              <w:rPr>
                <w:rFonts w:ascii="Times New Roman" w:hAnsi="Times New Roman" w:cs="Times New Roman"/>
                <w:color w:val="000000" w:themeColor="text1"/>
                <w:sz w:val="24"/>
                <w:szCs w:val="24"/>
              </w:rPr>
              <w:t>akciju</w:t>
            </w:r>
            <w:r>
              <w:rPr>
                <w:rFonts w:ascii="Times New Roman" w:hAnsi="Times New Roman" w:cs="Times New Roman"/>
                <w:color w:val="000000" w:themeColor="text1"/>
                <w:sz w:val="24"/>
                <w:szCs w:val="24"/>
              </w:rPr>
              <w:t>, mazākuma akcionāri var prasīt kontrolējošajam akcionāram, lai tas atpērk mazākuma akcionāriem piederošās ak</w:t>
            </w:r>
            <w:r w:rsidR="007737AE">
              <w:rPr>
                <w:rFonts w:ascii="Times New Roman" w:hAnsi="Times New Roman" w:cs="Times New Roman"/>
                <w:color w:val="000000" w:themeColor="text1"/>
                <w:sz w:val="24"/>
                <w:szCs w:val="24"/>
              </w:rPr>
              <w:t xml:space="preserve">cijas. Šis tiesību institūts atšķirībā no galīgās akciju atpirkšanas paredz tiesības tieši mazākuma akcionāriem. Proti, situācijā, kad kontrolējošais akcionārs ir sasniedzis tādu līdzdalības apjomu, kad pārējiem sabiedrības akcionāriem ir ļoti grūti vai neiespējami </w:t>
            </w:r>
            <w:r w:rsidR="0037149C">
              <w:rPr>
                <w:rFonts w:ascii="Times New Roman" w:hAnsi="Times New Roman" w:cs="Times New Roman"/>
                <w:color w:val="000000" w:themeColor="text1"/>
                <w:sz w:val="24"/>
                <w:szCs w:val="24"/>
              </w:rPr>
              <w:t>ietekmēt sabiedrības lēmumus</w:t>
            </w:r>
            <w:r w:rsidR="00174410">
              <w:rPr>
                <w:rFonts w:ascii="Times New Roman" w:hAnsi="Times New Roman" w:cs="Times New Roman"/>
                <w:color w:val="000000" w:themeColor="text1"/>
                <w:sz w:val="24"/>
                <w:szCs w:val="24"/>
              </w:rPr>
              <w:t xml:space="preserve">, tam ir tiesības "izstāties" no sabiedrības, par akcijām saņemot taisnīgu atlīdzību. </w:t>
            </w:r>
          </w:p>
          <w:p w14:paraId="4CF2F0CD" w14:textId="77777777" w:rsidR="00A64E03" w:rsidRPr="004C64EB" w:rsidRDefault="004C64EB" w:rsidP="00A013C7">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1. </w:t>
            </w:r>
            <w:r w:rsidR="00401818">
              <w:rPr>
                <w:rFonts w:ascii="Times New Roman" w:eastAsia="Arial" w:hAnsi="Times New Roman"/>
                <w:i/>
                <w:color w:val="000000"/>
                <w:sz w:val="24"/>
                <w:szCs w:val="24"/>
              </w:rPr>
              <w:t>Ierobežojumi tiesību īstenošanai</w:t>
            </w:r>
          </w:p>
          <w:p w14:paraId="24091378" w14:textId="77777777" w:rsidR="00441F87" w:rsidRDefault="006973A1"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Projekts paredz, ka</w:t>
            </w:r>
            <w:r w:rsidR="004D138B">
              <w:rPr>
                <w:rFonts w:ascii="Times New Roman" w:eastAsia="Arial" w:hAnsi="Times New Roman"/>
                <w:color w:val="000000"/>
                <w:sz w:val="24"/>
                <w:szCs w:val="24"/>
              </w:rPr>
              <w:t xml:space="preserve"> mazākuma akcionāru tiesības prasīt kontrolējošajam akcionāram akciju atpirkšanu nav īstenojamas divos gadījumos. </w:t>
            </w:r>
            <w:r w:rsidR="00441F87">
              <w:rPr>
                <w:rFonts w:ascii="Times New Roman" w:eastAsia="Arial" w:hAnsi="Times New Roman"/>
                <w:color w:val="000000"/>
                <w:sz w:val="24"/>
                <w:szCs w:val="24"/>
              </w:rPr>
              <w:t>T</w:t>
            </w:r>
            <w:r w:rsidR="00E54098">
              <w:rPr>
                <w:rFonts w:ascii="Times New Roman" w:eastAsia="Arial" w:hAnsi="Times New Roman"/>
                <w:color w:val="000000"/>
                <w:sz w:val="24"/>
                <w:szCs w:val="24"/>
              </w:rPr>
              <w:t xml:space="preserve">iesības prasīt akciju atpirkšanu nevar īstenot, </w:t>
            </w:r>
            <w:r w:rsidR="004D138B">
              <w:rPr>
                <w:rFonts w:ascii="Times New Roman" w:eastAsia="Arial" w:hAnsi="Times New Roman"/>
                <w:color w:val="000000"/>
                <w:sz w:val="24"/>
                <w:szCs w:val="24"/>
              </w:rPr>
              <w:t xml:space="preserve">ja sabiedrībai ir uzsākts tiesiskās aizsardzības process vai pasludināta maksātnespēja. Šāds ierobežojums </w:t>
            </w:r>
            <w:r w:rsidR="00E54098">
              <w:rPr>
                <w:rFonts w:ascii="Times New Roman" w:eastAsia="Arial" w:hAnsi="Times New Roman"/>
                <w:color w:val="000000"/>
                <w:sz w:val="24"/>
                <w:szCs w:val="24"/>
              </w:rPr>
              <w:t>saistīts ar projektā iekļauto regulējumu par akcijas cenas noteikšanu galīgajā akciju atpirkšanā. Proti, galīgajā akciju atpirkšanā piemēro visas trīs akcijas cenas aprēķināšanas metodes (darījuma cenu, vidējo svērto cenu un bilances vērtību), no kurām nav iespējams veikt atkāp</w:t>
            </w:r>
            <w:r w:rsidR="00307A37">
              <w:rPr>
                <w:rFonts w:ascii="Times New Roman" w:eastAsia="Arial" w:hAnsi="Times New Roman"/>
                <w:color w:val="000000"/>
                <w:sz w:val="24"/>
                <w:szCs w:val="24"/>
              </w:rPr>
              <w:t>e</w:t>
            </w:r>
            <w:r w:rsidR="00E54098">
              <w:rPr>
                <w:rFonts w:ascii="Times New Roman" w:eastAsia="Arial" w:hAnsi="Times New Roman"/>
                <w:color w:val="000000"/>
                <w:sz w:val="24"/>
                <w:szCs w:val="24"/>
              </w:rPr>
              <w:t>s.</w:t>
            </w:r>
            <w:r w:rsidR="00307A37">
              <w:rPr>
                <w:rFonts w:ascii="Times New Roman" w:eastAsia="Arial" w:hAnsi="Times New Roman"/>
                <w:color w:val="000000"/>
                <w:sz w:val="24"/>
                <w:szCs w:val="24"/>
              </w:rPr>
              <w:t xml:space="preserve"> Proti, kontrolējošajam akcionāram nav tiesību prasīt akcijas atpirkšanas cenas samazinājumu </w:t>
            </w:r>
            <w:r w:rsidR="00441F87">
              <w:rPr>
                <w:rFonts w:ascii="Times New Roman" w:eastAsia="Arial" w:hAnsi="Times New Roman"/>
                <w:color w:val="000000"/>
                <w:sz w:val="24"/>
                <w:szCs w:val="24"/>
              </w:rPr>
              <w:t xml:space="preserve">ārkārtas apstākļu </w:t>
            </w:r>
            <w:r w:rsidR="00EE1432">
              <w:rPr>
                <w:rFonts w:ascii="Times New Roman" w:eastAsia="Arial" w:hAnsi="Times New Roman"/>
                <w:color w:val="000000"/>
                <w:sz w:val="24"/>
                <w:szCs w:val="24"/>
              </w:rPr>
              <w:t>(</w:t>
            </w:r>
            <w:r w:rsidR="00062633">
              <w:rPr>
                <w:rFonts w:ascii="Times New Roman" w:eastAsia="Arial" w:hAnsi="Times New Roman"/>
                <w:color w:val="000000"/>
                <w:sz w:val="24"/>
                <w:szCs w:val="24"/>
              </w:rPr>
              <w:t xml:space="preserve">sabiedrības </w:t>
            </w:r>
            <w:r w:rsidR="00EE1432">
              <w:rPr>
                <w:rFonts w:ascii="Times New Roman" w:eastAsia="Arial" w:hAnsi="Times New Roman"/>
                <w:color w:val="000000"/>
                <w:sz w:val="24"/>
                <w:szCs w:val="24"/>
              </w:rPr>
              <w:t xml:space="preserve">tiesiskās aizsardzības procesa uzsākšana vai maksātnespējas pasludināšana) </w:t>
            </w:r>
            <w:r w:rsidR="00441F87">
              <w:rPr>
                <w:rFonts w:ascii="Times New Roman" w:eastAsia="Arial" w:hAnsi="Times New Roman"/>
                <w:color w:val="000000"/>
                <w:sz w:val="24"/>
                <w:szCs w:val="24"/>
              </w:rPr>
              <w:t>dēļ</w:t>
            </w:r>
            <w:r w:rsidR="00EE1432">
              <w:rPr>
                <w:rFonts w:ascii="Times New Roman" w:eastAsia="Arial" w:hAnsi="Times New Roman"/>
                <w:color w:val="000000"/>
                <w:sz w:val="24"/>
                <w:szCs w:val="24"/>
              </w:rPr>
              <w:t xml:space="preserve">. </w:t>
            </w:r>
            <w:r w:rsidR="00E54098">
              <w:rPr>
                <w:rFonts w:ascii="Times New Roman" w:eastAsia="Arial" w:hAnsi="Times New Roman"/>
                <w:color w:val="000000"/>
                <w:sz w:val="24"/>
                <w:szCs w:val="24"/>
              </w:rPr>
              <w:t>Līdz ar to būtu nepamatoti ļaut finanšu grūtības nonākušas sabiedrības akcionāriem prasīt akciju atpirkšanu</w:t>
            </w:r>
            <w:r w:rsidR="00EE1432">
              <w:rPr>
                <w:rFonts w:ascii="Times New Roman" w:eastAsia="Arial" w:hAnsi="Times New Roman"/>
                <w:color w:val="000000"/>
                <w:sz w:val="24"/>
                <w:szCs w:val="24"/>
              </w:rPr>
              <w:t xml:space="preserve"> no kontrolējošā akcionāra</w:t>
            </w:r>
            <w:r w:rsidR="00E54098">
              <w:rPr>
                <w:rFonts w:ascii="Times New Roman" w:eastAsia="Arial" w:hAnsi="Times New Roman"/>
                <w:color w:val="000000"/>
                <w:sz w:val="24"/>
                <w:szCs w:val="24"/>
              </w:rPr>
              <w:t xml:space="preserve"> par cenu, kas, iespējams, ir nesamērīga, ņemot vērā </w:t>
            </w:r>
            <w:r>
              <w:rPr>
                <w:rFonts w:ascii="Times New Roman" w:eastAsia="Arial" w:hAnsi="Times New Roman"/>
                <w:color w:val="000000"/>
                <w:sz w:val="24"/>
                <w:szCs w:val="24"/>
              </w:rPr>
              <w:t xml:space="preserve">sabiedrības finanšu situāciju. </w:t>
            </w:r>
          </w:p>
          <w:p w14:paraId="0CABE8E4" w14:textId="77777777" w:rsidR="004D138B" w:rsidRDefault="00A4332E"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A</w:t>
            </w:r>
            <w:r w:rsidR="00441F87">
              <w:rPr>
                <w:rFonts w:ascii="Times New Roman" w:eastAsia="Arial" w:hAnsi="Times New Roman"/>
                <w:color w:val="000000"/>
                <w:sz w:val="24"/>
                <w:szCs w:val="24"/>
              </w:rPr>
              <w:t>tbilstoši projektam</w:t>
            </w:r>
            <w:r w:rsidR="00E54098">
              <w:rPr>
                <w:rFonts w:ascii="Times New Roman" w:eastAsia="Arial" w:hAnsi="Times New Roman"/>
                <w:color w:val="000000"/>
                <w:sz w:val="24"/>
                <w:szCs w:val="24"/>
              </w:rPr>
              <w:t xml:space="preserve"> tiesības prasīt akciju atpirkšanu nevar īstenot, ja kontrolējošajam akcionāram iegūti 90 procenti no balsstiesīgajām akcijām jau brīdī, kad akcijas iekļautas regulētajā tirgū. Šāds ierobežojums nepieciešams, lai kontrolējošajam akcionāram nav jārēķinās ar pienākumu </w:t>
            </w:r>
            <w:r w:rsidR="00614C48">
              <w:rPr>
                <w:rFonts w:ascii="Times New Roman" w:eastAsia="Arial" w:hAnsi="Times New Roman"/>
                <w:color w:val="000000"/>
                <w:sz w:val="24"/>
                <w:szCs w:val="24"/>
              </w:rPr>
              <w:t>veikt akciju atpirkšanu visu laiku pēc akcij</w:t>
            </w:r>
            <w:r w:rsidR="00420DF1">
              <w:rPr>
                <w:rFonts w:ascii="Times New Roman" w:eastAsia="Arial" w:hAnsi="Times New Roman"/>
                <w:color w:val="000000"/>
                <w:sz w:val="24"/>
                <w:szCs w:val="24"/>
              </w:rPr>
              <w:t>u iekļaušanas regulētajā tirgū</w:t>
            </w:r>
            <w:r>
              <w:rPr>
                <w:rFonts w:ascii="Times New Roman" w:eastAsia="Arial" w:hAnsi="Times New Roman"/>
                <w:color w:val="000000"/>
                <w:sz w:val="24"/>
                <w:szCs w:val="24"/>
              </w:rPr>
              <w:t>. Proti, ja nolemts regulētajā tirgū iekļaut akcijas daudzumā, kas nesasniedz 10</w:t>
            </w:r>
            <w:r w:rsidR="00833259">
              <w:rPr>
                <w:rFonts w:ascii="Times New Roman" w:eastAsia="Arial" w:hAnsi="Times New Roman"/>
                <w:color w:val="000000"/>
                <w:sz w:val="24"/>
                <w:szCs w:val="24"/>
              </w:rPr>
              <w:t xml:space="preserve"> procentus</w:t>
            </w:r>
            <w:r>
              <w:rPr>
                <w:rFonts w:ascii="Times New Roman" w:eastAsia="Arial" w:hAnsi="Times New Roman"/>
                <w:color w:val="000000"/>
                <w:sz w:val="24"/>
                <w:szCs w:val="24"/>
              </w:rPr>
              <w:t xml:space="preserve"> no sabiedrības kopējā akciju daudzuma</w:t>
            </w:r>
            <w:r w:rsidR="00AC34B6">
              <w:rPr>
                <w:rFonts w:ascii="Times New Roman" w:eastAsia="Arial" w:hAnsi="Times New Roman"/>
                <w:color w:val="000000"/>
                <w:sz w:val="24"/>
                <w:szCs w:val="24"/>
              </w:rPr>
              <w:t xml:space="preserve">, mazākuma akcionāriem nav jānodrošina tiesības prasīt akciju atpirkšanu. </w:t>
            </w:r>
          </w:p>
          <w:p w14:paraId="71570DDA" w14:textId="77777777" w:rsidR="00420DF1" w:rsidRPr="00420DF1" w:rsidRDefault="00420DF1" w:rsidP="00A013C7">
            <w:pPr>
              <w:spacing w:before="120" w:after="120" w:line="240" w:lineRule="auto"/>
              <w:jc w:val="both"/>
              <w:rPr>
                <w:rFonts w:ascii="Times New Roman" w:eastAsia="Arial" w:hAnsi="Times New Roman"/>
                <w:i/>
                <w:color w:val="000000"/>
                <w:sz w:val="24"/>
                <w:szCs w:val="24"/>
              </w:rPr>
            </w:pPr>
            <w:r>
              <w:rPr>
                <w:rFonts w:ascii="Times New Roman" w:eastAsia="Arial" w:hAnsi="Times New Roman"/>
                <w:i/>
                <w:color w:val="000000"/>
                <w:sz w:val="24"/>
                <w:szCs w:val="24"/>
              </w:rPr>
              <w:t>2. Termiņš tiesību īstenošanai</w:t>
            </w:r>
          </w:p>
          <w:p w14:paraId="037CC7CB" w14:textId="77777777" w:rsidR="00420DF1" w:rsidRDefault="00420DF1" w:rsidP="00A013C7">
            <w:pPr>
              <w:spacing w:before="120" w:after="120" w:line="240" w:lineRule="auto"/>
              <w:jc w:val="both"/>
              <w:rPr>
                <w:rFonts w:ascii="Times New Roman" w:eastAsia="Arial" w:hAnsi="Times New Roman"/>
                <w:color w:val="000000"/>
                <w:sz w:val="24"/>
                <w:szCs w:val="24"/>
              </w:rPr>
            </w:pPr>
            <w:r w:rsidRPr="00F0553A">
              <w:rPr>
                <w:rFonts w:ascii="Times New Roman" w:eastAsia="Arial" w:hAnsi="Times New Roman"/>
                <w:color w:val="000000"/>
                <w:sz w:val="24"/>
                <w:szCs w:val="24"/>
              </w:rPr>
              <w:t>Šobr</w:t>
            </w:r>
            <w:r w:rsidR="00F0553A" w:rsidRPr="00F0553A">
              <w:rPr>
                <w:rFonts w:ascii="Times New Roman" w:eastAsia="Arial" w:hAnsi="Times New Roman"/>
                <w:color w:val="000000"/>
                <w:sz w:val="24"/>
                <w:szCs w:val="24"/>
              </w:rPr>
              <w:t>īd</w:t>
            </w:r>
            <w:r w:rsidRPr="00F0553A">
              <w:rPr>
                <w:rFonts w:ascii="Times New Roman" w:eastAsia="Arial" w:hAnsi="Times New Roman"/>
                <w:color w:val="000000"/>
                <w:sz w:val="24"/>
                <w:szCs w:val="24"/>
              </w:rPr>
              <w:t xml:space="preserve"> FITL vienīgais ierobežojums attiecībā uz termiņu mazākuma akcionāru tiesību realizēšanai sasaistīts ar brīdi, kad tiek veikta galīgā akciju atpirkšana. </w:t>
            </w:r>
            <w:r w:rsidR="00F0553A">
              <w:rPr>
                <w:rFonts w:ascii="Times New Roman" w:eastAsia="Arial" w:hAnsi="Times New Roman"/>
                <w:color w:val="000000"/>
                <w:sz w:val="24"/>
                <w:szCs w:val="24"/>
              </w:rPr>
              <w:t>Citi termiņ</w:t>
            </w:r>
            <w:r w:rsidR="007737AE">
              <w:rPr>
                <w:rFonts w:ascii="Times New Roman" w:eastAsia="Arial" w:hAnsi="Times New Roman"/>
                <w:color w:val="000000"/>
                <w:sz w:val="24"/>
                <w:szCs w:val="24"/>
              </w:rPr>
              <w:t>u</w:t>
            </w:r>
            <w:r w:rsidR="00F0553A">
              <w:rPr>
                <w:rFonts w:ascii="Times New Roman" w:eastAsia="Arial" w:hAnsi="Times New Roman"/>
                <w:color w:val="000000"/>
                <w:sz w:val="24"/>
                <w:szCs w:val="24"/>
              </w:rPr>
              <w:t xml:space="preserve"> ierobežojumi nav paredzēti. </w:t>
            </w:r>
            <w:r w:rsidR="00174410">
              <w:rPr>
                <w:rFonts w:ascii="Times New Roman" w:eastAsia="Arial" w:hAnsi="Times New Roman"/>
                <w:color w:val="000000"/>
                <w:sz w:val="24"/>
                <w:szCs w:val="24"/>
              </w:rPr>
              <w:t xml:space="preserve">Kā norādīts iepriekš, </w:t>
            </w:r>
            <w:r w:rsidR="00286B8F">
              <w:rPr>
                <w:rFonts w:ascii="Times New Roman" w:eastAsia="Arial" w:hAnsi="Times New Roman"/>
                <w:color w:val="000000"/>
                <w:sz w:val="24"/>
                <w:szCs w:val="24"/>
              </w:rPr>
              <w:t xml:space="preserve">šobrīd </w:t>
            </w:r>
            <w:r w:rsidR="00174410">
              <w:rPr>
                <w:rFonts w:ascii="Times New Roman" w:eastAsia="Arial" w:hAnsi="Times New Roman"/>
                <w:color w:val="000000"/>
                <w:sz w:val="24"/>
                <w:szCs w:val="24"/>
              </w:rPr>
              <w:t>g</w:t>
            </w:r>
            <w:r w:rsidR="00F0553A">
              <w:rPr>
                <w:rFonts w:ascii="Times New Roman" w:eastAsia="Arial" w:hAnsi="Times New Roman"/>
                <w:color w:val="000000"/>
                <w:sz w:val="24"/>
                <w:szCs w:val="24"/>
              </w:rPr>
              <w:t xml:space="preserve">alīgās akciju atpirkšanas tiesību </w:t>
            </w:r>
            <w:r w:rsidR="00FE0110">
              <w:rPr>
                <w:rFonts w:ascii="Times New Roman" w:eastAsia="Arial" w:hAnsi="Times New Roman"/>
                <w:color w:val="000000"/>
                <w:sz w:val="24"/>
                <w:szCs w:val="24"/>
              </w:rPr>
              <w:t xml:space="preserve">īstenošanai </w:t>
            </w:r>
            <w:r w:rsidR="00F0553A">
              <w:rPr>
                <w:rFonts w:ascii="Times New Roman" w:eastAsia="Arial" w:hAnsi="Times New Roman"/>
                <w:color w:val="000000"/>
                <w:sz w:val="24"/>
                <w:szCs w:val="24"/>
              </w:rPr>
              <w:t xml:space="preserve">nepieciešams </w:t>
            </w:r>
            <w:r w:rsidR="004D7EF5">
              <w:rPr>
                <w:rFonts w:ascii="Times New Roman" w:eastAsia="Arial" w:hAnsi="Times New Roman"/>
                <w:color w:val="000000"/>
                <w:sz w:val="24"/>
                <w:szCs w:val="24"/>
              </w:rPr>
              <w:t>iegūt</w:t>
            </w:r>
            <w:r w:rsidR="00F0553A">
              <w:rPr>
                <w:rFonts w:ascii="Times New Roman" w:eastAsia="Arial" w:hAnsi="Times New Roman"/>
                <w:color w:val="000000"/>
                <w:sz w:val="24"/>
                <w:szCs w:val="24"/>
              </w:rPr>
              <w:t xml:space="preserve"> 95 procentu</w:t>
            </w:r>
            <w:r w:rsidR="004D7EF5">
              <w:rPr>
                <w:rFonts w:ascii="Times New Roman" w:eastAsia="Arial" w:hAnsi="Times New Roman"/>
                <w:color w:val="000000"/>
                <w:sz w:val="24"/>
                <w:szCs w:val="24"/>
              </w:rPr>
              <w:t>s</w:t>
            </w:r>
            <w:r w:rsidR="00F0553A">
              <w:rPr>
                <w:rFonts w:ascii="Times New Roman" w:eastAsia="Arial" w:hAnsi="Times New Roman"/>
                <w:color w:val="000000"/>
                <w:sz w:val="24"/>
                <w:szCs w:val="24"/>
              </w:rPr>
              <w:t xml:space="preserve"> balsstiesīgo akciju</w:t>
            </w:r>
            <w:r w:rsidR="008A19F2">
              <w:rPr>
                <w:rFonts w:ascii="Times New Roman" w:eastAsia="Arial" w:hAnsi="Times New Roman"/>
                <w:color w:val="000000"/>
                <w:sz w:val="24"/>
                <w:szCs w:val="24"/>
              </w:rPr>
              <w:t xml:space="preserve">. Tā kā mazākuma akcionāru tiesībām prasīt akciju atpirkšanu nepastāv laika ziņā noteikti ierobežojumi, </w:t>
            </w:r>
            <w:r w:rsidR="00CD3215">
              <w:rPr>
                <w:rFonts w:ascii="Times New Roman" w:eastAsia="Arial" w:hAnsi="Times New Roman"/>
                <w:color w:val="000000"/>
                <w:sz w:val="24"/>
                <w:szCs w:val="24"/>
              </w:rPr>
              <w:t xml:space="preserve">un šīs tiesības mazākuma akcionārs tiesīgs īstenot situācijā, kad kontrolējošajam akcionāram iegūti 90 procenti akciju, tad </w:t>
            </w:r>
            <w:r w:rsidR="002E608B">
              <w:rPr>
                <w:rFonts w:ascii="Times New Roman" w:eastAsia="Arial" w:hAnsi="Times New Roman"/>
                <w:color w:val="000000"/>
                <w:sz w:val="24"/>
                <w:szCs w:val="24"/>
              </w:rPr>
              <w:t>var veidoties situācija, ka kontrolējošajam akcionāram, kurš ieguvis vismaz 90 procentus</w:t>
            </w:r>
            <w:r w:rsidR="00302F36">
              <w:rPr>
                <w:rFonts w:ascii="Times New Roman" w:eastAsia="Arial" w:hAnsi="Times New Roman"/>
                <w:color w:val="000000"/>
                <w:sz w:val="24"/>
                <w:szCs w:val="24"/>
              </w:rPr>
              <w:t xml:space="preserve"> akciju</w:t>
            </w:r>
            <w:r w:rsidR="007737AE">
              <w:rPr>
                <w:rFonts w:ascii="Times New Roman" w:eastAsia="Arial" w:hAnsi="Times New Roman"/>
                <w:color w:val="000000"/>
                <w:sz w:val="24"/>
                <w:szCs w:val="24"/>
              </w:rPr>
              <w:t xml:space="preserve"> </w:t>
            </w:r>
            <w:r w:rsidR="00FE74CF">
              <w:rPr>
                <w:rFonts w:ascii="Times New Roman" w:eastAsia="Arial" w:hAnsi="Times New Roman"/>
                <w:color w:val="000000"/>
                <w:sz w:val="24"/>
                <w:szCs w:val="24"/>
              </w:rPr>
              <w:lastRenderedPageBreak/>
              <w:t>(</w:t>
            </w:r>
            <w:r w:rsidR="002E608B">
              <w:rPr>
                <w:rFonts w:ascii="Times New Roman" w:eastAsia="Arial" w:hAnsi="Times New Roman"/>
                <w:color w:val="000000"/>
                <w:sz w:val="24"/>
                <w:szCs w:val="24"/>
              </w:rPr>
              <w:t>nesasniedzot 95 procentus</w:t>
            </w:r>
            <w:r w:rsidR="007737AE">
              <w:rPr>
                <w:rFonts w:ascii="Times New Roman" w:eastAsia="Arial" w:hAnsi="Times New Roman"/>
                <w:color w:val="000000"/>
                <w:sz w:val="24"/>
                <w:szCs w:val="24"/>
              </w:rPr>
              <w:t>)</w:t>
            </w:r>
            <w:r w:rsidR="002E608B">
              <w:rPr>
                <w:rFonts w:ascii="Times New Roman" w:eastAsia="Arial" w:hAnsi="Times New Roman"/>
                <w:color w:val="000000"/>
                <w:sz w:val="24"/>
                <w:szCs w:val="24"/>
              </w:rPr>
              <w:t xml:space="preserve"> </w:t>
            </w:r>
            <w:r w:rsidR="00302F36">
              <w:rPr>
                <w:rFonts w:ascii="Times New Roman" w:eastAsia="Arial" w:hAnsi="Times New Roman"/>
                <w:color w:val="000000"/>
                <w:sz w:val="24"/>
                <w:szCs w:val="24"/>
              </w:rPr>
              <w:t xml:space="preserve">ilgstoši jārēķinās ar pienākumu atpirkt no mazākuma akcionāriem piederošās akcijas. </w:t>
            </w:r>
          </w:p>
          <w:p w14:paraId="1C80A8CC" w14:textId="77777777" w:rsidR="00F001EF" w:rsidRPr="00163B0D" w:rsidRDefault="00302F36" w:rsidP="00A013C7">
            <w:pPr>
              <w:spacing w:before="120" w:after="120" w:line="240" w:lineRule="auto"/>
              <w:jc w:val="both"/>
            </w:pPr>
            <w:r>
              <w:rPr>
                <w:rFonts w:ascii="Times New Roman" w:eastAsia="Arial" w:hAnsi="Times New Roman" w:cs="Times New Roman"/>
                <w:color w:val="000000"/>
                <w:sz w:val="24"/>
                <w:szCs w:val="24"/>
              </w:rPr>
              <w:t>Projekta izstrādes gaitā izvērtēts priekšlikums noteikt termiņu šo mazākuma akcionāra tiesību realizēšanai, tomēr, ņemot vērā, ka galīgās akciju atpirkšanas tiesību realizēšanai noteiktais balsstiesību daudzums pazemināts no 95</w:t>
            </w:r>
            <w:r w:rsidR="007737AE">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uz 90 procentiem, </w:t>
            </w:r>
            <w:r w:rsidR="00096050">
              <w:rPr>
                <w:rFonts w:ascii="Times New Roman" w:eastAsia="Arial" w:hAnsi="Times New Roman" w:cs="Times New Roman"/>
                <w:color w:val="000000"/>
                <w:sz w:val="24"/>
                <w:szCs w:val="24"/>
              </w:rPr>
              <w:t xml:space="preserve">projekts neparedz termiņu mazākuma akcionāra tiesībām prasīt </w:t>
            </w:r>
            <w:r w:rsidR="00D0707D">
              <w:rPr>
                <w:rFonts w:ascii="Times New Roman" w:eastAsia="Arial" w:hAnsi="Times New Roman" w:cs="Times New Roman"/>
                <w:color w:val="000000"/>
                <w:sz w:val="24"/>
                <w:szCs w:val="24"/>
              </w:rPr>
              <w:t>akciju atpirkšanu.</w:t>
            </w:r>
            <w:r w:rsidR="00F001EF">
              <w:t xml:space="preserve"> </w:t>
            </w:r>
            <w:r w:rsidR="00A013C7" w:rsidRPr="0066015C">
              <w:rPr>
                <w:rFonts w:ascii="Times New Roman" w:eastAsia="Arial" w:hAnsi="Times New Roman"/>
                <w:color w:val="000000"/>
                <w:sz w:val="24"/>
                <w:szCs w:val="24"/>
              </w:rPr>
              <w:t>Tas nozīmē, ka kontrolējošajam akcionāram ir jārēķinās, ka, sasniedzot 90</w:t>
            </w:r>
            <w:r w:rsidR="00F001EF">
              <w:rPr>
                <w:rFonts w:ascii="Times New Roman" w:eastAsia="Arial" w:hAnsi="Times New Roman"/>
                <w:color w:val="000000"/>
                <w:sz w:val="24"/>
                <w:szCs w:val="24"/>
              </w:rPr>
              <w:t xml:space="preserve"> procentus balsstiesību</w:t>
            </w:r>
            <w:r w:rsidR="00A013C7" w:rsidRPr="0066015C">
              <w:rPr>
                <w:rFonts w:ascii="Times New Roman" w:eastAsia="Arial" w:hAnsi="Times New Roman"/>
                <w:color w:val="000000"/>
                <w:sz w:val="24"/>
                <w:szCs w:val="24"/>
              </w:rPr>
              <w:t xml:space="preserve">, mazākuma akcionārs var jebkurā laikā realizēt savas </w:t>
            </w:r>
            <w:r w:rsidR="00F001EF">
              <w:rPr>
                <w:rFonts w:ascii="Times New Roman" w:eastAsia="Arial" w:hAnsi="Times New Roman"/>
                <w:color w:val="000000"/>
                <w:sz w:val="24"/>
                <w:szCs w:val="24"/>
              </w:rPr>
              <w:t>tiesības prasīt akciju atpirkšanu. Vienlaikus termiņa ierobežojumu neesamība mazākuma akcionāru tiesībām pras</w:t>
            </w:r>
            <w:r w:rsidR="00163B0D">
              <w:rPr>
                <w:rFonts w:ascii="Times New Roman" w:eastAsia="Arial" w:hAnsi="Times New Roman"/>
                <w:color w:val="000000"/>
                <w:sz w:val="24"/>
                <w:szCs w:val="24"/>
              </w:rPr>
              <w:t>īt akciju atpirk</w:t>
            </w:r>
            <w:r w:rsidR="00907D22">
              <w:rPr>
                <w:rFonts w:ascii="Times New Roman" w:eastAsia="Arial" w:hAnsi="Times New Roman"/>
                <w:color w:val="000000"/>
                <w:sz w:val="24"/>
                <w:szCs w:val="24"/>
              </w:rPr>
              <w:t xml:space="preserve">šanu, veicinās arī galīgās akciju atpirkšanas tiesību realizēšanu. </w:t>
            </w:r>
          </w:p>
          <w:p w14:paraId="24B81D9F" w14:textId="77777777" w:rsidR="00907D22" w:rsidRDefault="00907D22" w:rsidP="00A013C7">
            <w:pPr>
              <w:spacing w:before="120" w:after="120" w:line="240" w:lineRule="auto"/>
              <w:jc w:val="both"/>
              <w:rPr>
                <w:rFonts w:ascii="Times New Roman" w:eastAsia="Arial" w:hAnsi="Times New Roman"/>
                <w:color w:val="000000"/>
                <w:sz w:val="24"/>
                <w:szCs w:val="24"/>
              </w:rPr>
            </w:pPr>
            <w:r>
              <w:rPr>
                <w:rFonts w:ascii="Times New Roman" w:eastAsia="Arial" w:hAnsi="Times New Roman"/>
                <w:i/>
                <w:color w:val="000000"/>
                <w:sz w:val="24"/>
                <w:szCs w:val="24"/>
              </w:rPr>
              <w:t>3. </w:t>
            </w:r>
            <w:r w:rsidR="00A013C7" w:rsidRPr="0086651D">
              <w:rPr>
                <w:rFonts w:ascii="Times New Roman" w:eastAsia="Arial" w:hAnsi="Times New Roman"/>
                <w:i/>
                <w:color w:val="000000"/>
                <w:sz w:val="24"/>
                <w:szCs w:val="24"/>
              </w:rPr>
              <w:t>Akcija</w:t>
            </w:r>
            <w:r>
              <w:rPr>
                <w:rFonts w:ascii="Times New Roman" w:eastAsia="Arial" w:hAnsi="Times New Roman"/>
                <w:i/>
                <w:color w:val="000000"/>
                <w:sz w:val="24"/>
                <w:szCs w:val="24"/>
              </w:rPr>
              <w:t>s atpirkšanas cenas noteikšana</w:t>
            </w:r>
          </w:p>
          <w:p w14:paraId="503ECD26" w14:textId="77777777" w:rsidR="00292726" w:rsidRDefault="003C320C" w:rsidP="00286B8F">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Projektā saglabāta </w:t>
            </w:r>
            <w:r w:rsidR="00413BD5">
              <w:rPr>
                <w:rFonts w:ascii="Times New Roman" w:eastAsia="Arial" w:hAnsi="Times New Roman"/>
                <w:color w:val="000000"/>
                <w:sz w:val="24"/>
                <w:szCs w:val="24"/>
              </w:rPr>
              <w:t xml:space="preserve">līdzšinējā pieeja akcijas atpirkšanas cenas </w:t>
            </w:r>
            <w:r w:rsidR="00735E05">
              <w:rPr>
                <w:rFonts w:ascii="Times New Roman" w:eastAsia="Arial" w:hAnsi="Times New Roman"/>
                <w:color w:val="000000"/>
                <w:sz w:val="24"/>
                <w:szCs w:val="24"/>
              </w:rPr>
              <w:t>noteikšanai.</w:t>
            </w:r>
            <w:r w:rsidR="00C43857">
              <w:rPr>
                <w:rFonts w:ascii="Times New Roman" w:eastAsia="Arial" w:hAnsi="Times New Roman"/>
                <w:color w:val="000000"/>
                <w:sz w:val="24"/>
                <w:szCs w:val="24"/>
              </w:rPr>
              <w:t xml:space="preserve"> Proti, akcijas atpirkšanas cenu nosaka atbilstoši tām pašām metodēm, kas piemērojas obligātā piedāvājuma gadījumā (darījuma cena, vidējā svērtā cena, kā arī bilances vērtība). Līdzīgi kā galīgajā akciju atpirkšanā</w:t>
            </w:r>
            <w:r w:rsidR="004D7EF5">
              <w:rPr>
                <w:rFonts w:ascii="Times New Roman" w:eastAsia="Arial" w:hAnsi="Times New Roman"/>
                <w:color w:val="000000"/>
                <w:sz w:val="24"/>
                <w:szCs w:val="24"/>
              </w:rPr>
              <w:t xml:space="preserve"> arī</w:t>
            </w:r>
            <w:r w:rsidR="009E7D5A">
              <w:rPr>
                <w:rFonts w:ascii="Times New Roman" w:eastAsia="Arial" w:hAnsi="Times New Roman"/>
                <w:color w:val="000000"/>
                <w:sz w:val="24"/>
                <w:szCs w:val="24"/>
              </w:rPr>
              <w:t>, mazākuma akcionāram īstenojot tiesības prasīt akciju atpirkšanu, nepiemērojas akcijas cenas aprēķināšanas normas, kas ļauj ārkārtas apstākļos samazināt akcijas atpirk</w:t>
            </w:r>
            <w:r w:rsidR="00B47CF3">
              <w:rPr>
                <w:rFonts w:ascii="Times New Roman" w:eastAsia="Arial" w:hAnsi="Times New Roman"/>
                <w:color w:val="000000"/>
                <w:sz w:val="24"/>
                <w:szCs w:val="24"/>
              </w:rPr>
              <w:t xml:space="preserve">šanas cenu. </w:t>
            </w:r>
          </w:p>
          <w:p w14:paraId="10766A47" w14:textId="77777777" w:rsidR="005E184D" w:rsidRDefault="00683103" w:rsidP="005E184D">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Projekts paredz, ka akcijas atpirkšanas cenas </w:t>
            </w:r>
            <w:r w:rsidR="003A2809">
              <w:rPr>
                <w:rFonts w:ascii="Times New Roman" w:eastAsia="Arial" w:hAnsi="Times New Roman"/>
                <w:color w:val="000000"/>
                <w:sz w:val="24"/>
                <w:szCs w:val="24"/>
              </w:rPr>
              <w:t xml:space="preserve">noteikšanas periods </w:t>
            </w:r>
            <w:r>
              <w:rPr>
                <w:rFonts w:ascii="Times New Roman" w:eastAsia="Arial" w:hAnsi="Times New Roman"/>
                <w:color w:val="000000"/>
                <w:sz w:val="24"/>
                <w:szCs w:val="24"/>
              </w:rPr>
              <w:t>aprēķināms no brīža, kad mazākuma akcionārs pieprasa akciju atpirkšanu.</w:t>
            </w:r>
            <w:r w:rsidR="003A2809">
              <w:rPr>
                <w:rFonts w:ascii="Times New Roman" w:eastAsia="Arial" w:hAnsi="Times New Roman"/>
                <w:color w:val="000000"/>
                <w:sz w:val="24"/>
                <w:szCs w:val="24"/>
              </w:rPr>
              <w:t xml:space="preserve"> Situācijā, ja kontrolējošais akcionārs ir kavējies atklāt 90 procentu balsstiesīgo akciju iegūšanu, </w:t>
            </w:r>
            <w:r w:rsidR="00EA1D3D">
              <w:rPr>
                <w:rFonts w:ascii="Times New Roman" w:eastAsia="Arial" w:hAnsi="Times New Roman"/>
                <w:color w:val="000000"/>
                <w:sz w:val="24"/>
                <w:szCs w:val="24"/>
              </w:rPr>
              <w:t>mazākuma akcionārs va</w:t>
            </w:r>
            <w:r w:rsidR="00DA345E">
              <w:rPr>
                <w:rFonts w:ascii="Times New Roman" w:eastAsia="Arial" w:hAnsi="Times New Roman"/>
                <w:color w:val="000000"/>
                <w:sz w:val="24"/>
                <w:szCs w:val="24"/>
              </w:rPr>
              <w:t xml:space="preserve">r prasīt </w:t>
            </w:r>
            <w:r w:rsidR="00BD6112">
              <w:rPr>
                <w:rFonts w:ascii="Times New Roman" w:eastAsia="Arial" w:hAnsi="Times New Roman"/>
                <w:color w:val="000000"/>
                <w:sz w:val="24"/>
                <w:szCs w:val="24"/>
              </w:rPr>
              <w:t xml:space="preserve">akcijas atpirkšanu </w:t>
            </w:r>
            <w:r w:rsidR="008417F0">
              <w:rPr>
                <w:rFonts w:ascii="Times New Roman" w:eastAsia="Arial" w:hAnsi="Times New Roman"/>
                <w:color w:val="000000"/>
                <w:sz w:val="24"/>
                <w:szCs w:val="24"/>
              </w:rPr>
              <w:t xml:space="preserve">par augstāko cenu, kāda būtu nosakāma periodā, kad kontrolējošā akcionāra rīcībā bija 90 procenti balsstiesību, bet </w:t>
            </w:r>
            <w:r w:rsidR="005E184D">
              <w:rPr>
                <w:rFonts w:ascii="Times New Roman" w:eastAsia="Arial" w:hAnsi="Times New Roman"/>
                <w:color w:val="000000"/>
                <w:sz w:val="24"/>
                <w:szCs w:val="24"/>
              </w:rPr>
              <w:t xml:space="preserve">šī informācija nebija atklāta pārējiem mazākuma akcionāriem. </w:t>
            </w:r>
          </w:p>
          <w:p w14:paraId="5ADCA63F" w14:textId="77777777" w:rsidR="00D630B9" w:rsidRDefault="00D630B9" w:rsidP="005E184D">
            <w:pPr>
              <w:spacing w:before="120" w:after="120" w:line="240" w:lineRule="auto"/>
              <w:jc w:val="both"/>
              <w:rPr>
                <w:rFonts w:ascii="Times New Roman" w:eastAsia="Arial" w:hAnsi="Times New Roman"/>
                <w:b/>
                <w:color w:val="000000"/>
                <w:sz w:val="24"/>
                <w:szCs w:val="24"/>
              </w:rPr>
            </w:pPr>
            <w:r>
              <w:rPr>
                <w:rFonts w:ascii="Times New Roman" w:eastAsia="Arial" w:hAnsi="Times New Roman"/>
                <w:b/>
                <w:color w:val="000000"/>
                <w:sz w:val="24"/>
                <w:szCs w:val="24"/>
              </w:rPr>
              <w:t>XII. Piedāvājuma un galīgās akciju atpirkšanas uzraudzība</w:t>
            </w:r>
          </w:p>
          <w:p w14:paraId="71590385" w14:textId="77777777" w:rsidR="00D630B9" w:rsidRPr="00D630B9" w:rsidRDefault="00D630B9" w:rsidP="005E184D">
            <w:pPr>
              <w:spacing w:before="120" w:after="12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Līdzīgi kā līdz šim par atbildīgo iestādi projektā iekļauto normu uzraudzīb</w:t>
            </w:r>
            <w:r w:rsidR="009D5588">
              <w:rPr>
                <w:rFonts w:ascii="Times New Roman" w:eastAsia="Arial" w:hAnsi="Times New Roman"/>
                <w:color w:val="000000"/>
                <w:sz w:val="24"/>
                <w:szCs w:val="24"/>
              </w:rPr>
              <w:t>ā noteikta FKTK</w:t>
            </w:r>
            <w:r>
              <w:rPr>
                <w:rFonts w:ascii="Times New Roman" w:eastAsia="Arial" w:hAnsi="Times New Roman"/>
                <w:color w:val="000000"/>
                <w:sz w:val="24"/>
                <w:szCs w:val="24"/>
              </w:rPr>
              <w:t xml:space="preserve">. Projekts arī ievieš no Pārņemšanas direktīvas izrietošās prasības situācijā, ja sabiedrības akcijas vienlaikus iekļautas regulētajos tirgos vairākās dalībvalstīs. Šādā situācijā sabiedrībai paredzēts pienākums paziņot FKTK un biržām par izvēlēto uzraudzības iestādi. </w:t>
            </w:r>
          </w:p>
          <w:p w14:paraId="76CAB46D" w14:textId="77777777" w:rsidR="00D630B9" w:rsidRPr="00C73CF4" w:rsidRDefault="00D630B9" w:rsidP="001C6E12">
            <w:pPr>
              <w:spacing w:before="120" w:after="120" w:line="240" w:lineRule="auto"/>
              <w:jc w:val="both"/>
              <w:rPr>
                <w:rFonts w:ascii="Times New Roman" w:eastAsia="Arial" w:hAnsi="Times New Roman"/>
                <w:color w:val="000000"/>
                <w:sz w:val="28"/>
                <w:szCs w:val="28"/>
              </w:rPr>
            </w:pPr>
            <w:r>
              <w:rPr>
                <w:rFonts w:ascii="Times New Roman" w:eastAsia="Arial" w:hAnsi="Times New Roman"/>
                <w:color w:val="000000"/>
                <w:sz w:val="24"/>
                <w:szCs w:val="24"/>
              </w:rPr>
              <w:t xml:space="preserve">Projektā saglabāta līdzšinējā </w:t>
            </w:r>
            <w:r w:rsidR="009D5588">
              <w:rPr>
                <w:rFonts w:ascii="Times New Roman" w:eastAsia="Arial" w:hAnsi="Times New Roman"/>
                <w:color w:val="000000"/>
                <w:sz w:val="24"/>
                <w:szCs w:val="24"/>
              </w:rPr>
              <w:t xml:space="preserve">maksimālā </w:t>
            </w:r>
            <w:r>
              <w:rPr>
                <w:rFonts w:ascii="Times New Roman" w:eastAsia="Arial" w:hAnsi="Times New Roman"/>
                <w:color w:val="000000"/>
                <w:sz w:val="24"/>
                <w:szCs w:val="24"/>
              </w:rPr>
              <w:t>sankcija</w:t>
            </w:r>
            <w:r w:rsidR="009D5588">
              <w:rPr>
                <w:rFonts w:ascii="Times New Roman" w:eastAsia="Arial" w:hAnsi="Times New Roman"/>
                <w:color w:val="000000"/>
                <w:sz w:val="24"/>
                <w:szCs w:val="24"/>
              </w:rPr>
              <w:t xml:space="preserve">, ko FKTK var piemērot </w:t>
            </w:r>
            <w:r>
              <w:rPr>
                <w:rFonts w:ascii="Times New Roman" w:eastAsia="Arial" w:hAnsi="Times New Roman"/>
                <w:color w:val="000000"/>
                <w:sz w:val="24"/>
                <w:szCs w:val="24"/>
              </w:rPr>
              <w:t xml:space="preserve"> </w:t>
            </w:r>
            <w:r w:rsidR="009D5588" w:rsidRPr="009D5588">
              <w:rPr>
                <w:rFonts w:ascii="Times New Roman" w:eastAsia="Arial" w:hAnsi="Times New Roman"/>
                <w:color w:val="000000"/>
                <w:sz w:val="24"/>
                <w:szCs w:val="24"/>
              </w:rPr>
              <w:t>personai, kurai, iegūstot kontroli sabiedrībā, ir pienākums izteikt obligāto akciju atpirkšanas piedāvājumu, bet to projektā noteiktajā kārtībā neizdara.</w:t>
            </w:r>
            <w:r w:rsidR="009D5588">
              <w:rPr>
                <w:rFonts w:ascii="Times New Roman" w:eastAsia="Arial" w:hAnsi="Times New Roman"/>
                <w:color w:val="000000"/>
                <w:sz w:val="24"/>
                <w:szCs w:val="24"/>
              </w:rPr>
              <w:t xml:space="preserve"> Maksimāl</w:t>
            </w:r>
            <w:r w:rsidR="0072452E">
              <w:rPr>
                <w:rFonts w:ascii="Times New Roman" w:eastAsia="Arial" w:hAnsi="Times New Roman"/>
                <w:color w:val="000000"/>
                <w:sz w:val="24"/>
                <w:szCs w:val="24"/>
              </w:rPr>
              <w:t>ais</w:t>
            </w:r>
            <w:r w:rsidR="009D5588">
              <w:rPr>
                <w:rFonts w:ascii="Times New Roman" w:eastAsia="Arial" w:hAnsi="Times New Roman"/>
                <w:color w:val="000000"/>
                <w:sz w:val="24"/>
                <w:szCs w:val="24"/>
              </w:rPr>
              <w:t xml:space="preserve"> soda naudas lielums par šādu pārkāpumu nevar pārsniegt 700 000 </w:t>
            </w:r>
            <w:proofErr w:type="spellStart"/>
            <w:r w:rsidR="009D5588">
              <w:rPr>
                <w:rFonts w:ascii="Times New Roman" w:eastAsia="Arial" w:hAnsi="Times New Roman"/>
                <w:i/>
                <w:color w:val="000000"/>
                <w:sz w:val="24"/>
                <w:szCs w:val="24"/>
              </w:rPr>
              <w:t>euro</w:t>
            </w:r>
            <w:proofErr w:type="spellEnd"/>
            <w:r w:rsidR="009D5588">
              <w:rPr>
                <w:rFonts w:ascii="Times New Roman" w:eastAsia="Arial" w:hAnsi="Times New Roman"/>
                <w:color w:val="000000"/>
                <w:sz w:val="24"/>
                <w:szCs w:val="24"/>
              </w:rPr>
              <w:t xml:space="preserve">. </w:t>
            </w:r>
            <w:r w:rsidR="001D1CC5">
              <w:rPr>
                <w:rFonts w:ascii="Times New Roman" w:eastAsia="Arial" w:hAnsi="Times New Roman"/>
                <w:color w:val="000000"/>
                <w:sz w:val="24"/>
                <w:szCs w:val="24"/>
              </w:rPr>
              <w:t>Lai nodrošinātu projektā iekļauto normu efektīvu izpildi, p</w:t>
            </w:r>
            <w:r w:rsidR="009D5588">
              <w:rPr>
                <w:rFonts w:ascii="Times New Roman" w:eastAsia="Arial" w:hAnsi="Times New Roman"/>
                <w:color w:val="000000"/>
                <w:sz w:val="24"/>
                <w:szCs w:val="24"/>
              </w:rPr>
              <w:t xml:space="preserve">apildus paredzēts, ka </w:t>
            </w:r>
            <w:r w:rsidR="009D5588" w:rsidRPr="009D5588">
              <w:rPr>
                <w:rFonts w:ascii="Times New Roman" w:eastAsia="Arial" w:hAnsi="Times New Roman"/>
                <w:color w:val="000000"/>
                <w:sz w:val="24"/>
                <w:szCs w:val="24"/>
              </w:rPr>
              <w:t>par ar citiem projektā iekļauto normu pārkāpumiem</w:t>
            </w:r>
            <w:r w:rsidR="001D1CC5">
              <w:rPr>
                <w:rFonts w:ascii="Times New Roman" w:eastAsia="Arial" w:hAnsi="Times New Roman"/>
                <w:color w:val="000000"/>
                <w:sz w:val="24"/>
                <w:szCs w:val="24"/>
              </w:rPr>
              <w:t xml:space="preserve"> (piemēram, kavēšanās ar norēķinu veik</w:t>
            </w:r>
            <w:r w:rsidR="009507CD">
              <w:rPr>
                <w:rFonts w:ascii="Times New Roman" w:eastAsia="Arial" w:hAnsi="Times New Roman"/>
                <w:color w:val="000000"/>
                <w:sz w:val="24"/>
                <w:szCs w:val="24"/>
              </w:rPr>
              <w:t xml:space="preserve">šanu, </w:t>
            </w:r>
            <w:r w:rsidR="007758B8">
              <w:rPr>
                <w:rFonts w:ascii="Times New Roman" w:eastAsia="Arial" w:hAnsi="Times New Roman"/>
                <w:color w:val="000000"/>
                <w:sz w:val="24"/>
                <w:szCs w:val="24"/>
              </w:rPr>
              <w:t xml:space="preserve">nepatiesas informācijas atspoguļošanu piedāvājuma </w:t>
            </w:r>
            <w:r w:rsidR="007758B8" w:rsidRPr="0072452E">
              <w:rPr>
                <w:rFonts w:ascii="Times New Roman" w:eastAsia="Arial" w:hAnsi="Times New Roman"/>
                <w:color w:val="000000"/>
                <w:sz w:val="24"/>
                <w:szCs w:val="24"/>
              </w:rPr>
              <w:t>dokumentos u.c. pārkāpumiem)</w:t>
            </w:r>
            <w:r w:rsidR="009D5588" w:rsidRPr="0072452E">
              <w:rPr>
                <w:rFonts w:ascii="Times New Roman" w:eastAsia="Arial" w:hAnsi="Times New Roman"/>
                <w:color w:val="000000"/>
                <w:sz w:val="24"/>
                <w:szCs w:val="24"/>
              </w:rPr>
              <w:t xml:space="preserve"> FKTK var izteikt brīdinājumu vai uzlikt soda naudu līdz </w:t>
            </w:r>
            <w:r w:rsidR="001C6E12" w:rsidRPr="0072452E">
              <w:rPr>
                <w:rFonts w:ascii="Times New Roman" w:eastAsia="Arial" w:hAnsi="Times New Roman"/>
                <w:color w:val="000000"/>
                <w:sz w:val="24"/>
                <w:szCs w:val="24"/>
              </w:rPr>
              <w:t>100</w:t>
            </w:r>
            <w:r w:rsidR="001C6E12">
              <w:rPr>
                <w:rFonts w:ascii="Times New Roman" w:eastAsia="Arial" w:hAnsi="Times New Roman"/>
                <w:color w:val="000000"/>
                <w:sz w:val="24"/>
                <w:szCs w:val="24"/>
              </w:rPr>
              <w:t> </w:t>
            </w:r>
            <w:r w:rsidR="009D5588" w:rsidRPr="0072452E">
              <w:rPr>
                <w:rFonts w:ascii="Times New Roman" w:eastAsia="Arial" w:hAnsi="Times New Roman"/>
                <w:color w:val="000000"/>
                <w:sz w:val="24"/>
                <w:szCs w:val="24"/>
              </w:rPr>
              <w:t>000 </w:t>
            </w:r>
            <w:proofErr w:type="spellStart"/>
            <w:r w:rsidR="009D5588" w:rsidRPr="0072452E">
              <w:rPr>
                <w:rFonts w:ascii="Times New Roman" w:eastAsia="Arial" w:hAnsi="Times New Roman"/>
                <w:i/>
                <w:color w:val="000000"/>
                <w:sz w:val="24"/>
                <w:szCs w:val="24"/>
              </w:rPr>
              <w:t>euro</w:t>
            </w:r>
            <w:proofErr w:type="spellEnd"/>
            <w:r w:rsidR="009D5588" w:rsidRPr="0072452E">
              <w:rPr>
                <w:rFonts w:ascii="Times New Roman" w:eastAsia="Arial" w:hAnsi="Times New Roman"/>
                <w:color w:val="000000"/>
                <w:sz w:val="24"/>
                <w:szCs w:val="24"/>
              </w:rPr>
              <w:t>.</w:t>
            </w:r>
            <w:r w:rsidR="00C73CF4" w:rsidRPr="0072452E">
              <w:rPr>
                <w:rFonts w:ascii="Times New Roman" w:eastAsia="Arial" w:hAnsi="Times New Roman"/>
                <w:color w:val="000000"/>
                <w:sz w:val="24"/>
                <w:szCs w:val="24"/>
              </w:rPr>
              <w:t xml:space="preserve"> Projektā </w:t>
            </w:r>
            <w:r w:rsidR="0072452E" w:rsidRPr="0072452E">
              <w:rPr>
                <w:rFonts w:ascii="Times New Roman" w:eastAsia="Arial" w:hAnsi="Times New Roman"/>
                <w:color w:val="000000"/>
                <w:sz w:val="24"/>
                <w:szCs w:val="24"/>
              </w:rPr>
              <w:t>iekļauta kārtība, kādā FKTK publisko informāciju par tās pieņemto sankciju, kā arī nosacījumus</w:t>
            </w:r>
            <w:r w:rsidR="00CA3E84">
              <w:rPr>
                <w:rFonts w:ascii="Times New Roman" w:eastAsia="Arial" w:hAnsi="Times New Roman"/>
                <w:color w:val="000000"/>
                <w:sz w:val="24"/>
                <w:szCs w:val="24"/>
              </w:rPr>
              <w:t>, kad FKTK var atlikt vai arī vispār neveikt piemēroto sankciju publisko</w:t>
            </w:r>
            <w:r w:rsidR="00174F24">
              <w:rPr>
                <w:rFonts w:ascii="Times New Roman" w:eastAsia="Arial" w:hAnsi="Times New Roman"/>
                <w:color w:val="000000"/>
                <w:sz w:val="24"/>
                <w:szCs w:val="24"/>
              </w:rPr>
              <w:t>šanu.</w:t>
            </w:r>
          </w:p>
        </w:tc>
      </w:tr>
      <w:tr w:rsidR="009A0653" w:rsidRPr="009A0653" w14:paraId="2F261367" w14:textId="77777777" w:rsidTr="0026611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4B121B" w14:textId="77777777" w:rsidR="00292726" w:rsidRPr="00423D76" w:rsidRDefault="00292726" w:rsidP="006914CD">
            <w:pPr>
              <w:spacing w:after="0" w:line="240" w:lineRule="auto"/>
              <w:rPr>
                <w:rFonts w:ascii="Times New Roman" w:eastAsia="Times New Roman" w:hAnsi="Times New Roman" w:cs="Times New Roman"/>
                <w:color w:val="000000" w:themeColor="text1"/>
                <w:sz w:val="24"/>
                <w:szCs w:val="24"/>
                <w:lang w:eastAsia="lv-LV"/>
              </w:rPr>
            </w:pPr>
            <w:r w:rsidRPr="00423D76">
              <w:rPr>
                <w:rFonts w:ascii="Times New Roman" w:eastAsia="Times New Roman" w:hAnsi="Times New Roman" w:cs="Times New Roman"/>
                <w:color w:val="000000" w:themeColor="text1"/>
                <w:sz w:val="24"/>
                <w:szCs w:val="24"/>
                <w:lang w:eastAsia="lv-LV"/>
              </w:rPr>
              <w:lastRenderedPageBreak/>
              <w:t>3.</w:t>
            </w:r>
          </w:p>
        </w:tc>
        <w:tc>
          <w:tcPr>
            <w:tcW w:w="757" w:type="pct"/>
            <w:tcBorders>
              <w:top w:val="outset" w:sz="6" w:space="0" w:color="414142"/>
              <w:left w:val="outset" w:sz="6" w:space="0" w:color="414142"/>
              <w:bottom w:val="outset" w:sz="6" w:space="0" w:color="414142"/>
              <w:right w:val="outset" w:sz="6" w:space="0" w:color="414142"/>
            </w:tcBorders>
            <w:hideMark/>
          </w:tcPr>
          <w:p w14:paraId="78B9A55D" w14:textId="77777777" w:rsidR="00292726" w:rsidRPr="00423D76" w:rsidRDefault="00292726" w:rsidP="006914CD">
            <w:pPr>
              <w:spacing w:after="0" w:line="240" w:lineRule="auto"/>
              <w:rPr>
                <w:rFonts w:ascii="Times New Roman" w:eastAsia="Times New Roman" w:hAnsi="Times New Roman" w:cs="Times New Roman"/>
                <w:color w:val="000000" w:themeColor="text1"/>
                <w:sz w:val="24"/>
                <w:szCs w:val="24"/>
                <w:lang w:eastAsia="lv-LV"/>
              </w:rPr>
            </w:pPr>
            <w:r w:rsidRPr="00423D76">
              <w:rPr>
                <w:rFonts w:ascii="Times New Roman" w:eastAsia="Times New Roman" w:hAnsi="Times New Roman" w:cs="Times New Roman"/>
                <w:color w:val="000000" w:themeColor="text1"/>
                <w:sz w:val="24"/>
                <w:szCs w:val="24"/>
                <w:lang w:eastAsia="lv-LV"/>
              </w:rPr>
              <w:t xml:space="preserve">Projekta izstrādē </w:t>
            </w:r>
            <w:r w:rsidRPr="00423D76">
              <w:rPr>
                <w:rFonts w:ascii="Times New Roman" w:eastAsia="Times New Roman" w:hAnsi="Times New Roman" w:cs="Times New Roman"/>
                <w:color w:val="000000" w:themeColor="text1"/>
                <w:sz w:val="24"/>
                <w:szCs w:val="24"/>
                <w:lang w:eastAsia="lv-LV"/>
              </w:rPr>
              <w:lastRenderedPageBreak/>
              <w:t>iesaistītās institūcijas un publiskas personas kapitālsabiedrības</w:t>
            </w:r>
          </w:p>
        </w:tc>
        <w:tc>
          <w:tcPr>
            <w:tcW w:w="4043" w:type="pct"/>
            <w:gridSpan w:val="2"/>
            <w:tcBorders>
              <w:top w:val="outset" w:sz="6" w:space="0" w:color="414142"/>
              <w:left w:val="outset" w:sz="6" w:space="0" w:color="414142"/>
              <w:bottom w:val="outset" w:sz="6" w:space="0" w:color="414142"/>
              <w:right w:val="outset" w:sz="6" w:space="0" w:color="414142"/>
            </w:tcBorders>
            <w:hideMark/>
          </w:tcPr>
          <w:p w14:paraId="5D07733F" w14:textId="77777777" w:rsidR="00292726" w:rsidRPr="00423D76" w:rsidRDefault="00292726" w:rsidP="006914CD">
            <w:pPr>
              <w:spacing w:after="0" w:line="240" w:lineRule="auto"/>
              <w:jc w:val="both"/>
              <w:rPr>
                <w:rFonts w:ascii="Times New Roman" w:hAnsi="Times New Roman" w:cs="Times New Roman"/>
                <w:color w:val="000000" w:themeColor="text1"/>
                <w:sz w:val="24"/>
                <w:szCs w:val="24"/>
                <w:lang w:eastAsia="lv-LV"/>
              </w:rPr>
            </w:pPr>
            <w:r w:rsidRPr="00423D76">
              <w:rPr>
                <w:rFonts w:ascii="Times New Roman" w:hAnsi="Times New Roman" w:cs="Times New Roman"/>
                <w:color w:val="000000" w:themeColor="text1"/>
                <w:sz w:val="24"/>
                <w:szCs w:val="24"/>
                <w:lang w:eastAsia="lv-LV"/>
              </w:rPr>
              <w:lastRenderedPageBreak/>
              <w:t xml:space="preserve">Tieslietu ministrija </w:t>
            </w:r>
            <w:r w:rsidR="00605E25">
              <w:rPr>
                <w:rFonts w:ascii="Times New Roman" w:hAnsi="Times New Roman" w:cs="Times New Roman"/>
                <w:color w:val="000000" w:themeColor="text1"/>
                <w:sz w:val="24"/>
                <w:szCs w:val="24"/>
                <w:lang w:eastAsia="lv-LV"/>
              </w:rPr>
              <w:t xml:space="preserve">un </w:t>
            </w:r>
            <w:r w:rsidR="00605E25" w:rsidRPr="00423D76">
              <w:rPr>
                <w:rFonts w:ascii="Times New Roman" w:hAnsi="Times New Roman" w:cs="Times New Roman"/>
                <w:color w:val="000000" w:themeColor="text1"/>
                <w:sz w:val="24"/>
                <w:szCs w:val="24"/>
                <w:lang w:eastAsia="lv-LV"/>
              </w:rPr>
              <w:t>Finanšu un kapitāla tirgus komisija</w:t>
            </w:r>
            <w:r w:rsidR="00605E25">
              <w:rPr>
                <w:rFonts w:ascii="Times New Roman" w:hAnsi="Times New Roman" w:cs="Times New Roman"/>
                <w:color w:val="000000" w:themeColor="text1"/>
                <w:sz w:val="24"/>
                <w:szCs w:val="24"/>
                <w:lang w:eastAsia="lv-LV"/>
              </w:rPr>
              <w:t>.</w:t>
            </w:r>
          </w:p>
          <w:p w14:paraId="5A1E3917" w14:textId="77777777" w:rsidR="00292726" w:rsidRPr="00423D76" w:rsidRDefault="00292726" w:rsidP="006914CD">
            <w:pPr>
              <w:spacing w:after="0" w:line="240" w:lineRule="auto"/>
              <w:jc w:val="both"/>
              <w:rPr>
                <w:rFonts w:ascii="Times New Roman" w:hAnsi="Times New Roman" w:cs="Times New Roman"/>
                <w:color w:val="000000" w:themeColor="text1"/>
                <w:sz w:val="24"/>
                <w:szCs w:val="24"/>
                <w:lang w:eastAsia="lv-LV"/>
              </w:rPr>
            </w:pPr>
          </w:p>
          <w:p w14:paraId="781ED5F7" w14:textId="77777777" w:rsidR="00292726" w:rsidRPr="00423D76" w:rsidRDefault="00292726" w:rsidP="006914CD">
            <w:pPr>
              <w:spacing w:after="0" w:line="240" w:lineRule="auto"/>
              <w:jc w:val="both"/>
              <w:rPr>
                <w:rFonts w:ascii="Times New Roman" w:eastAsia="Times New Roman" w:hAnsi="Times New Roman" w:cs="Times New Roman"/>
                <w:color w:val="000000" w:themeColor="text1"/>
                <w:sz w:val="24"/>
                <w:szCs w:val="24"/>
                <w:lang w:eastAsia="lv-LV"/>
              </w:rPr>
            </w:pPr>
            <w:r w:rsidRPr="00423D76">
              <w:rPr>
                <w:rFonts w:ascii="Times New Roman" w:hAnsi="Times New Roman" w:cs="Times New Roman"/>
                <w:color w:val="000000" w:themeColor="text1"/>
                <w:sz w:val="24"/>
                <w:szCs w:val="24"/>
                <w:lang w:eastAsia="lv-LV"/>
              </w:rPr>
              <w:lastRenderedPageBreak/>
              <w:t xml:space="preserve"> </w:t>
            </w:r>
          </w:p>
        </w:tc>
      </w:tr>
      <w:tr w:rsidR="009A0653" w:rsidRPr="009A0653" w14:paraId="5990E1D6" w14:textId="77777777" w:rsidTr="00266118">
        <w:trPr>
          <w:trHeight w:val="1210"/>
        </w:trPr>
        <w:tc>
          <w:tcPr>
            <w:tcW w:w="200" w:type="pct"/>
            <w:tcBorders>
              <w:top w:val="outset" w:sz="6" w:space="0" w:color="414142"/>
              <w:left w:val="outset" w:sz="6" w:space="0" w:color="414142"/>
              <w:bottom w:val="outset" w:sz="6" w:space="0" w:color="414142"/>
              <w:right w:val="outset" w:sz="6" w:space="0" w:color="414142"/>
            </w:tcBorders>
            <w:hideMark/>
          </w:tcPr>
          <w:p w14:paraId="65D43C39" w14:textId="77777777" w:rsidR="00292726" w:rsidRPr="00423D76" w:rsidRDefault="00292726" w:rsidP="006914CD">
            <w:pPr>
              <w:spacing w:after="0" w:line="240" w:lineRule="auto"/>
              <w:rPr>
                <w:rFonts w:ascii="Times New Roman" w:eastAsia="Times New Roman" w:hAnsi="Times New Roman" w:cs="Times New Roman"/>
                <w:color w:val="000000" w:themeColor="text1"/>
                <w:sz w:val="24"/>
                <w:szCs w:val="24"/>
                <w:lang w:eastAsia="lv-LV"/>
              </w:rPr>
            </w:pPr>
            <w:r w:rsidRPr="00423D76">
              <w:rPr>
                <w:rFonts w:ascii="Times New Roman" w:eastAsia="Times New Roman" w:hAnsi="Times New Roman" w:cs="Times New Roman"/>
                <w:color w:val="000000" w:themeColor="text1"/>
                <w:sz w:val="24"/>
                <w:szCs w:val="24"/>
                <w:lang w:eastAsia="lv-LV"/>
              </w:rPr>
              <w:lastRenderedPageBreak/>
              <w:t>4.</w:t>
            </w:r>
          </w:p>
        </w:tc>
        <w:tc>
          <w:tcPr>
            <w:tcW w:w="757" w:type="pct"/>
            <w:tcBorders>
              <w:top w:val="outset" w:sz="6" w:space="0" w:color="414142"/>
              <w:left w:val="outset" w:sz="6" w:space="0" w:color="414142"/>
              <w:bottom w:val="outset" w:sz="6" w:space="0" w:color="414142"/>
              <w:right w:val="outset" w:sz="6" w:space="0" w:color="414142"/>
            </w:tcBorders>
            <w:hideMark/>
          </w:tcPr>
          <w:p w14:paraId="03971CAD" w14:textId="77777777" w:rsidR="00292726" w:rsidRPr="00423D76" w:rsidRDefault="00292726" w:rsidP="006914CD">
            <w:pPr>
              <w:spacing w:after="0" w:line="240" w:lineRule="auto"/>
              <w:rPr>
                <w:rFonts w:ascii="Times New Roman" w:eastAsia="Times New Roman" w:hAnsi="Times New Roman" w:cs="Times New Roman"/>
                <w:color w:val="000000" w:themeColor="text1"/>
                <w:sz w:val="24"/>
                <w:szCs w:val="24"/>
                <w:lang w:eastAsia="lv-LV"/>
              </w:rPr>
            </w:pPr>
            <w:r w:rsidRPr="00423D76">
              <w:rPr>
                <w:rFonts w:ascii="Times New Roman" w:eastAsia="Times New Roman" w:hAnsi="Times New Roman" w:cs="Times New Roman"/>
                <w:color w:val="000000" w:themeColor="text1"/>
                <w:sz w:val="24"/>
                <w:szCs w:val="24"/>
                <w:lang w:eastAsia="lv-LV"/>
              </w:rPr>
              <w:t>Cita informācija</w:t>
            </w:r>
          </w:p>
        </w:tc>
        <w:tc>
          <w:tcPr>
            <w:tcW w:w="4043" w:type="pct"/>
            <w:gridSpan w:val="2"/>
            <w:tcBorders>
              <w:top w:val="outset" w:sz="6" w:space="0" w:color="414142"/>
              <w:left w:val="outset" w:sz="6" w:space="0" w:color="414142"/>
              <w:bottom w:val="outset" w:sz="6" w:space="0" w:color="414142"/>
              <w:right w:val="outset" w:sz="6" w:space="0" w:color="414142"/>
            </w:tcBorders>
            <w:hideMark/>
          </w:tcPr>
          <w:p w14:paraId="5F53B36E" w14:textId="77777777" w:rsidR="00292726" w:rsidRPr="00D148DE" w:rsidRDefault="00292726" w:rsidP="00625AB0">
            <w:pPr>
              <w:spacing w:after="0" w:line="240" w:lineRule="auto"/>
              <w:jc w:val="both"/>
              <w:rPr>
                <w:rFonts w:ascii="Times New Roman" w:eastAsia="Times New Roman" w:hAnsi="Times New Roman" w:cs="Times New Roman"/>
                <w:color w:val="000000" w:themeColor="text1"/>
                <w:sz w:val="24"/>
                <w:szCs w:val="24"/>
                <w:lang w:eastAsia="lv-LV"/>
              </w:rPr>
            </w:pPr>
            <w:r w:rsidRPr="00D148DE">
              <w:rPr>
                <w:rFonts w:ascii="Times New Roman" w:eastAsia="Times New Roman" w:hAnsi="Times New Roman" w:cs="Times New Roman"/>
                <w:color w:val="000000" w:themeColor="text1"/>
                <w:sz w:val="24"/>
                <w:szCs w:val="24"/>
                <w:lang w:eastAsia="lv-LV"/>
              </w:rPr>
              <w:t xml:space="preserve">Projekts </w:t>
            </w:r>
            <w:r w:rsidR="00423D76" w:rsidRPr="00D148DE">
              <w:rPr>
                <w:rFonts w:ascii="Times New Roman" w:eastAsia="Times New Roman" w:hAnsi="Times New Roman" w:cs="Times New Roman"/>
                <w:color w:val="000000" w:themeColor="text1"/>
                <w:sz w:val="24"/>
                <w:szCs w:val="24"/>
                <w:lang w:eastAsia="lv-LV"/>
              </w:rPr>
              <w:t xml:space="preserve">skatīts darba grupā, kurā piedalījās ne tikai Finanšu un kapitāla tirgus komisijas, Finanšu ministrijas, kā Tieslietu ministrijas pārstāvji, bet arī </w:t>
            </w:r>
            <w:proofErr w:type="spellStart"/>
            <w:r w:rsidR="00423D76" w:rsidRPr="00D148DE">
              <w:rPr>
                <w:rFonts w:ascii="Times New Roman" w:eastAsia="Times New Roman" w:hAnsi="Times New Roman" w:cs="Times New Roman"/>
                <w:color w:val="000000" w:themeColor="text1"/>
                <w:sz w:val="24"/>
                <w:szCs w:val="24"/>
                <w:lang w:eastAsia="lv-LV"/>
              </w:rPr>
              <w:t>Nasdaq</w:t>
            </w:r>
            <w:proofErr w:type="spellEnd"/>
            <w:r w:rsidR="00423D76" w:rsidRPr="00D148DE">
              <w:rPr>
                <w:rFonts w:ascii="Times New Roman" w:eastAsia="Times New Roman" w:hAnsi="Times New Roman" w:cs="Times New Roman"/>
                <w:color w:val="000000" w:themeColor="text1"/>
                <w:sz w:val="24"/>
                <w:szCs w:val="24"/>
                <w:lang w:eastAsia="lv-LV"/>
              </w:rPr>
              <w:t xml:space="preserve"> CSD SE, AS "</w:t>
            </w:r>
            <w:proofErr w:type="spellStart"/>
            <w:r w:rsidR="00423D76" w:rsidRPr="00D148DE">
              <w:rPr>
                <w:rFonts w:ascii="Times New Roman" w:eastAsia="Times New Roman" w:hAnsi="Times New Roman" w:cs="Times New Roman"/>
                <w:color w:val="000000" w:themeColor="text1"/>
                <w:sz w:val="24"/>
                <w:szCs w:val="24"/>
                <w:lang w:eastAsia="lv-LV"/>
              </w:rPr>
              <w:t>Nasdaq</w:t>
            </w:r>
            <w:proofErr w:type="spellEnd"/>
            <w:r w:rsidR="00423D76" w:rsidRPr="00D148DE">
              <w:rPr>
                <w:rFonts w:ascii="Times New Roman" w:eastAsia="Times New Roman" w:hAnsi="Times New Roman" w:cs="Times New Roman"/>
                <w:color w:val="000000" w:themeColor="text1"/>
                <w:sz w:val="24"/>
                <w:szCs w:val="24"/>
                <w:lang w:eastAsia="lv-LV"/>
              </w:rPr>
              <w:t xml:space="preserve"> </w:t>
            </w:r>
            <w:proofErr w:type="spellStart"/>
            <w:r w:rsidR="00423D76" w:rsidRPr="00D148DE">
              <w:rPr>
                <w:rFonts w:ascii="Times New Roman" w:eastAsia="Times New Roman" w:hAnsi="Times New Roman" w:cs="Times New Roman"/>
                <w:color w:val="000000" w:themeColor="text1"/>
                <w:sz w:val="24"/>
                <w:szCs w:val="24"/>
                <w:lang w:eastAsia="lv-LV"/>
              </w:rPr>
              <w:t>Riga</w:t>
            </w:r>
            <w:proofErr w:type="spellEnd"/>
            <w:r w:rsidR="00423D76" w:rsidRPr="00D148DE">
              <w:rPr>
                <w:rFonts w:ascii="Times New Roman" w:eastAsia="Times New Roman" w:hAnsi="Times New Roman" w:cs="Times New Roman"/>
                <w:color w:val="000000" w:themeColor="text1"/>
                <w:sz w:val="24"/>
                <w:szCs w:val="24"/>
                <w:lang w:eastAsia="lv-LV"/>
              </w:rPr>
              <w:t xml:space="preserve">", Finanšu nozares asociācijas, Darba devēju konfederācijas pārstāvji. </w:t>
            </w:r>
            <w:r w:rsidR="00EA7DB3">
              <w:rPr>
                <w:rFonts w:ascii="Times New Roman" w:eastAsia="Times New Roman" w:hAnsi="Times New Roman" w:cs="Times New Roman"/>
                <w:color w:val="000000" w:themeColor="text1"/>
                <w:sz w:val="24"/>
                <w:szCs w:val="24"/>
                <w:lang w:eastAsia="lv-LV"/>
              </w:rPr>
              <w:t xml:space="preserve">Ar akcijas atpirkšanas cenu saistīto </w:t>
            </w:r>
            <w:proofErr w:type="spellStart"/>
            <w:r w:rsidR="00EA7DB3">
              <w:rPr>
                <w:rFonts w:ascii="Times New Roman" w:eastAsia="Times New Roman" w:hAnsi="Times New Roman" w:cs="Times New Roman"/>
                <w:color w:val="000000" w:themeColor="text1"/>
                <w:sz w:val="24"/>
                <w:szCs w:val="24"/>
                <w:lang w:eastAsia="lv-LV"/>
              </w:rPr>
              <w:t>problēmjautājumu</w:t>
            </w:r>
            <w:proofErr w:type="spellEnd"/>
            <w:r w:rsidR="00EA7DB3">
              <w:rPr>
                <w:rFonts w:ascii="Times New Roman" w:eastAsia="Times New Roman" w:hAnsi="Times New Roman" w:cs="Times New Roman"/>
                <w:color w:val="000000" w:themeColor="text1"/>
                <w:sz w:val="24"/>
                <w:szCs w:val="24"/>
                <w:lang w:eastAsia="lv-LV"/>
              </w:rPr>
              <w:t xml:space="preserve"> izskatīšanā piedalījās arī Latvijas Zvērinātu revidentu asociācijas pārstāvji. </w:t>
            </w:r>
          </w:p>
        </w:tc>
      </w:tr>
      <w:tr w:rsidR="009A0653" w:rsidRPr="009A0653" w14:paraId="7719B482" w14:textId="77777777" w:rsidTr="00266118">
        <w:trPr>
          <w:trHeight w:val="128"/>
        </w:trPr>
        <w:tc>
          <w:tcPr>
            <w:tcW w:w="5000" w:type="pct"/>
            <w:gridSpan w:val="4"/>
            <w:tcBorders>
              <w:top w:val="outset" w:sz="6" w:space="0" w:color="414142"/>
              <w:left w:val="nil"/>
              <w:bottom w:val="outset" w:sz="6" w:space="0" w:color="414142"/>
              <w:right w:val="nil"/>
            </w:tcBorders>
          </w:tcPr>
          <w:p w14:paraId="379C3EB0" w14:textId="77777777" w:rsidR="00292726" w:rsidRPr="009A0653" w:rsidRDefault="00292726" w:rsidP="0081203F">
            <w:pPr>
              <w:tabs>
                <w:tab w:val="left" w:pos="990"/>
              </w:tabs>
              <w:spacing w:after="0" w:line="240" w:lineRule="auto"/>
              <w:rPr>
                <w:rFonts w:ascii="Times New Roman" w:eastAsia="Times New Roman" w:hAnsi="Times New Roman" w:cs="Times New Roman"/>
                <w:color w:val="548DD4" w:themeColor="text2" w:themeTint="99"/>
                <w:sz w:val="24"/>
                <w:szCs w:val="24"/>
                <w:lang w:eastAsia="lv-LV"/>
              </w:rPr>
            </w:pPr>
            <w:r w:rsidRPr="009A0653">
              <w:rPr>
                <w:rFonts w:ascii="Times New Roman" w:eastAsia="Times New Roman" w:hAnsi="Times New Roman" w:cs="Times New Roman"/>
                <w:color w:val="548DD4" w:themeColor="text2" w:themeTint="99"/>
                <w:sz w:val="24"/>
                <w:szCs w:val="24"/>
                <w:lang w:eastAsia="lv-LV"/>
              </w:rPr>
              <w:tab/>
            </w:r>
          </w:p>
        </w:tc>
      </w:tr>
      <w:tr w:rsidR="009A0653" w:rsidRPr="009A0653" w14:paraId="2D7DB1AA" w14:textId="77777777" w:rsidTr="00266118">
        <w:trPr>
          <w:trHeight w:val="555"/>
        </w:trPr>
        <w:tc>
          <w:tcPr>
            <w:tcW w:w="5000" w:type="pct"/>
            <w:gridSpan w:val="4"/>
            <w:tcBorders>
              <w:top w:val="nil"/>
              <w:left w:val="outset" w:sz="6" w:space="0" w:color="414142"/>
              <w:bottom w:val="outset" w:sz="6" w:space="0" w:color="414142"/>
              <w:right w:val="outset" w:sz="6" w:space="0" w:color="414142"/>
            </w:tcBorders>
            <w:vAlign w:val="center"/>
            <w:hideMark/>
          </w:tcPr>
          <w:p w14:paraId="055D8313" w14:textId="77777777" w:rsidR="00292726" w:rsidRPr="00D148DE" w:rsidRDefault="00292726" w:rsidP="00DA596D">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D148DE">
              <w:rPr>
                <w:rFonts w:ascii="Times New Roman" w:eastAsia="Times New Roman" w:hAnsi="Times New Roman" w:cs="Times New Roman"/>
                <w:b/>
                <w:bCs/>
                <w:color w:val="000000" w:themeColor="text1"/>
                <w:sz w:val="24"/>
                <w:szCs w:val="24"/>
                <w:lang w:eastAsia="lv-LV"/>
              </w:rPr>
              <w:t>II. Tiesību akta projekta ietekme uz sabiedrību, tautsaimniecības attīstību un administratīvo slogu</w:t>
            </w:r>
          </w:p>
        </w:tc>
      </w:tr>
      <w:tr w:rsidR="009A0653" w:rsidRPr="009A0653" w14:paraId="00DCAA69" w14:textId="77777777" w:rsidTr="00266118">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2348AC0A" w14:textId="77777777" w:rsidR="00292726" w:rsidRPr="00D148D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D148DE">
              <w:rPr>
                <w:rFonts w:ascii="Times New Roman" w:eastAsia="Times New Roman" w:hAnsi="Times New Roman" w:cs="Times New Roman"/>
                <w:color w:val="000000" w:themeColor="text1"/>
                <w:sz w:val="24"/>
                <w:szCs w:val="24"/>
                <w:lang w:eastAsia="lv-LV"/>
              </w:rPr>
              <w:t>1.</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07CEEB8A" w14:textId="77777777" w:rsidR="00292726" w:rsidRPr="00D148D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D148DE">
              <w:rPr>
                <w:rFonts w:ascii="Times New Roman" w:eastAsia="Times New Roman" w:hAnsi="Times New Roman" w:cs="Times New Roman"/>
                <w:color w:val="000000" w:themeColor="text1"/>
                <w:sz w:val="24"/>
                <w:szCs w:val="24"/>
                <w:lang w:eastAsia="lv-LV"/>
              </w:rPr>
              <w:t xml:space="preserve">Sabiedrības </w:t>
            </w:r>
            <w:proofErr w:type="spellStart"/>
            <w:r w:rsidRPr="00D148DE">
              <w:rPr>
                <w:rFonts w:ascii="Times New Roman" w:eastAsia="Times New Roman" w:hAnsi="Times New Roman" w:cs="Times New Roman"/>
                <w:color w:val="000000" w:themeColor="text1"/>
                <w:sz w:val="24"/>
                <w:szCs w:val="24"/>
                <w:lang w:eastAsia="lv-LV"/>
              </w:rPr>
              <w:t>mērķgrupas</w:t>
            </w:r>
            <w:proofErr w:type="spellEnd"/>
            <w:r w:rsidRPr="00D148DE">
              <w:rPr>
                <w:rFonts w:ascii="Times New Roman" w:eastAsia="Times New Roman" w:hAnsi="Times New Roman" w:cs="Times New Roman"/>
                <w:color w:val="000000" w:themeColor="text1"/>
                <w:sz w:val="24"/>
                <w:szCs w:val="24"/>
                <w:lang w:eastAsia="lv-LV"/>
              </w:rPr>
              <w:t>, kuras tiesiskais regulējums ietekmē vai varētu ietekmēt</w:t>
            </w:r>
          </w:p>
        </w:tc>
        <w:tc>
          <w:tcPr>
            <w:tcW w:w="3197" w:type="pct"/>
            <w:tcBorders>
              <w:top w:val="outset" w:sz="6" w:space="0" w:color="414142"/>
              <w:left w:val="outset" w:sz="6" w:space="0" w:color="414142"/>
              <w:bottom w:val="outset" w:sz="6" w:space="0" w:color="414142"/>
              <w:right w:val="outset" w:sz="6" w:space="0" w:color="414142"/>
            </w:tcBorders>
            <w:hideMark/>
          </w:tcPr>
          <w:p w14:paraId="3CCE438B" w14:textId="77777777" w:rsidR="00292726" w:rsidRPr="00A26BBA" w:rsidRDefault="008C36A6" w:rsidP="005027F3">
            <w:pPr>
              <w:spacing w:after="0" w:line="240" w:lineRule="auto"/>
              <w:jc w:val="both"/>
              <w:rPr>
                <w:rFonts w:ascii="Times New Roman" w:hAnsi="Times New Roman" w:cs="Times New Roman"/>
                <w:color w:val="548DD4" w:themeColor="text2" w:themeTint="99"/>
                <w:sz w:val="24"/>
                <w:szCs w:val="24"/>
              </w:rPr>
            </w:pPr>
            <w:r>
              <w:rPr>
                <w:rFonts w:ascii="Times New Roman" w:eastAsia="Times New Roman" w:hAnsi="Times New Roman" w:cs="Times New Roman"/>
                <w:color w:val="000000" w:themeColor="text1"/>
                <w:sz w:val="24"/>
                <w:szCs w:val="24"/>
              </w:rPr>
              <w:t>18 s</w:t>
            </w:r>
            <w:r w:rsidRPr="006D77B5">
              <w:rPr>
                <w:rFonts w:ascii="Times New Roman" w:eastAsia="Times New Roman" w:hAnsi="Times New Roman" w:cs="Times New Roman"/>
                <w:color w:val="000000" w:themeColor="text1"/>
                <w:sz w:val="24"/>
                <w:szCs w:val="24"/>
              </w:rPr>
              <w:t>abiedrības, kuru akcijas iekļautas regulētajā tirgū, to akcionāri, darbinieki, regulētā tirgus organizētājs, centrālais vērtspapīru depozitārijs, kurā iegrāmatotas sabiedrības akcijas.</w:t>
            </w:r>
          </w:p>
        </w:tc>
      </w:tr>
      <w:tr w:rsidR="009A0653" w:rsidRPr="009A0653" w14:paraId="1A050371" w14:textId="77777777" w:rsidTr="00266118">
        <w:trPr>
          <w:trHeight w:val="1120"/>
        </w:trPr>
        <w:tc>
          <w:tcPr>
            <w:tcW w:w="200" w:type="pct"/>
            <w:tcBorders>
              <w:top w:val="outset" w:sz="6" w:space="0" w:color="414142"/>
              <w:left w:val="outset" w:sz="6" w:space="0" w:color="414142"/>
              <w:bottom w:val="outset" w:sz="6" w:space="0" w:color="414142"/>
              <w:right w:val="outset" w:sz="6" w:space="0" w:color="414142"/>
            </w:tcBorders>
            <w:hideMark/>
          </w:tcPr>
          <w:p w14:paraId="603FA702" w14:textId="77777777" w:rsidR="00292726" w:rsidRPr="00782F6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2.</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01D4A743" w14:textId="77777777" w:rsidR="00292726" w:rsidRPr="00782F6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3197" w:type="pct"/>
            <w:tcBorders>
              <w:top w:val="outset" w:sz="6" w:space="0" w:color="414142"/>
              <w:left w:val="outset" w:sz="6" w:space="0" w:color="414142"/>
              <w:bottom w:val="outset" w:sz="6" w:space="0" w:color="414142"/>
              <w:right w:val="outset" w:sz="6" w:space="0" w:color="414142"/>
            </w:tcBorders>
            <w:hideMark/>
          </w:tcPr>
          <w:p w14:paraId="5E1DECCF" w14:textId="77777777" w:rsidR="00292726" w:rsidRDefault="00174F24" w:rsidP="00A60A70">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w:t>
            </w:r>
            <w:r w:rsidR="0057657E">
              <w:rPr>
                <w:rFonts w:ascii="Times New Roman" w:eastAsia="Times New Roman" w:hAnsi="Times New Roman" w:cs="Times New Roman"/>
                <w:color w:val="000000" w:themeColor="text1"/>
                <w:sz w:val="24"/>
                <w:szCs w:val="24"/>
                <w:lang w:eastAsia="lv-LV"/>
              </w:rPr>
              <w:t xml:space="preserve">rojekts salīdzinājumā ar spēkā esošo kārtību vairs neparedz pienākumu ne piedāvātājam, ne arī galīgās akciju atpirkšanas veicējam pienākumu publicēt informāciju attiecīgi par piedāvājumu un galīgo akciju atpirkšanu </w:t>
            </w:r>
            <w:r w:rsidR="0011363C">
              <w:rPr>
                <w:rFonts w:ascii="Times New Roman" w:eastAsia="Times New Roman" w:hAnsi="Times New Roman" w:cs="Times New Roman"/>
                <w:color w:val="000000" w:themeColor="text1"/>
                <w:sz w:val="24"/>
                <w:szCs w:val="24"/>
                <w:lang w:eastAsia="lv-LV"/>
              </w:rPr>
              <w:t>oficiālajā izdevumā "Latvijas Vēstnesis". Tādējādi šajā aspektā privātpersonām samazinās ne tikai pienākumu apjoms, bet ar</w:t>
            </w:r>
            <w:r w:rsidR="00702FC4">
              <w:rPr>
                <w:rFonts w:ascii="Times New Roman" w:eastAsia="Times New Roman" w:hAnsi="Times New Roman" w:cs="Times New Roman"/>
                <w:color w:val="000000" w:themeColor="text1"/>
                <w:sz w:val="24"/>
                <w:szCs w:val="24"/>
                <w:lang w:eastAsia="lv-LV"/>
              </w:rPr>
              <w:t xml:space="preserve">ī izmaksas. Pretēji FKTK paredzētas papildu prasības </w:t>
            </w:r>
            <w:r w:rsidR="004C4B11">
              <w:rPr>
                <w:rFonts w:ascii="Times New Roman" w:eastAsia="Times New Roman" w:hAnsi="Times New Roman" w:cs="Times New Roman"/>
                <w:color w:val="000000" w:themeColor="text1"/>
                <w:sz w:val="24"/>
                <w:szCs w:val="24"/>
                <w:lang w:eastAsia="lv-LV"/>
              </w:rPr>
              <w:t xml:space="preserve">informācijas atklāšanai savā </w:t>
            </w:r>
            <w:r w:rsidR="001C6E12">
              <w:rPr>
                <w:rFonts w:ascii="Times New Roman" w:eastAsia="Times New Roman" w:hAnsi="Times New Roman" w:cs="Times New Roman"/>
                <w:color w:val="000000" w:themeColor="text1"/>
                <w:sz w:val="24"/>
                <w:szCs w:val="24"/>
                <w:lang w:eastAsia="lv-LV"/>
              </w:rPr>
              <w:t>tīmekļvietnē</w:t>
            </w:r>
            <w:r w:rsidR="00A60A70">
              <w:rPr>
                <w:rFonts w:ascii="Times New Roman" w:eastAsia="Times New Roman" w:hAnsi="Times New Roman" w:cs="Times New Roman"/>
                <w:color w:val="000000" w:themeColor="text1"/>
                <w:sz w:val="24"/>
                <w:szCs w:val="24"/>
                <w:lang w:eastAsia="lv-LV"/>
              </w:rPr>
              <w:t>.</w:t>
            </w:r>
            <w:r w:rsidR="00331F54">
              <w:rPr>
                <w:rFonts w:ascii="Times New Roman" w:eastAsia="Times New Roman" w:hAnsi="Times New Roman" w:cs="Times New Roman"/>
                <w:color w:val="000000" w:themeColor="text1"/>
                <w:sz w:val="24"/>
                <w:szCs w:val="24"/>
                <w:lang w:eastAsia="lv-LV"/>
              </w:rPr>
              <w:t xml:space="preserve"> Tāpat paredzētas papildu prasības sabiedrībai noteiktu informāciju publicēt ORICGS. </w:t>
            </w:r>
          </w:p>
          <w:p w14:paraId="09B88D5A" w14:textId="77777777" w:rsidR="00702FC4" w:rsidRPr="00782F6E" w:rsidRDefault="001524A1" w:rsidP="00307371">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Projekts salīdzinājumā ar spēkā esošo kārtību</w:t>
            </w:r>
            <w:r w:rsidR="00360B76">
              <w:rPr>
                <w:rFonts w:ascii="Times New Roman" w:eastAsia="Times New Roman" w:hAnsi="Times New Roman" w:cs="Times New Roman"/>
                <w:color w:val="000000" w:themeColor="text1"/>
                <w:sz w:val="24"/>
                <w:szCs w:val="24"/>
                <w:lang w:eastAsia="lv-LV"/>
              </w:rPr>
              <w:t xml:space="preserve"> paredz papildu</w:t>
            </w:r>
            <w:r w:rsidR="00896CAE">
              <w:rPr>
                <w:rFonts w:ascii="Times New Roman" w:eastAsia="Times New Roman" w:hAnsi="Times New Roman" w:cs="Times New Roman"/>
                <w:color w:val="000000" w:themeColor="text1"/>
                <w:sz w:val="24"/>
                <w:szCs w:val="24"/>
                <w:lang w:eastAsia="lv-LV"/>
              </w:rPr>
              <w:t xml:space="preserve"> atbrīvojumus no </w:t>
            </w:r>
            <w:r w:rsidR="00121A1B">
              <w:rPr>
                <w:rFonts w:ascii="Times New Roman" w:eastAsia="Times New Roman" w:hAnsi="Times New Roman" w:cs="Times New Roman"/>
                <w:color w:val="000000" w:themeColor="text1"/>
                <w:sz w:val="24"/>
                <w:szCs w:val="24"/>
                <w:lang w:eastAsia="lv-LV"/>
              </w:rPr>
              <w:t xml:space="preserve">piedāvājuma izteikšanas, ja sabiedrībai iestājušās finanšu grūtības. </w:t>
            </w:r>
            <w:r w:rsidR="00F72134">
              <w:rPr>
                <w:rFonts w:ascii="Times New Roman" w:eastAsia="Times New Roman" w:hAnsi="Times New Roman" w:cs="Times New Roman"/>
                <w:color w:val="000000" w:themeColor="text1"/>
                <w:sz w:val="24"/>
                <w:szCs w:val="24"/>
                <w:lang w:eastAsia="lv-LV"/>
              </w:rPr>
              <w:t xml:space="preserve">Proti, </w:t>
            </w:r>
            <w:r w:rsidR="00307371">
              <w:rPr>
                <w:rFonts w:ascii="Times New Roman" w:eastAsia="Times New Roman" w:hAnsi="Times New Roman" w:cs="Times New Roman"/>
                <w:color w:val="000000" w:themeColor="text1"/>
                <w:sz w:val="24"/>
                <w:szCs w:val="24"/>
                <w:lang w:eastAsia="lv-LV"/>
              </w:rPr>
              <w:t xml:space="preserve">nolūkā nodrošināt sabiedrības finanšu situācijas uzlabošanu, </w:t>
            </w:r>
            <w:r w:rsidR="00165AC7">
              <w:rPr>
                <w:rFonts w:ascii="Times New Roman" w:eastAsia="Times New Roman" w:hAnsi="Times New Roman" w:cs="Times New Roman"/>
                <w:color w:val="000000" w:themeColor="text1"/>
                <w:sz w:val="24"/>
                <w:szCs w:val="24"/>
                <w:lang w:eastAsia="lv-LV"/>
              </w:rPr>
              <w:t xml:space="preserve">personai tiek piemērots </w:t>
            </w:r>
            <w:r w:rsidR="00C62CF7">
              <w:rPr>
                <w:rFonts w:ascii="Times New Roman" w:eastAsia="Times New Roman" w:hAnsi="Times New Roman" w:cs="Times New Roman"/>
                <w:color w:val="000000" w:themeColor="text1"/>
                <w:sz w:val="24"/>
                <w:szCs w:val="24"/>
                <w:lang w:eastAsia="lv-LV"/>
              </w:rPr>
              <w:t>atbrīvojums no piedāvājuma izteikšanas, ja, piemēram, šī persona iegūst kontroli sabiedrībā, veicot ieguldījumus pamatkapitāl</w:t>
            </w:r>
            <w:r w:rsidR="00815AE2">
              <w:rPr>
                <w:rFonts w:ascii="Times New Roman" w:eastAsia="Times New Roman" w:hAnsi="Times New Roman" w:cs="Times New Roman"/>
                <w:color w:val="000000" w:themeColor="text1"/>
                <w:sz w:val="24"/>
                <w:szCs w:val="24"/>
                <w:lang w:eastAsia="lv-LV"/>
              </w:rPr>
              <w:t>ā.</w:t>
            </w:r>
          </w:p>
        </w:tc>
      </w:tr>
      <w:tr w:rsidR="009A0653" w:rsidRPr="009A0653" w14:paraId="5ECDF1FA" w14:textId="77777777" w:rsidTr="00266118">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6772E277" w14:textId="77777777" w:rsidR="00292726" w:rsidRPr="00782F6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3.</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689C26D6" w14:textId="77777777" w:rsidR="00292726" w:rsidRPr="00782F6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Administratīvo izmaksu monetārs novērtējums</w:t>
            </w:r>
          </w:p>
        </w:tc>
        <w:tc>
          <w:tcPr>
            <w:tcW w:w="3197" w:type="pct"/>
            <w:tcBorders>
              <w:top w:val="outset" w:sz="6" w:space="0" w:color="414142"/>
              <w:left w:val="outset" w:sz="6" w:space="0" w:color="414142"/>
              <w:bottom w:val="outset" w:sz="6" w:space="0" w:color="414142"/>
              <w:right w:val="outset" w:sz="6" w:space="0" w:color="414142"/>
            </w:tcBorders>
            <w:hideMark/>
          </w:tcPr>
          <w:p w14:paraId="12A31D63" w14:textId="77777777" w:rsidR="00292726" w:rsidRPr="00782F6E" w:rsidRDefault="00705350" w:rsidP="00705350">
            <w:pPr>
              <w:spacing w:after="0" w:line="240" w:lineRule="auto"/>
              <w:jc w:val="both"/>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Projekts šo jomu neskar.</w:t>
            </w:r>
          </w:p>
        </w:tc>
      </w:tr>
      <w:tr w:rsidR="009A0653" w:rsidRPr="009A0653" w14:paraId="79C418CF" w14:textId="77777777" w:rsidTr="00266118">
        <w:trPr>
          <w:trHeight w:val="510"/>
        </w:trPr>
        <w:tc>
          <w:tcPr>
            <w:tcW w:w="200" w:type="pct"/>
            <w:tcBorders>
              <w:top w:val="outset" w:sz="6" w:space="0" w:color="414142"/>
              <w:left w:val="outset" w:sz="6" w:space="0" w:color="414142"/>
              <w:bottom w:val="outset" w:sz="6" w:space="0" w:color="414142"/>
              <w:right w:val="outset" w:sz="6" w:space="0" w:color="414142"/>
            </w:tcBorders>
          </w:tcPr>
          <w:p w14:paraId="4721AEEC" w14:textId="77777777" w:rsidR="00292726" w:rsidRPr="00782F6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4.</w:t>
            </w:r>
          </w:p>
        </w:tc>
        <w:tc>
          <w:tcPr>
            <w:tcW w:w="1603" w:type="pct"/>
            <w:gridSpan w:val="2"/>
            <w:tcBorders>
              <w:top w:val="outset" w:sz="6" w:space="0" w:color="414142"/>
              <w:left w:val="outset" w:sz="6" w:space="0" w:color="414142"/>
              <w:bottom w:val="outset" w:sz="6" w:space="0" w:color="414142"/>
              <w:right w:val="outset" w:sz="6" w:space="0" w:color="414142"/>
            </w:tcBorders>
          </w:tcPr>
          <w:p w14:paraId="3AB5DF67" w14:textId="77777777" w:rsidR="00292726" w:rsidRPr="00782F6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Atbilstības izmaksu monetārs novērtējums</w:t>
            </w:r>
          </w:p>
        </w:tc>
        <w:tc>
          <w:tcPr>
            <w:tcW w:w="3197" w:type="pct"/>
            <w:tcBorders>
              <w:top w:val="outset" w:sz="6" w:space="0" w:color="414142"/>
              <w:left w:val="outset" w:sz="6" w:space="0" w:color="414142"/>
              <w:bottom w:val="outset" w:sz="6" w:space="0" w:color="414142"/>
              <w:right w:val="outset" w:sz="6" w:space="0" w:color="414142"/>
            </w:tcBorders>
          </w:tcPr>
          <w:p w14:paraId="22661616" w14:textId="77777777" w:rsidR="00292726" w:rsidRPr="00782F6E" w:rsidRDefault="00705350" w:rsidP="00705350">
            <w:pPr>
              <w:spacing w:after="0" w:line="240" w:lineRule="auto"/>
              <w:jc w:val="both"/>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Projekts šo jomu neskar.</w:t>
            </w:r>
          </w:p>
        </w:tc>
      </w:tr>
      <w:tr w:rsidR="009A0653" w:rsidRPr="009A0653" w14:paraId="452E676E" w14:textId="77777777" w:rsidTr="00266118">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02CEE73D" w14:textId="77777777" w:rsidR="00292726" w:rsidRPr="00782F6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5.</w:t>
            </w:r>
          </w:p>
        </w:tc>
        <w:tc>
          <w:tcPr>
            <w:tcW w:w="1603" w:type="pct"/>
            <w:gridSpan w:val="2"/>
            <w:tcBorders>
              <w:top w:val="outset" w:sz="6" w:space="0" w:color="414142"/>
              <w:left w:val="outset" w:sz="6" w:space="0" w:color="414142"/>
              <w:bottom w:val="single" w:sz="4" w:space="0" w:color="auto"/>
              <w:right w:val="outset" w:sz="6" w:space="0" w:color="414142"/>
            </w:tcBorders>
            <w:hideMark/>
          </w:tcPr>
          <w:p w14:paraId="7462B34C" w14:textId="77777777" w:rsidR="00292726" w:rsidRPr="00782F6E" w:rsidRDefault="00292726" w:rsidP="00DA596D">
            <w:pPr>
              <w:spacing w:after="0" w:line="240" w:lineRule="auto"/>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Cita informācija</w:t>
            </w:r>
          </w:p>
        </w:tc>
        <w:tc>
          <w:tcPr>
            <w:tcW w:w="3197" w:type="pct"/>
            <w:tcBorders>
              <w:top w:val="outset" w:sz="6" w:space="0" w:color="414142"/>
              <w:left w:val="outset" w:sz="6" w:space="0" w:color="414142"/>
              <w:bottom w:val="single" w:sz="4" w:space="0" w:color="auto"/>
              <w:right w:val="outset" w:sz="6" w:space="0" w:color="414142"/>
            </w:tcBorders>
            <w:hideMark/>
          </w:tcPr>
          <w:p w14:paraId="54DFBC7B" w14:textId="77777777" w:rsidR="00292726" w:rsidRPr="00782F6E" w:rsidRDefault="00292726" w:rsidP="001C5969">
            <w:pPr>
              <w:spacing w:after="0" w:line="240" w:lineRule="auto"/>
              <w:jc w:val="both"/>
              <w:rPr>
                <w:rFonts w:ascii="Times New Roman" w:eastAsia="Times New Roman" w:hAnsi="Times New Roman" w:cs="Times New Roman"/>
                <w:color w:val="000000" w:themeColor="text1"/>
                <w:sz w:val="24"/>
                <w:szCs w:val="24"/>
                <w:lang w:eastAsia="lv-LV"/>
              </w:rPr>
            </w:pPr>
            <w:r w:rsidRPr="00782F6E">
              <w:rPr>
                <w:rFonts w:ascii="Times New Roman" w:eastAsia="Times New Roman" w:hAnsi="Times New Roman" w:cs="Times New Roman"/>
                <w:color w:val="000000" w:themeColor="text1"/>
                <w:sz w:val="24"/>
                <w:szCs w:val="24"/>
                <w:lang w:eastAsia="lv-LV"/>
              </w:rPr>
              <w:t>Nav.</w:t>
            </w:r>
          </w:p>
        </w:tc>
      </w:tr>
      <w:tr w:rsidR="009A0653" w:rsidRPr="009A0653" w14:paraId="211611EB" w14:textId="77777777" w:rsidTr="00266118">
        <w:trPr>
          <w:trHeight w:val="360"/>
        </w:trPr>
        <w:tc>
          <w:tcPr>
            <w:tcW w:w="5000" w:type="pct"/>
            <w:gridSpan w:val="4"/>
            <w:tcBorders>
              <w:top w:val="single" w:sz="4" w:space="0" w:color="auto"/>
              <w:left w:val="nil"/>
              <w:bottom w:val="nil"/>
              <w:right w:val="nil"/>
            </w:tcBorders>
            <w:vAlign w:val="center"/>
          </w:tcPr>
          <w:p w14:paraId="6E457F34" w14:textId="77777777" w:rsidR="00292726" w:rsidRPr="009A0653" w:rsidRDefault="00292726" w:rsidP="00DA596D">
            <w:pPr>
              <w:spacing w:after="0" w:line="240" w:lineRule="auto"/>
              <w:ind w:firstLine="300"/>
              <w:jc w:val="center"/>
              <w:rPr>
                <w:rFonts w:ascii="Times New Roman" w:eastAsia="Times New Roman" w:hAnsi="Times New Roman" w:cs="Times New Roman"/>
                <w:b/>
                <w:bCs/>
                <w:color w:val="548DD4" w:themeColor="text2" w:themeTint="99"/>
                <w:sz w:val="24"/>
                <w:szCs w:val="24"/>
                <w:lang w:eastAsia="lv-LV"/>
              </w:rPr>
            </w:pPr>
          </w:p>
        </w:tc>
      </w:tr>
      <w:tr w:rsidR="009A0653" w:rsidRPr="009A0653" w14:paraId="198E4C2E" w14:textId="77777777" w:rsidTr="00266118">
        <w:trPr>
          <w:trHeight w:val="360"/>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4C4F1343" w14:textId="77777777" w:rsidR="00292726" w:rsidRPr="00A70715" w:rsidRDefault="00292726" w:rsidP="00DA596D">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A70715">
              <w:rPr>
                <w:rFonts w:ascii="Times New Roman" w:eastAsia="Times New Roman" w:hAnsi="Times New Roman" w:cs="Times New Roman"/>
                <w:b/>
                <w:bCs/>
                <w:color w:val="000000" w:themeColor="text1"/>
                <w:sz w:val="24"/>
                <w:szCs w:val="24"/>
                <w:lang w:eastAsia="lv-LV"/>
              </w:rPr>
              <w:t>III. Tiesību akta projekta ietekme uz valsts budžetu un pašvaldību budžetiem</w:t>
            </w:r>
          </w:p>
        </w:tc>
      </w:tr>
      <w:tr w:rsidR="009A0653" w:rsidRPr="009A0653" w14:paraId="6A52405F" w14:textId="77777777" w:rsidTr="00266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Height w:val="35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8EF2A" w14:textId="77777777" w:rsidR="00292726" w:rsidRPr="00A70715" w:rsidRDefault="00292726" w:rsidP="001F68D7">
            <w:pPr>
              <w:spacing w:after="0" w:line="240" w:lineRule="auto"/>
              <w:jc w:val="center"/>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Projekts šo jomu neskar.</w:t>
            </w:r>
          </w:p>
        </w:tc>
      </w:tr>
    </w:tbl>
    <w:p w14:paraId="15B67C47" w14:textId="77777777" w:rsidR="004D15A9" w:rsidRPr="009A0653" w:rsidRDefault="004D15A9" w:rsidP="00DA596D">
      <w:pPr>
        <w:spacing w:after="0" w:line="240" w:lineRule="auto"/>
        <w:rPr>
          <w:rFonts w:ascii="Times New Roman" w:eastAsia="Times New Roman" w:hAnsi="Times New Roman" w:cs="Times New Roman"/>
          <w:color w:val="548DD4" w:themeColor="text2" w:themeTint="99"/>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9A0653" w:rsidRPr="00A70715" w14:paraId="10ED3731"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D9F3D5E" w14:textId="77777777" w:rsidR="004D15A9" w:rsidRPr="00A70715" w:rsidRDefault="004D15A9" w:rsidP="00DA596D">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A70715">
              <w:rPr>
                <w:rFonts w:ascii="Times New Roman" w:eastAsia="Times New Roman" w:hAnsi="Times New Roman" w:cs="Times New Roman"/>
                <w:b/>
                <w:bCs/>
                <w:color w:val="000000" w:themeColor="text1"/>
                <w:sz w:val="24"/>
                <w:szCs w:val="24"/>
                <w:lang w:eastAsia="lv-LV"/>
              </w:rPr>
              <w:lastRenderedPageBreak/>
              <w:t>IV. Tiesību akta projekta ietekme uz spēkā esošo tiesību normu sistēmu</w:t>
            </w:r>
          </w:p>
        </w:tc>
      </w:tr>
      <w:tr w:rsidR="009A0653" w:rsidRPr="009A0653" w14:paraId="2CEF5EF5"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550FAA33" w14:textId="77777777" w:rsidR="004D15A9" w:rsidRPr="009A0653" w:rsidRDefault="004D15A9" w:rsidP="00DA596D">
            <w:pPr>
              <w:spacing w:after="0" w:line="240" w:lineRule="auto"/>
              <w:rPr>
                <w:rFonts w:ascii="Times New Roman" w:eastAsia="Times New Roman" w:hAnsi="Times New Roman" w:cs="Times New Roman"/>
                <w:color w:val="548DD4" w:themeColor="text2" w:themeTint="99"/>
                <w:sz w:val="24"/>
                <w:szCs w:val="24"/>
                <w:lang w:eastAsia="lv-LV"/>
              </w:rPr>
            </w:pPr>
            <w:r w:rsidRPr="00A37058">
              <w:rPr>
                <w:rFonts w:ascii="Times New Roman" w:eastAsia="Times New Roman" w:hAnsi="Times New Roman" w:cs="Times New Roman"/>
                <w:color w:val="000000" w:themeColor="text1"/>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43D95C30" w14:textId="77777777" w:rsidR="004D15A9" w:rsidRPr="00A70715" w:rsidRDefault="00A1552F"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S</w:t>
            </w:r>
            <w:r w:rsidR="004D15A9" w:rsidRPr="00A70715">
              <w:rPr>
                <w:rFonts w:ascii="Times New Roman" w:eastAsia="Times New Roman" w:hAnsi="Times New Roman" w:cs="Times New Roman"/>
                <w:color w:val="000000" w:themeColor="text1"/>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E1F44B7" w14:textId="77777777" w:rsidR="00CF69CA" w:rsidRPr="00A70715" w:rsidRDefault="00CF69CA" w:rsidP="00744D49">
            <w:pPr>
              <w:spacing w:after="0" w:line="240" w:lineRule="auto"/>
              <w:jc w:val="both"/>
              <w:rPr>
                <w:rFonts w:ascii="Times New Roman" w:hAnsi="Times New Roman" w:cs="Times New Roman"/>
                <w:color w:val="000000" w:themeColor="text1"/>
                <w:sz w:val="24"/>
                <w:szCs w:val="24"/>
              </w:rPr>
            </w:pPr>
            <w:r w:rsidRPr="00A70715">
              <w:rPr>
                <w:rFonts w:ascii="Times New Roman" w:hAnsi="Times New Roman" w:cs="Times New Roman"/>
                <w:color w:val="000000" w:themeColor="text1"/>
                <w:sz w:val="24"/>
                <w:szCs w:val="24"/>
              </w:rPr>
              <w:t xml:space="preserve">Projekts saistīts </w:t>
            </w:r>
            <w:r w:rsidR="00A70715" w:rsidRPr="00A70715">
              <w:rPr>
                <w:rFonts w:ascii="Times New Roman" w:hAnsi="Times New Roman" w:cs="Times New Roman"/>
                <w:color w:val="000000" w:themeColor="text1"/>
                <w:sz w:val="24"/>
                <w:szCs w:val="24"/>
              </w:rPr>
              <w:t xml:space="preserve">ar likumprojektu "Grozījumi Finanšu instrumentu tirgus likumā". </w:t>
            </w:r>
            <w:r w:rsidRPr="00A70715">
              <w:rPr>
                <w:rFonts w:ascii="Times New Roman" w:hAnsi="Times New Roman" w:cs="Times New Roman"/>
                <w:color w:val="000000" w:themeColor="text1"/>
                <w:sz w:val="24"/>
                <w:szCs w:val="24"/>
              </w:rPr>
              <w:t>Projekt</w:t>
            </w:r>
            <w:r w:rsidR="00EB4318" w:rsidRPr="00A70715">
              <w:rPr>
                <w:rFonts w:ascii="Times New Roman" w:hAnsi="Times New Roman" w:cs="Times New Roman"/>
                <w:color w:val="000000" w:themeColor="text1"/>
                <w:sz w:val="24"/>
                <w:szCs w:val="24"/>
              </w:rPr>
              <w:t xml:space="preserve">s un </w:t>
            </w:r>
            <w:r w:rsidR="00A70715" w:rsidRPr="00A70715">
              <w:rPr>
                <w:rFonts w:ascii="Times New Roman" w:hAnsi="Times New Roman" w:cs="Times New Roman"/>
                <w:color w:val="000000" w:themeColor="text1"/>
                <w:sz w:val="24"/>
                <w:szCs w:val="24"/>
              </w:rPr>
              <w:t>likumprojekts "Grozījumi Finanšu instrumentu tirgus likumā"</w:t>
            </w:r>
            <w:r w:rsidRPr="00A70715">
              <w:rPr>
                <w:rFonts w:ascii="Times New Roman" w:hAnsi="Times New Roman" w:cs="Times New Roman"/>
                <w:color w:val="000000" w:themeColor="text1"/>
                <w:sz w:val="24"/>
                <w:szCs w:val="24"/>
              </w:rPr>
              <w:t xml:space="preserve"> Ministru kabinetā un Saeimā skatāmi vienlaicīgi.</w:t>
            </w:r>
          </w:p>
        </w:tc>
      </w:tr>
      <w:tr w:rsidR="009A0653" w:rsidRPr="009A0653" w14:paraId="1BA3FE63"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016F7195" w14:textId="77777777" w:rsidR="004D15A9" w:rsidRPr="00A7071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486FE19C" w14:textId="77777777" w:rsidR="004D15A9" w:rsidRPr="00A7071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3A826BB" w14:textId="77777777" w:rsidR="004D15A9" w:rsidRPr="00A70715" w:rsidRDefault="00A70715" w:rsidP="001C5969">
            <w:pPr>
              <w:spacing w:after="0" w:line="240" w:lineRule="auto"/>
              <w:jc w:val="both"/>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Finanšu</w:t>
            </w:r>
            <w:r w:rsidR="00CF69CA" w:rsidRPr="00A70715">
              <w:rPr>
                <w:rFonts w:ascii="Times New Roman" w:eastAsia="Times New Roman" w:hAnsi="Times New Roman" w:cs="Times New Roman"/>
                <w:color w:val="000000" w:themeColor="text1"/>
                <w:sz w:val="24"/>
                <w:szCs w:val="24"/>
                <w:lang w:eastAsia="lv-LV"/>
              </w:rPr>
              <w:t xml:space="preserve"> ministrija</w:t>
            </w:r>
          </w:p>
        </w:tc>
      </w:tr>
      <w:tr w:rsidR="004D15A9" w:rsidRPr="009A0653" w14:paraId="40D7A2CE"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11195C83" w14:textId="77777777" w:rsidR="004D15A9" w:rsidRPr="00A7071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74F60D2A" w14:textId="77777777" w:rsidR="004D15A9" w:rsidRPr="00A7071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51082697" w14:textId="77777777" w:rsidR="004D15A9" w:rsidRPr="00A70715" w:rsidRDefault="00CF69CA" w:rsidP="001C5969">
            <w:pPr>
              <w:spacing w:after="0" w:line="240" w:lineRule="auto"/>
              <w:jc w:val="both"/>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Nav.</w:t>
            </w:r>
          </w:p>
        </w:tc>
      </w:tr>
    </w:tbl>
    <w:p w14:paraId="129284C1" w14:textId="77777777" w:rsidR="004D15A9" w:rsidRPr="009A0653" w:rsidRDefault="004D15A9" w:rsidP="00DA596D">
      <w:pPr>
        <w:spacing w:after="0" w:line="240" w:lineRule="auto"/>
        <w:rPr>
          <w:rFonts w:ascii="Times New Roman" w:eastAsia="Times New Roman" w:hAnsi="Times New Roman" w:cs="Times New Roman"/>
          <w:color w:val="548DD4" w:themeColor="text2" w:themeTint="99"/>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9A0653" w:rsidRPr="009A0653" w14:paraId="19EBB363" w14:textId="77777777" w:rsidTr="004375DC">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59490C7" w14:textId="77777777" w:rsidR="004D15A9" w:rsidRPr="009A0653" w:rsidRDefault="004D15A9" w:rsidP="00DA596D">
            <w:pPr>
              <w:spacing w:after="0" w:line="240" w:lineRule="auto"/>
              <w:ind w:firstLine="300"/>
              <w:jc w:val="center"/>
              <w:rPr>
                <w:rFonts w:ascii="Times New Roman" w:eastAsia="Times New Roman" w:hAnsi="Times New Roman" w:cs="Times New Roman"/>
                <w:b/>
                <w:bCs/>
                <w:color w:val="548DD4" w:themeColor="text2" w:themeTint="99"/>
                <w:sz w:val="24"/>
                <w:szCs w:val="24"/>
                <w:lang w:eastAsia="lv-LV"/>
              </w:rPr>
            </w:pPr>
            <w:r w:rsidRPr="004149A5">
              <w:rPr>
                <w:rFonts w:ascii="Times New Roman" w:eastAsia="Times New Roman" w:hAnsi="Times New Roman" w:cs="Times New Roman"/>
                <w:b/>
                <w:bCs/>
                <w:color w:val="000000" w:themeColor="text1"/>
                <w:sz w:val="24"/>
                <w:szCs w:val="24"/>
                <w:lang w:eastAsia="lv-LV"/>
              </w:rPr>
              <w:t>V. Tiesību akta projekta atbilstība Latvijas Republikas starptautiskajām saistībām</w:t>
            </w:r>
          </w:p>
        </w:tc>
      </w:tr>
      <w:tr w:rsidR="009A0653" w:rsidRPr="009A0653" w14:paraId="71821240"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657BB894" w14:textId="77777777" w:rsidR="004D15A9" w:rsidRPr="00A7071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5FCCC906" w14:textId="77777777" w:rsidR="004D15A9" w:rsidRPr="00A7071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1EB28D4D" w14:textId="77777777" w:rsidR="00C26239" w:rsidRPr="00A26BBA" w:rsidRDefault="00A70715" w:rsidP="00D5585D">
            <w:pPr>
              <w:spacing w:before="120" w:after="120" w:line="240" w:lineRule="auto"/>
              <w:jc w:val="both"/>
              <w:rPr>
                <w:rFonts w:ascii="Times New Roman" w:hAnsi="Times New Roman"/>
                <w:bCs/>
                <w:color w:val="000000"/>
                <w:sz w:val="24"/>
                <w:szCs w:val="24"/>
              </w:rPr>
            </w:pPr>
            <w:r w:rsidRPr="00A26BBA">
              <w:rPr>
                <w:rFonts w:ascii="Times New Roman" w:hAnsi="Times New Roman"/>
                <w:bCs/>
                <w:color w:val="000000"/>
                <w:sz w:val="24"/>
                <w:szCs w:val="24"/>
              </w:rPr>
              <w:t>Eiropas Parlamenta un Padomes 21.04.2004. direktīva 2004/25/EK par pārņemšanas piedāvājumiem</w:t>
            </w:r>
          </w:p>
          <w:p w14:paraId="48E13D45" w14:textId="77777777" w:rsidR="00A70715" w:rsidRPr="009A0653" w:rsidRDefault="00A70715" w:rsidP="00D5585D">
            <w:pPr>
              <w:spacing w:before="120" w:after="120" w:line="240" w:lineRule="auto"/>
              <w:jc w:val="both"/>
              <w:rPr>
                <w:rFonts w:ascii="Times New Roman" w:eastAsia="Times New Roman" w:hAnsi="Times New Roman" w:cs="Times New Roman"/>
                <w:color w:val="548DD4" w:themeColor="text2" w:themeTint="99"/>
                <w:sz w:val="24"/>
                <w:szCs w:val="24"/>
                <w:lang w:eastAsia="lv-LV"/>
              </w:rPr>
            </w:pPr>
            <w:r w:rsidRPr="00EC40C4">
              <w:rPr>
                <w:rFonts w:ascii="Times New Roman" w:eastAsia="Times New Roman" w:hAnsi="Times New Roman"/>
                <w:color w:val="000000"/>
                <w:sz w:val="24"/>
                <w:szCs w:val="24"/>
              </w:rPr>
              <w:t xml:space="preserve">Eiropas Parlamenta un Padomes 15.04.2014. direktīva 2014/59/ES </w:t>
            </w:r>
            <w:r w:rsidRPr="00EC40C4">
              <w:rPr>
                <w:rFonts w:ascii="Times New Roman" w:hAnsi="Times New Roman"/>
                <w:bCs/>
                <w:color w:val="000000"/>
                <w:sz w:val="24"/>
                <w:szCs w:val="24"/>
              </w:rPr>
              <w:t>ar ko izveido kredītiestāžu un ieguldījumu brokeru sabiedrību atveseļošanas un noregulējuma režīmu un groza Padomes Direktīvu 82/891/EEK un Eiropas Parlamenta un Padomes Direktīvas 2001/24/EK, 2002/47/EK, 2004/25/EK, 2005/56/EK, 2007/36/EK, 2011/35/ES, 2012/30/ES un 2013/36/ES, un Eiropas Parlamenta un Padomes Regulas (ES) Nr. 1093/2010 un (ES) Nr. 648/2012</w:t>
            </w:r>
          </w:p>
        </w:tc>
      </w:tr>
      <w:tr w:rsidR="009A0653" w:rsidRPr="009A0653" w14:paraId="3CED9D58"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31EB4D14" w14:textId="77777777" w:rsidR="004D15A9" w:rsidRPr="00B7069D"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B7069D">
              <w:rPr>
                <w:rFonts w:ascii="Times New Roman" w:eastAsia="Times New Roman" w:hAnsi="Times New Roman" w:cs="Times New Roman"/>
                <w:color w:val="000000" w:themeColor="text1"/>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4CD5773" w14:textId="77777777" w:rsidR="004D15A9" w:rsidRPr="00B7069D"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B7069D">
              <w:rPr>
                <w:rFonts w:ascii="Times New Roman" w:eastAsia="Times New Roman" w:hAnsi="Times New Roman" w:cs="Times New Roman"/>
                <w:color w:val="000000" w:themeColor="text1"/>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391AFE5D" w14:textId="77777777" w:rsidR="004D15A9" w:rsidRPr="00B7069D" w:rsidRDefault="00C26239" w:rsidP="00964EA7">
            <w:pPr>
              <w:spacing w:after="0" w:line="240" w:lineRule="auto"/>
              <w:jc w:val="both"/>
              <w:rPr>
                <w:rFonts w:ascii="Times New Roman" w:eastAsia="Times New Roman" w:hAnsi="Times New Roman" w:cs="Times New Roman"/>
                <w:color w:val="000000" w:themeColor="text1"/>
                <w:sz w:val="24"/>
                <w:szCs w:val="24"/>
                <w:lang w:eastAsia="lv-LV"/>
              </w:rPr>
            </w:pPr>
            <w:r w:rsidRPr="00B7069D">
              <w:rPr>
                <w:rFonts w:ascii="Times New Roman" w:eastAsia="Times New Roman" w:hAnsi="Times New Roman" w:cs="Times New Roman"/>
                <w:color w:val="000000" w:themeColor="text1"/>
                <w:sz w:val="24"/>
                <w:szCs w:val="24"/>
                <w:lang w:eastAsia="lv-LV"/>
              </w:rPr>
              <w:t>Projekts šo jomu neskar.</w:t>
            </w:r>
          </w:p>
        </w:tc>
      </w:tr>
      <w:tr w:rsidR="004D15A9" w:rsidRPr="009A0653" w14:paraId="307DC697"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5FC6987D" w14:textId="77777777" w:rsidR="004D15A9" w:rsidRPr="00A7071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35032CD5" w14:textId="77777777" w:rsidR="004D15A9" w:rsidRPr="00A7071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70715">
              <w:rPr>
                <w:rFonts w:ascii="Times New Roman" w:eastAsia="Times New Roman" w:hAnsi="Times New Roman" w:cs="Times New Roman"/>
                <w:color w:val="000000" w:themeColor="text1"/>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6E409F5B" w14:textId="77777777" w:rsidR="004D15A9" w:rsidRPr="00A70715" w:rsidRDefault="00A70715" w:rsidP="00A70715">
            <w:pPr>
              <w:pStyle w:val="title-doc-first2"/>
              <w:shd w:val="clear" w:color="auto" w:fill="FFFFFF" w:themeFill="background1"/>
              <w:spacing w:before="0" w:line="240" w:lineRule="auto"/>
              <w:jc w:val="both"/>
              <w:rPr>
                <w:rFonts w:eastAsia="Arial Unicode MS"/>
                <w:b w:val="0"/>
                <w:bCs w:val="0"/>
                <w:color w:val="000000" w:themeColor="text1"/>
              </w:rPr>
            </w:pPr>
            <w:r w:rsidRPr="00A70715">
              <w:rPr>
                <w:rFonts w:eastAsia="Arial Unicode MS"/>
                <w:b w:val="0"/>
                <w:bCs w:val="0"/>
                <w:color w:val="000000" w:themeColor="text1"/>
              </w:rPr>
              <w:t xml:space="preserve">Nav. </w:t>
            </w:r>
          </w:p>
        </w:tc>
      </w:tr>
    </w:tbl>
    <w:p w14:paraId="707F3047" w14:textId="77777777" w:rsidR="004D15A9" w:rsidRPr="009A0653" w:rsidRDefault="004D15A9" w:rsidP="00DA596D">
      <w:pPr>
        <w:spacing w:after="0" w:line="240" w:lineRule="auto"/>
        <w:rPr>
          <w:rFonts w:ascii="Times New Roman" w:eastAsia="Times New Roman" w:hAnsi="Times New Roman" w:cs="Times New Roman"/>
          <w:vanish/>
          <w:color w:val="548DD4" w:themeColor="text2" w:themeTint="99"/>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66"/>
        <w:gridCol w:w="283"/>
        <w:gridCol w:w="1766"/>
        <w:gridCol w:w="2396"/>
        <w:gridCol w:w="2544"/>
      </w:tblGrid>
      <w:tr w:rsidR="009A0653" w:rsidRPr="009A0653" w14:paraId="2FB2C311" w14:textId="77777777" w:rsidTr="004D15A9">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3A66B7D8" w14:textId="77777777" w:rsidR="004D15A9" w:rsidRPr="004D7EF5" w:rsidRDefault="004D15A9" w:rsidP="00DA596D">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4D7EF5">
              <w:rPr>
                <w:rFonts w:ascii="Times New Roman" w:eastAsia="Times New Roman" w:hAnsi="Times New Roman" w:cs="Times New Roman"/>
                <w:b/>
                <w:bCs/>
                <w:color w:val="000000" w:themeColor="text1"/>
                <w:sz w:val="24"/>
                <w:szCs w:val="24"/>
                <w:lang w:eastAsia="lv-LV"/>
              </w:rPr>
              <w:t>1.</w:t>
            </w:r>
            <w:r w:rsidR="00BC2633" w:rsidRPr="004D7EF5">
              <w:rPr>
                <w:rFonts w:ascii="Times New Roman" w:eastAsia="Times New Roman" w:hAnsi="Times New Roman" w:cs="Times New Roman"/>
                <w:b/>
                <w:bCs/>
                <w:color w:val="000000" w:themeColor="text1"/>
                <w:sz w:val="24"/>
                <w:szCs w:val="24"/>
                <w:lang w:eastAsia="lv-LV"/>
              </w:rPr>
              <w:t> </w:t>
            </w:r>
            <w:r w:rsidRPr="004D7EF5">
              <w:rPr>
                <w:rFonts w:ascii="Times New Roman" w:eastAsia="Times New Roman" w:hAnsi="Times New Roman" w:cs="Times New Roman"/>
                <w:b/>
                <w:bCs/>
                <w:color w:val="000000" w:themeColor="text1"/>
                <w:sz w:val="24"/>
                <w:szCs w:val="24"/>
                <w:lang w:eastAsia="lv-LV"/>
              </w:rPr>
              <w:t>tabula</w:t>
            </w:r>
            <w:r w:rsidRPr="004D7EF5">
              <w:rPr>
                <w:rFonts w:ascii="Times New Roman" w:eastAsia="Times New Roman" w:hAnsi="Times New Roman" w:cs="Times New Roman"/>
                <w:b/>
                <w:bCs/>
                <w:color w:val="000000" w:themeColor="text1"/>
                <w:sz w:val="24"/>
                <w:szCs w:val="24"/>
                <w:lang w:eastAsia="lv-LV"/>
              </w:rPr>
              <w:br/>
              <w:t>Tiesību akta projekta atbilstība ES tiesību aktiem</w:t>
            </w:r>
          </w:p>
        </w:tc>
      </w:tr>
      <w:tr w:rsidR="009A0653" w:rsidRPr="009A0653" w14:paraId="6C1E2AFB" w14:textId="77777777" w:rsidTr="00FA2A06">
        <w:tc>
          <w:tcPr>
            <w:tcW w:w="1141" w:type="pct"/>
            <w:tcBorders>
              <w:top w:val="outset" w:sz="6" w:space="0" w:color="414142"/>
              <w:left w:val="outset" w:sz="6" w:space="0" w:color="414142"/>
              <w:bottom w:val="outset" w:sz="6" w:space="0" w:color="414142"/>
              <w:right w:val="outset" w:sz="6" w:space="0" w:color="414142"/>
            </w:tcBorders>
            <w:hideMark/>
          </w:tcPr>
          <w:p w14:paraId="4D30B59E" w14:textId="77777777" w:rsidR="004D15A9" w:rsidRPr="004D7EF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Attiecīgā ES tiesību akta datums, numurs un nosaukums</w:t>
            </w:r>
          </w:p>
        </w:tc>
        <w:tc>
          <w:tcPr>
            <w:tcW w:w="3859" w:type="pct"/>
            <w:gridSpan w:val="4"/>
            <w:tcBorders>
              <w:top w:val="outset" w:sz="6" w:space="0" w:color="414142"/>
              <w:left w:val="outset" w:sz="6" w:space="0" w:color="414142"/>
              <w:bottom w:val="outset" w:sz="6" w:space="0" w:color="414142"/>
              <w:right w:val="outset" w:sz="6" w:space="0" w:color="414142"/>
            </w:tcBorders>
            <w:hideMark/>
          </w:tcPr>
          <w:p w14:paraId="1C194FFB" w14:textId="77777777" w:rsidR="004D15A9" w:rsidRPr="004D7EF5" w:rsidRDefault="00C26239" w:rsidP="001F68D7">
            <w:pPr>
              <w:spacing w:after="0" w:line="240" w:lineRule="auto"/>
              <w:jc w:val="both"/>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Eiropas Parlamenta un Padomes Direktīvas (ES) 2017/828 (2017. gada 17. maijs), ar ko groza Direktīvu 2007/36/EK attiecībā uz akcionāru ilgtermiņa iesaistīšanas veicināšanu</w:t>
            </w:r>
            <w:r w:rsidR="001F68D7" w:rsidRPr="004D7EF5">
              <w:rPr>
                <w:rFonts w:ascii="Times New Roman" w:eastAsia="Times New Roman" w:hAnsi="Times New Roman" w:cs="Times New Roman"/>
                <w:color w:val="000000" w:themeColor="text1"/>
                <w:sz w:val="24"/>
                <w:szCs w:val="24"/>
                <w:lang w:eastAsia="lv-LV"/>
              </w:rPr>
              <w:t>.</w:t>
            </w:r>
          </w:p>
        </w:tc>
      </w:tr>
      <w:tr w:rsidR="009A0653" w:rsidRPr="009A0653" w14:paraId="31DE9305" w14:textId="77777777" w:rsidTr="005839C8">
        <w:tc>
          <w:tcPr>
            <w:tcW w:w="1141" w:type="pct"/>
            <w:tcBorders>
              <w:top w:val="outset" w:sz="6" w:space="0" w:color="414142"/>
              <w:left w:val="outset" w:sz="6" w:space="0" w:color="414142"/>
              <w:bottom w:val="outset" w:sz="6" w:space="0" w:color="414142"/>
              <w:right w:val="outset" w:sz="6" w:space="0" w:color="414142"/>
            </w:tcBorders>
            <w:vAlign w:val="center"/>
            <w:hideMark/>
          </w:tcPr>
          <w:p w14:paraId="12633844" w14:textId="77777777" w:rsidR="004D15A9" w:rsidRPr="004D7EF5" w:rsidRDefault="004D15A9" w:rsidP="00DA596D">
            <w:pPr>
              <w:spacing w:after="0" w:line="240" w:lineRule="auto"/>
              <w:ind w:firstLine="300"/>
              <w:jc w:val="center"/>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A</w:t>
            </w:r>
          </w:p>
        </w:tc>
        <w:tc>
          <w:tcPr>
            <w:tcW w:w="1131" w:type="pct"/>
            <w:gridSpan w:val="2"/>
            <w:tcBorders>
              <w:top w:val="outset" w:sz="6" w:space="0" w:color="414142"/>
              <w:left w:val="outset" w:sz="6" w:space="0" w:color="414142"/>
              <w:bottom w:val="outset" w:sz="6" w:space="0" w:color="414142"/>
              <w:right w:val="outset" w:sz="6" w:space="0" w:color="414142"/>
            </w:tcBorders>
            <w:vAlign w:val="center"/>
            <w:hideMark/>
          </w:tcPr>
          <w:p w14:paraId="24C2CAA6" w14:textId="77777777" w:rsidR="004D15A9" w:rsidRPr="004D7EF5" w:rsidRDefault="004D15A9" w:rsidP="00DA596D">
            <w:pPr>
              <w:spacing w:after="0" w:line="240" w:lineRule="auto"/>
              <w:ind w:firstLine="300"/>
              <w:jc w:val="center"/>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B</w:t>
            </w:r>
          </w:p>
        </w:tc>
        <w:tc>
          <w:tcPr>
            <w:tcW w:w="1323" w:type="pct"/>
            <w:tcBorders>
              <w:top w:val="outset" w:sz="6" w:space="0" w:color="414142"/>
              <w:left w:val="outset" w:sz="6" w:space="0" w:color="414142"/>
              <w:bottom w:val="outset" w:sz="6" w:space="0" w:color="414142"/>
              <w:right w:val="outset" w:sz="6" w:space="0" w:color="414142"/>
            </w:tcBorders>
            <w:vAlign w:val="center"/>
            <w:hideMark/>
          </w:tcPr>
          <w:p w14:paraId="1483D8AB" w14:textId="77777777" w:rsidR="004D15A9" w:rsidRPr="004D7EF5" w:rsidRDefault="004D15A9" w:rsidP="00DA596D">
            <w:pPr>
              <w:spacing w:after="0" w:line="240" w:lineRule="auto"/>
              <w:ind w:firstLine="300"/>
              <w:jc w:val="center"/>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C</w:t>
            </w:r>
          </w:p>
        </w:tc>
        <w:tc>
          <w:tcPr>
            <w:tcW w:w="1405" w:type="pct"/>
            <w:tcBorders>
              <w:top w:val="outset" w:sz="6" w:space="0" w:color="414142"/>
              <w:left w:val="outset" w:sz="6" w:space="0" w:color="414142"/>
              <w:bottom w:val="outset" w:sz="6" w:space="0" w:color="414142"/>
              <w:right w:val="outset" w:sz="6" w:space="0" w:color="414142"/>
            </w:tcBorders>
            <w:vAlign w:val="center"/>
            <w:hideMark/>
          </w:tcPr>
          <w:p w14:paraId="5E201A6C" w14:textId="77777777" w:rsidR="004D15A9" w:rsidRPr="004D7EF5" w:rsidRDefault="004D15A9" w:rsidP="00DA596D">
            <w:pPr>
              <w:spacing w:after="0" w:line="240" w:lineRule="auto"/>
              <w:ind w:firstLine="300"/>
              <w:jc w:val="center"/>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D</w:t>
            </w:r>
          </w:p>
        </w:tc>
      </w:tr>
      <w:tr w:rsidR="009A0653" w:rsidRPr="009A0653" w14:paraId="45B23D57" w14:textId="77777777" w:rsidTr="005839C8">
        <w:tc>
          <w:tcPr>
            <w:tcW w:w="1141" w:type="pct"/>
            <w:tcBorders>
              <w:top w:val="outset" w:sz="6" w:space="0" w:color="414142"/>
              <w:left w:val="outset" w:sz="6" w:space="0" w:color="414142"/>
              <w:bottom w:val="outset" w:sz="6" w:space="0" w:color="414142"/>
              <w:right w:val="outset" w:sz="6" w:space="0" w:color="414142"/>
            </w:tcBorders>
            <w:hideMark/>
          </w:tcPr>
          <w:p w14:paraId="7245FDCA" w14:textId="77777777" w:rsidR="004D15A9" w:rsidRPr="004D7EF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Attiecīgā ES tiesību akta panta numurs (uzskaitot katru tiesību akta vienību - pantu, daļu, punktu, apakšpunktu)</w:t>
            </w:r>
          </w:p>
        </w:tc>
        <w:tc>
          <w:tcPr>
            <w:tcW w:w="1131" w:type="pct"/>
            <w:gridSpan w:val="2"/>
            <w:tcBorders>
              <w:top w:val="outset" w:sz="6" w:space="0" w:color="414142"/>
              <w:left w:val="outset" w:sz="6" w:space="0" w:color="414142"/>
              <w:bottom w:val="outset" w:sz="6" w:space="0" w:color="414142"/>
              <w:right w:val="outset" w:sz="6" w:space="0" w:color="414142"/>
            </w:tcBorders>
            <w:hideMark/>
          </w:tcPr>
          <w:p w14:paraId="4EBDEF5A" w14:textId="77777777" w:rsidR="004D15A9" w:rsidRPr="004D7EF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Projekta vienība, kas pārņem vai ievieš katru šīs tabulas A ailē minēto ES tiesību akta vienību, vai tiesību akts, kur attiecīgā ES tiesību akta vienība pārņemta vai ieviesta</w:t>
            </w:r>
          </w:p>
        </w:tc>
        <w:tc>
          <w:tcPr>
            <w:tcW w:w="1323" w:type="pct"/>
            <w:tcBorders>
              <w:top w:val="outset" w:sz="6" w:space="0" w:color="414142"/>
              <w:left w:val="outset" w:sz="6" w:space="0" w:color="414142"/>
              <w:bottom w:val="outset" w:sz="6" w:space="0" w:color="414142"/>
              <w:right w:val="outset" w:sz="6" w:space="0" w:color="414142"/>
            </w:tcBorders>
            <w:hideMark/>
          </w:tcPr>
          <w:p w14:paraId="0456C4A0" w14:textId="77777777" w:rsidR="004D15A9" w:rsidRPr="004D7EF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 xml:space="preserve">Informācija par to, vai šīs tabulas A ailē minētās ES tiesību akta vienības tiek pārņemtas vai ieviestas pilnībā vai daļēji. </w:t>
            </w:r>
          </w:p>
          <w:p w14:paraId="71B58AB9" w14:textId="77777777" w:rsidR="004D15A9" w:rsidRPr="004D7EF5" w:rsidRDefault="004D15A9" w:rsidP="00612A92">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7F6CA621" w14:textId="77777777" w:rsidR="004D15A9" w:rsidRPr="004D7EF5" w:rsidRDefault="004D15A9" w:rsidP="00ED573E">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lastRenderedPageBreak/>
              <w:t>Norāda institūciju, kas ir atbildīga par šo saistību izpildi pilnībā</w:t>
            </w:r>
          </w:p>
        </w:tc>
        <w:tc>
          <w:tcPr>
            <w:tcW w:w="1405" w:type="pct"/>
            <w:tcBorders>
              <w:top w:val="outset" w:sz="6" w:space="0" w:color="414142"/>
              <w:left w:val="outset" w:sz="6" w:space="0" w:color="414142"/>
              <w:bottom w:val="outset" w:sz="6" w:space="0" w:color="414142"/>
              <w:right w:val="outset" w:sz="6" w:space="0" w:color="414142"/>
            </w:tcBorders>
            <w:hideMark/>
          </w:tcPr>
          <w:p w14:paraId="03D795E4" w14:textId="77777777" w:rsidR="004D15A9" w:rsidRPr="004D7EF5"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lastRenderedPageBreak/>
              <w:t xml:space="preserve">Informācija par to, vai šīs tabulas B ailē minētās projekta vienības paredz stingrākas prasības nekā šīs tabulas A ailē minētās ES tiesību akta vienības. </w:t>
            </w:r>
          </w:p>
          <w:p w14:paraId="0E838D2A" w14:textId="77777777" w:rsidR="004D15A9" w:rsidRPr="004D7EF5" w:rsidRDefault="004D15A9" w:rsidP="00612A92">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Ja projekts satur stingrākas prasības nekā attiecīgais ES tiesību akts, norāda pamatojumu un samērīgumu.</w:t>
            </w:r>
          </w:p>
          <w:p w14:paraId="5459CBD1" w14:textId="77777777" w:rsidR="004D15A9" w:rsidRPr="004D7EF5" w:rsidRDefault="004D15A9" w:rsidP="00ED573E">
            <w:pPr>
              <w:spacing w:after="0" w:line="240" w:lineRule="auto"/>
              <w:rPr>
                <w:rFonts w:ascii="Times New Roman" w:eastAsia="Times New Roman" w:hAnsi="Times New Roman" w:cs="Times New Roman"/>
                <w:color w:val="000000" w:themeColor="text1"/>
                <w:sz w:val="24"/>
                <w:szCs w:val="24"/>
                <w:lang w:eastAsia="lv-LV"/>
              </w:rPr>
            </w:pPr>
            <w:r w:rsidRPr="004D7EF5">
              <w:rPr>
                <w:rFonts w:ascii="Times New Roman" w:eastAsia="Times New Roman" w:hAnsi="Times New Roman" w:cs="Times New Roman"/>
                <w:color w:val="000000" w:themeColor="text1"/>
                <w:sz w:val="24"/>
                <w:szCs w:val="24"/>
                <w:lang w:eastAsia="lv-LV"/>
              </w:rPr>
              <w:t xml:space="preserve">Norāda iespējamās alternatīvas (t.sk. alternatīvas, kas neparedz tiesiskā regulējuma izstrādi) - kādos gadījumos būtu iespējams izvairīties no </w:t>
            </w:r>
            <w:r w:rsidRPr="004D7EF5">
              <w:rPr>
                <w:rFonts w:ascii="Times New Roman" w:eastAsia="Times New Roman" w:hAnsi="Times New Roman" w:cs="Times New Roman"/>
                <w:color w:val="000000" w:themeColor="text1"/>
                <w:sz w:val="24"/>
                <w:szCs w:val="24"/>
                <w:lang w:eastAsia="lv-LV"/>
              </w:rPr>
              <w:lastRenderedPageBreak/>
              <w:t>stingrāku prasību noteikšanas, nekā paredzēts attiecīgajos ES tiesību aktos</w:t>
            </w:r>
          </w:p>
        </w:tc>
      </w:tr>
      <w:tr w:rsidR="004D7EF5" w:rsidRPr="009A0653" w14:paraId="23F9BB6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ACD0102" w14:textId="77777777" w:rsidR="004D7EF5" w:rsidRPr="004201E4" w:rsidRDefault="004D7EF5" w:rsidP="004356C0">
            <w:pPr>
              <w:spacing w:after="0" w:line="240" w:lineRule="auto"/>
              <w:rPr>
                <w:rFonts w:ascii="Times New Roman" w:eastAsia="Arial Unicode MS" w:hAnsi="Times New Roman" w:cs="Times New Roman"/>
                <w:color w:val="000000" w:themeColor="text1"/>
                <w:sz w:val="24"/>
                <w:szCs w:val="24"/>
              </w:rPr>
            </w:pPr>
            <w:r w:rsidRPr="004201E4">
              <w:rPr>
                <w:rFonts w:ascii="Times New Roman" w:eastAsia="Arial Unicode MS" w:hAnsi="Times New Roman" w:cs="Times New Roman"/>
                <w:color w:val="000000" w:themeColor="text1"/>
                <w:sz w:val="24"/>
                <w:szCs w:val="24"/>
              </w:rPr>
              <w:lastRenderedPageBreak/>
              <w:t>Direktīvas 2004/25/EK 1. panta 1.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4D687CB" w14:textId="77777777" w:rsidR="004D7EF5" w:rsidRPr="004201E4" w:rsidRDefault="004D7EF5" w:rsidP="006E007A">
            <w:pPr>
              <w:spacing w:after="0" w:line="240" w:lineRule="auto"/>
              <w:rPr>
                <w:rFonts w:ascii="Times New Roman" w:eastAsia="Times New Roman" w:hAnsi="Times New Roman" w:cs="Times New Roman"/>
                <w:color w:val="000000" w:themeColor="text1"/>
                <w:sz w:val="24"/>
                <w:szCs w:val="24"/>
                <w:lang w:eastAsia="lv-LV"/>
              </w:rPr>
            </w:pPr>
            <w:r w:rsidRPr="004201E4">
              <w:rPr>
                <w:rFonts w:ascii="Times New Roman" w:eastAsia="Times New Roman" w:hAnsi="Times New Roman" w:cs="Times New Roman"/>
                <w:color w:val="000000" w:themeColor="text1"/>
                <w:sz w:val="24"/>
                <w:szCs w:val="24"/>
                <w:lang w:eastAsia="lv-LV"/>
              </w:rPr>
              <w:t>Likumprojekta 2. pants</w:t>
            </w:r>
          </w:p>
        </w:tc>
        <w:tc>
          <w:tcPr>
            <w:tcW w:w="1323" w:type="pct"/>
            <w:tcBorders>
              <w:top w:val="outset" w:sz="6" w:space="0" w:color="414142"/>
              <w:left w:val="outset" w:sz="6" w:space="0" w:color="414142"/>
              <w:bottom w:val="outset" w:sz="6" w:space="0" w:color="414142"/>
              <w:right w:val="outset" w:sz="6" w:space="0" w:color="414142"/>
            </w:tcBorders>
          </w:tcPr>
          <w:p w14:paraId="460C2623" w14:textId="77777777" w:rsidR="004D7EF5" w:rsidRPr="004201E4" w:rsidRDefault="004D7EF5" w:rsidP="00DA596D">
            <w:pPr>
              <w:spacing w:after="0" w:line="240" w:lineRule="auto"/>
              <w:rPr>
                <w:rFonts w:ascii="Times New Roman" w:eastAsia="Times New Roman" w:hAnsi="Times New Roman" w:cs="Times New Roman"/>
                <w:color w:val="000000" w:themeColor="text1"/>
                <w:sz w:val="24"/>
                <w:szCs w:val="24"/>
                <w:lang w:eastAsia="lv-LV"/>
              </w:rPr>
            </w:pPr>
            <w:r w:rsidRPr="004201E4">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7703EEF9" w14:textId="77777777" w:rsidR="004D7EF5" w:rsidRPr="004201E4" w:rsidRDefault="004D7EF5" w:rsidP="00DA596D">
            <w:pPr>
              <w:spacing w:after="0" w:line="240" w:lineRule="auto"/>
              <w:rPr>
                <w:rFonts w:ascii="Times New Roman" w:eastAsia="Times New Roman" w:hAnsi="Times New Roman" w:cs="Times New Roman"/>
                <w:color w:val="000000" w:themeColor="text1"/>
                <w:sz w:val="24"/>
                <w:szCs w:val="24"/>
                <w:lang w:eastAsia="lv-LV"/>
              </w:rPr>
            </w:pPr>
            <w:r w:rsidRPr="004201E4">
              <w:rPr>
                <w:rFonts w:ascii="Times New Roman" w:eastAsia="Times New Roman" w:hAnsi="Times New Roman" w:cs="Times New Roman"/>
                <w:color w:val="000000" w:themeColor="text1"/>
                <w:sz w:val="24"/>
                <w:szCs w:val="24"/>
              </w:rPr>
              <w:t>Neparedz stingrākas prasības </w:t>
            </w:r>
          </w:p>
        </w:tc>
      </w:tr>
      <w:tr w:rsidR="004201E4" w:rsidRPr="009A0653" w14:paraId="480BF9EB"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0B1A006" w14:textId="77777777" w:rsidR="004201E4" w:rsidRPr="004201E4" w:rsidRDefault="004201E4" w:rsidP="004D7EF5">
            <w:pPr>
              <w:spacing w:after="0" w:line="240" w:lineRule="auto"/>
              <w:rPr>
                <w:rFonts w:ascii="Times New Roman" w:eastAsia="Times New Roman" w:hAnsi="Times New Roman" w:cs="Times New Roman"/>
                <w:color w:val="000000" w:themeColor="text1"/>
                <w:sz w:val="24"/>
                <w:szCs w:val="24"/>
                <w:lang w:eastAsia="lv-LV"/>
              </w:rPr>
            </w:pPr>
            <w:r w:rsidRPr="004201E4">
              <w:rPr>
                <w:rFonts w:ascii="Times New Roman" w:eastAsia="Arial Unicode MS" w:hAnsi="Times New Roman" w:cs="Times New Roman"/>
                <w:color w:val="000000" w:themeColor="text1"/>
                <w:sz w:val="24"/>
                <w:szCs w:val="24"/>
              </w:rPr>
              <w:t>Direktīvas 2004/25/EK 1.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B0411E0" w14:textId="77777777" w:rsidR="004201E4" w:rsidRPr="004201E4" w:rsidRDefault="004201E4" w:rsidP="00167BD5">
            <w:pPr>
              <w:spacing w:after="0" w:line="240" w:lineRule="auto"/>
              <w:rPr>
                <w:rFonts w:ascii="Times New Roman" w:eastAsia="Times New Roman" w:hAnsi="Times New Roman" w:cs="Times New Roman"/>
                <w:color w:val="000000" w:themeColor="text1"/>
                <w:sz w:val="24"/>
                <w:szCs w:val="24"/>
                <w:lang w:eastAsia="lv-LV"/>
              </w:rPr>
            </w:pPr>
            <w:r w:rsidRPr="004201E4">
              <w:rPr>
                <w:rFonts w:ascii="Times New Roman" w:eastAsia="Times New Roman" w:hAnsi="Times New Roman" w:cs="Times New Roman"/>
                <w:color w:val="000000" w:themeColor="text1"/>
                <w:sz w:val="24"/>
                <w:szCs w:val="24"/>
                <w:lang w:eastAsia="lv-LV"/>
              </w:rPr>
              <w:t xml:space="preserve">Likumprojekta 2. panta </w:t>
            </w:r>
            <w:r w:rsidR="00167BD5">
              <w:rPr>
                <w:rFonts w:ascii="Times New Roman" w:eastAsia="Times New Roman" w:hAnsi="Times New Roman" w:cs="Times New Roman"/>
                <w:color w:val="000000" w:themeColor="text1"/>
                <w:sz w:val="24"/>
                <w:szCs w:val="24"/>
                <w:lang w:eastAsia="lv-LV"/>
              </w:rPr>
              <w:t>trešā</w:t>
            </w:r>
            <w:r w:rsidRPr="004201E4">
              <w:rPr>
                <w:rFonts w:ascii="Times New Roman" w:eastAsia="Times New Roman" w:hAnsi="Times New Roman" w:cs="Times New Roman"/>
                <w:color w:val="000000" w:themeColor="text1"/>
                <w:sz w:val="24"/>
                <w:szCs w:val="24"/>
                <w:lang w:eastAsia="lv-LV"/>
              </w:rPr>
              <w:t xml:space="preserve"> daļa</w:t>
            </w:r>
          </w:p>
        </w:tc>
        <w:tc>
          <w:tcPr>
            <w:tcW w:w="1323" w:type="pct"/>
            <w:tcBorders>
              <w:top w:val="outset" w:sz="6" w:space="0" w:color="414142"/>
              <w:left w:val="outset" w:sz="6" w:space="0" w:color="414142"/>
              <w:bottom w:val="outset" w:sz="6" w:space="0" w:color="414142"/>
              <w:right w:val="outset" w:sz="6" w:space="0" w:color="414142"/>
            </w:tcBorders>
          </w:tcPr>
          <w:p w14:paraId="204252C0" w14:textId="77777777" w:rsidR="00515A06" w:rsidRDefault="00515A06" w:rsidP="00CC2A4D">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Ņemot vērā Latvijas regulējumu par ieguldījumu pārvaldības </w:t>
            </w:r>
          </w:p>
          <w:p w14:paraId="0ABE5DD3" w14:textId="77777777" w:rsidR="004201E4" w:rsidRPr="004201E4" w:rsidRDefault="00515A06" w:rsidP="00515A06">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sabiedrībām, n</w:t>
            </w:r>
            <w:r w:rsidR="00C70764">
              <w:rPr>
                <w:rFonts w:ascii="Times New Roman" w:eastAsia="Times New Roman" w:hAnsi="Times New Roman" w:cs="Times New Roman"/>
                <w:color w:val="000000" w:themeColor="text1"/>
                <w:sz w:val="24"/>
                <w:szCs w:val="24"/>
                <w:lang w:eastAsia="lv-LV"/>
              </w:rPr>
              <w:t xml:space="preserve">av </w:t>
            </w:r>
            <w:r>
              <w:rPr>
                <w:rFonts w:ascii="Times New Roman" w:eastAsia="Times New Roman" w:hAnsi="Times New Roman" w:cs="Times New Roman"/>
                <w:color w:val="000000" w:themeColor="text1"/>
                <w:sz w:val="24"/>
                <w:szCs w:val="24"/>
                <w:lang w:eastAsia="lv-LV"/>
              </w:rPr>
              <w:t xml:space="preserve">pārņemts izņēmums direktīvas </w:t>
            </w:r>
            <w:r w:rsidR="005F2877">
              <w:rPr>
                <w:rFonts w:ascii="Times New Roman" w:eastAsia="Times New Roman" w:hAnsi="Times New Roman" w:cs="Times New Roman"/>
                <w:color w:val="000000" w:themeColor="text1"/>
                <w:sz w:val="24"/>
                <w:szCs w:val="24"/>
                <w:lang w:eastAsia="lv-LV"/>
              </w:rPr>
              <w:t>normu piemērošanai</w:t>
            </w:r>
            <w:r w:rsidR="00C70764">
              <w:rPr>
                <w:rFonts w:ascii="Times New Roman" w:eastAsia="Times New Roman" w:hAnsi="Times New Roman" w:cs="Times New Roman"/>
                <w:color w:val="000000" w:themeColor="text1"/>
                <w:sz w:val="24"/>
                <w:szCs w:val="24"/>
                <w:lang w:eastAsia="lv-LV"/>
              </w:rPr>
              <w:t xml:space="preserve"> attiecībā uz </w:t>
            </w:r>
            <w:r>
              <w:rPr>
                <w:rFonts w:ascii="Times New Roman" w:eastAsia="Times New Roman" w:hAnsi="Times New Roman" w:cs="Times New Roman"/>
                <w:color w:val="000000" w:themeColor="text1"/>
                <w:sz w:val="24"/>
                <w:szCs w:val="24"/>
                <w:lang w:eastAsia="lv-LV"/>
              </w:rPr>
              <w:t>tām</w:t>
            </w:r>
            <w:r w:rsidR="00CC2A4D">
              <w:rPr>
                <w:rFonts w:ascii="Times New Roman" w:eastAsia="Times New Roman" w:hAnsi="Times New Roman" w:cs="Times New Roman"/>
                <w:color w:val="000000" w:themeColor="text1"/>
                <w:sz w:val="24"/>
                <w:szCs w:val="24"/>
                <w:lang w:eastAsia="lv-LV"/>
              </w:rPr>
              <w:t>.</w:t>
            </w:r>
          </w:p>
        </w:tc>
        <w:tc>
          <w:tcPr>
            <w:tcW w:w="1405" w:type="pct"/>
            <w:tcBorders>
              <w:top w:val="outset" w:sz="6" w:space="0" w:color="414142"/>
              <w:left w:val="outset" w:sz="6" w:space="0" w:color="414142"/>
              <w:bottom w:val="outset" w:sz="6" w:space="0" w:color="414142"/>
              <w:right w:val="outset" w:sz="6" w:space="0" w:color="414142"/>
            </w:tcBorders>
          </w:tcPr>
          <w:p w14:paraId="4DA17E20" w14:textId="77777777" w:rsidR="004201E4" w:rsidRPr="004201E4" w:rsidRDefault="004201E4" w:rsidP="005839C8">
            <w:pPr>
              <w:spacing w:after="0" w:line="240" w:lineRule="auto"/>
              <w:rPr>
                <w:rFonts w:ascii="Times New Roman" w:eastAsia="Times New Roman" w:hAnsi="Times New Roman" w:cs="Times New Roman"/>
                <w:color w:val="000000" w:themeColor="text1"/>
                <w:sz w:val="24"/>
                <w:szCs w:val="24"/>
                <w:lang w:eastAsia="lv-LV"/>
              </w:rPr>
            </w:pPr>
            <w:r w:rsidRPr="004201E4">
              <w:rPr>
                <w:rFonts w:ascii="Times New Roman" w:eastAsia="Times New Roman" w:hAnsi="Times New Roman" w:cs="Times New Roman"/>
                <w:color w:val="000000" w:themeColor="text1"/>
                <w:sz w:val="24"/>
                <w:szCs w:val="24"/>
              </w:rPr>
              <w:t>Neparedz stingrākas prasības </w:t>
            </w:r>
          </w:p>
        </w:tc>
      </w:tr>
      <w:tr w:rsidR="00CC2A4D" w:rsidRPr="009A0653" w14:paraId="3BDD65E5"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C6C44BF" w14:textId="77777777" w:rsidR="00CC2A4D" w:rsidRPr="004201E4" w:rsidRDefault="00CC2A4D" w:rsidP="00ED79F1">
            <w:pPr>
              <w:spacing w:after="0" w:line="240" w:lineRule="auto"/>
              <w:rPr>
                <w:rFonts w:ascii="Times New Roman" w:eastAsia="Arial Unicode MS" w:hAnsi="Times New Roman" w:cs="Times New Roman"/>
                <w:color w:val="000000" w:themeColor="text1"/>
                <w:sz w:val="24"/>
                <w:szCs w:val="24"/>
              </w:rPr>
            </w:pPr>
            <w:r w:rsidRPr="004201E4">
              <w:rPr>
                <w:rFonts w:ascii="Times New Roman" w:eastAsia="Arial Unicode MS" w:hAnsi="Times New Roman" w:cs="Times New Roman"/>
                <w:color w:val="000000" w:themeColor="text1"/>
                <w:sz w:val="24"/>
                <w:szCs w:val="24"/>
              </w:rPr>
              <w:t>Direktīvas 2004/25/EK 1. panta 3.punkts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5A2F4240" w14:textId="77777777" w:rsidR="00CC2A4D" w:rsidRPr="004201E4" w:rsidRDefault="00CC2A4D" w:rsidP="00ED79F1">
            <w:pPr>
              <w:spacing w:after="0" w:line="240" w:lineRule="auto"/>
              <w:rPr>
                <w:rFonts w:ascii="Times New Roman" w:eastAsia="Times New Roman" w:hAnsi="Times New Roman" w:cs="Times New Roman"/>
                <w:color w:val="000000" w:themeColor="text1"/>
                <w:sz w:val="24"/>
                <w:szCs w:val="24"/>
                <w:lang w:eastAsia="lv-LV"/>
              </w:rPr>
            </w:pPr>
            <w:r w:rsidRPr="005E2D16">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6328F673" w14:textId="77777777" w:rsidR="00CC2A4D" w:rsidRPr="004201E4" w:rsidRDefault="00CC2A4D" w:rsidP="00ED79F1">
            <w:pPr>
              <w:spacing w:after="0" w:line="240" w:lineRule="auto"/>
              <w:rPr>
                <w:rFonts w:ascii="Times New Roman" w:eastAsia="Times New Roman" w:hAnsi="Times New Roman" w:cs="Times New Roman"/>
                <w:color w:val="000000" w:themeColor="text1"/>
                <w:sz w:val="24"/>
                <w:szCs w:val="24"/>
                <w:lang w:eastAsia="lv-LV"/>
              </w:rPr>
            </w:pPr>
            <w:r w:rsidRPr="005E2D16">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1124DFBD" w14:textId="77777777" w:rsidR="00CC2A4D" w:rsidRPr="004201E4" w:rsidRDefault="00CC2A4D" w:rsidP="00ED79F1">
            <w:pPr>
              <w:spacing w:after="0" w:line="240" w:lineRule="auto"/>
              <w:rPr>
                <w:rFonts w:ascii="Times New Roman" w:eastAsia="Times New Roman" w:hAnsi="Times New Roman" w:cs="Times New Roman"/>
                <w:color w:val="000000" w:themeColor="text1"/>
                <w:sz w:val="24"/>
                <w:szCs w:val="24"/>
              </w:rPr>
            </w:pPr>
            <w:r w:rsidRPr="005E2D16">
              <w:rPr>
                <w:rFonts w:ascii="Times New Roman" w:eastAsia="Times New Roman" w:hAnsi="Times New Roman" w:cs="Times New Roman"/>
                <w:color w:val="000000" w:themeColor="text1"/>
                <w:sz w:val="24"/>
                <w:szCs w:val="24"/>
                <w:lang w:eastAsia="lv-LV"/>
              </w:rPr>
              <w:t>Nav attiecināms</w:t>
            </w:r>
          </w:p>
        </w:tc>
      </w:tr>
      <w:tr w:rsidR="00CC2A4D" w:rsidRPr="009A0653" w14:paraId="56B2A4A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8D7E22F" w14:textId="77777777" w:rsidR="00CC2A4D" w:rsidRPr="00CC2A4D" w:rsidRDefault="00CC2A4D" w:rsidP="00ED79F1">
            <w:pPr>
              <w:spacing w:after="0" w:line="240" w:lineRule="auto"/>
              <w:rPr>
                <w:rFonts w:ascii="Times New Roman" w:eastAsia="Arial Unicode MS" w:hAnsi="Times New Roman" w:cs="Times New Roman"/>
                <w:color w:val="000000" w:themeColor="text1"/>
                <w:sz w:val="24"/>
                <w:szCs w:val="24"/>
              </w:rPr>
            </w:pPr>
            <w:r w:rsidRPr="00CC2A4D">
              <w:rPr>
                <w:rFonts w:ascii="Times New Roman" w:eastAsia="Arial Unicode MS" w:hAnsi="Times New Roman" w:cs="Times New Roman"/>
                <w:color w:val="000000" w:themeColor="text1"/>
                <w:sz w:val="24"/>
                <w:szCs w:val="24"/>
              </w:rPr>
              <w:t>Direktīvas 2004/25/EK  2. panta 1. punkta a)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3D770F9" w14:textId="77777777" w:rsidR="00CC2A4D" w:rsidRPr="00CC2A4D" w:rsidRDefault="00CC2A4D" w:rsidP="00ED79F1">
            <w:pPr>
              <w:spacing w:after="0" w:line="240" w:lineRule="auto"/>
              <w:rPr>
                <w:rFonts w:ascii="Times New Roman" w:eastAsia="Times New Roman" w:hAnsi="Times New Roman" w:cs="Times New Roman"/>
                <w:color w:val="000000" w:themeColor="text1"/>
                <w:sz w:val="24"/>
                <w:szCs w:val="24"/>
                <w:lang w:eastAsia="lv-LV"/>
              </w:rPr>
            </w:pPr>
            <w:r w:rsidRPr="00CC2A4D">
              <w:rPr>
                <w:rFonts w:ascii="Times New Roman" w:eastAsia="Times New Roman" w:hAnsi="Times New Roman" w:cs="Times New Roman"/>
                <w:color w:val="000000" w:themeColor="text1"/>
                <w:sz w:val="24"/>
                <w:szCs w:val="24"/>
                <w:lang w:eastAsia="lv-LV"/>
              </w:rPr>
              <w:t>Likumprojekta 4. panta pirmā daļa</w:t>
            </w:r>
          </w:p>
        </w:tc>
        <w:tc>
          <w:tcPr>
            <w:tcW w:w="1323" w:type="pct"/>
            <w:tcBorders>
              <w:top w:val="outset" w:sz="6" w:space="0" w:color="414142"/>
              <w:left w:val="outset" w:sz="6" w:space="0" w:color="414142"/>
              <w:bottom w:val="outset" w:sz="6" w:space="0" w:color="414142"/>
              <w:right w:val="outset" w:sz="6" w:space="0" w:color="414142"/>
            </w:tcBorders>
          </w:tcPr>
          <w:p w14:paraId="767934C5" w14:textId="77777777" w:rsidR="00CC2A4D" w:rsidRPr="00CC2A4D" w:rsidRDefault="00CC2A4D" w:rsidP="00ED79F1">
            <w:pPr>
              <w:spacing w:after="0" w:line="240" w:lineRule="auto"/>
              <w:rPr>
                <w:rFonts w:ascii="Times New Roman" w:eastAsia="Times New Roman" w:hAnsi="Times New Roman" w:cs="Times New Roman"/>
                <w:color w:val="000000" w:themeColor="text1"/>
                <w:sz w:val="24"/>
                <w:szCs w:val="24"/>
                <w:lang w:eastAsia="lv-LV"/>
              </w:rPr>
            </w:pPr>
            <w:r w:rsidRPr="00CC2A4D">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680D205D" w14:textId="77777777" w:rsidR="00CC2A4D" w:rsidRPr="00CC2A4D" w:rsidRDefault="00CC2A4D" w:rsidP="00ED79F1">
            <w:pPr>
              <w:spacing w:after="0" w:line="240" w:lineRule="auto"/>
              <w:rPr>
                <w:rFonts w:ascii="Times New Roman" w:eastAsia="Times New Roman" w:hAnsi="Times New Roman" w:cs="Times New Roman"/>
                <w:color w:val="000000" w:themeColor="text1"/>
                <w:sz w:val="24"/>
                <w:szCs w:val="24"/>
                <w:lang w:eastAsia="lv-LV"/>
              </w:rPr>
            </w:pPr>
            <w:r w:rsidRPr="00CC2A4D">
              <w:rPr>
                <w:rFonts w:ascii="Times New Roman" w:eastAsia="Times New Roman" w:hAnsi="Times New Roman" w:cs="Times New Roman"/>
                <w:color w:val="000000" w:themeColor="text1"/>
                <w:sz w:val="24"/>
                <w:szCs w:val="24"/>
              </w:rPr>
              <w:t>Neparedz stingrākas prasības </w:t>
            </w:r>
          </w:p>
        </w:tc>
      </w:tr>
      <w:tr w:rsidR="00CC2A4D" w:rsidRPr="009A0653" w14:paraId="63315883" w14:textId="77777777" w:rsidTr="00831D8D">
        <w:trPr>
          <w:trHeight w:val="823"/>
        </w:trPr>
        <w:tc>
          <w:tcPr>
            <w:tcW w:w="1141" w:type="pct"/>
            <w:tcBorders>
              <w:top w:val="outset" w:sz="6" w:space="0" w:color="414142"/>
              <w:left w:val="outset" w:sz="6" w:space="0" w:color="414142"/>
              <w:bottom w:val="outset" w:sz="6" w:space="0" w:color="414142"/>
              <w:right w:val="outset" w:sz="6" w:space="0" w:color="414142"/>
            </w:tcBorders>
          </w:tcPr>
          <w:p w14:paraId="4CBF479A" w14:textId="77777777" w:rsidR="00CC2A4D" w:rsidRPr="00CD6818" w:rsidRDefault="00CC2A4D" w:rsidP="003E04D2">
            <w:pPr>
              <w:spacing w:after="0" w:line="240" w:lineRule="auto"/>
              <w:rPr>
                <w:rFonts w:ascii="Times New Roman" w:eastAsia="Arial Unicode MS" w:hAnsi="Times New Roman" w:cs="Times New Roman"/>
                <w:color w:val="000000" w:themeColor="text1"/>
                <w:sz w:val="24"/>
                <w:szCs w:val="24"/>
              </w:rPr>
            </w:pPr>
            <w:r w:rsidRPr="00CD6818">
              <w:rPr>
                <w:rFonts w:ascii="Times New Roman" w:eastAsia="Arial Unicode MS" w:hAnsi="Times New Roman" w:cs="Times New Roman"/>
                <w:color w:val="000000" w:themeColor="text1"/>
                <w:sz w:val="24"/>
                <w:szCs w:val="24"/>
              </w:rPr>
              <w:t>Direktīvas 2004/25/EK  2. panta 1. punkta b)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50F7DFE9" w14:textId="77777777" w:rsidR="00CC2A4D" w:rsidRPr="00CD6818" w:rsidRDefault="00CC2A4D" w:rsidP="00ED79F1">
            <w:pPr>
              <w:spacing w:after="0" w:line="240" w:lineRule="auto"/>
              <w:rPr>
                <w:rFonts w:ascii="Times New Roman" w:eastAsia="Times New Roman" w:hAnsi="Times New Roman" w:cs="Times New Roman"/>
                <w:color w:val="000000" w:themeColor="text1"/>
                <w:sz w:val="24"/>
                <w:szCs w:val="24"/>
                <w:lang w:eastAsia="lv-LV"/>
              </w:rPr>
            </w:pPr>
            <w:r w:rsidRPr="00CD6818">
              <w:rPr>
                <w:rFonts w:ascii="Times New Roman" w:eastAsia="Times New Roman" w:hAnsi="Times New Roman" w:cs="Times New Roman"/>
                <w:color w:val="000000" w:themeColor="text1"/>
                <w:sz w:val="24"/>
                <w:szCs w:val="24"/>
                <w:lang w:eastAsia="lv-LV"/>
              </w:rPr>
              <w:t>Likumprojekta 2. panta pirmā daļa</w:t>
            </w:r>
          </w:p>
        </w:tc>
        <w:tc>
          <w:tcPr>
            <w:tcW w:w="1323" w:type="pct"/>
            <w:tcBorders>
              <w:top w:val="outset" w:sz="6" w:space="0" w:color="414142"/>
              <w:left w:val="outset" w:sz="6" w:space="0" w:color="414142"/>
              <w:bottom w:val="outset" w:sz="6" w:space="0" w:color="414142"/>
              <w:right w:val="outset" w:sz="6" w:space="0" w:color="414142"/>
            </w:tcBorders>
          </w:tcPr>
          <w:p w14:paraId="01ACAE9A" w14:textId="77777777" w:rsidR="00CC2A4D" w:rsidRPr="00CD6818" w:rsidRDefault="00CC2A4D" w:rsidP="00ED79F1">
            <w:pPr>
              <w:spacing w:after="0" w:line="240" w:lineRule="auto"/>
              <w:rPr>
                <w:rFonts w:ascii="Times New Roman" w:eastAsia="Times New Roman" w:hAnsi="Times New Roman" w:cs="Times New Roman"/>
                <w:color w:val="000000" w:themeColor="text1"/>
                <w:sz w:val="24"/>
                <w:szCs w:val="24"/>
                <w:lang w:eastAsia="lv-LV"/>
              </w:rPr>
            </w:pPr>
            <w:r w:rsidRPr="00CD6818">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59004FF5" w14:textId="77777777" w:rsidR="00CC2A4D" w:rsidRPr="00C1307A" w:rsidRDefault="00CC2A4D" w:rsidP="00ED79F1">
            <w:pPr>
              <w:spacing w:after="0" w:line="240" w:lineRule="auto"/>
              <w:rPr>
                <w:rFonts w:ascii="Times New Roman" w:eastAsia="Times New Roman" w:hAnsi="Times New Roman" w:cs="Times New Roman"/>
                <w:color w:val="548DD4" w:themeColor="text2" w:themeTint="99"/>
                <w:sz w:val="24"/>
                <w:szCs w:val="24"/>
                <w:lang w:eastAsia="lv-LV"/>
              </w:rPr>
            </w:pPr>
            <w:r w:rsidRPr="00CC2A4D">
              <w:rPr>
                <w:rFonts w:ascii="Times New Roman" w:eastAsia="Times New Roman" w:hAnsi="Times New Roman" w:cs="Times New Roman"/>
                <w:color w:val="000000" w:themeColor="text1"/>
                <w:sz w:val="24"/>
                <w:szCs w:val="24"/>
              </w:rPr>
              <w:t>Neparedz stingrākas prasības </w:t>
            </w:r>
          </w:p>
        </w:tc>
      </w:tr>
      <w:tr w:rsidR="00CD6818" w:rsidRPr="009A0653" w14:paraId="569B3F7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6E2FADFD" w14:textId="77777777" w:rsidR="00CD6818" w:rsidRPr="00CD6818" w:rsidRDefault="00CD6818" w:rsidP="003E04D2">
            <w:pPr>
              <w:spacing w:after="0" w:line="240" w:lineRule="auto"/>
              <w:rPr>
                <w:rFonts w:ascii="Times New Roman" w:eastAsia="Arial Unicode MS" w:hAnsi="Times New Roman" w:cs="Times New Roman"/>
                <w:color w:val="000000" w:themeColor="text1"/>
                <w:sz w:val="24"/>
                <w:szCs w:val="24"/>
              </w:rPr>
            </w:pPr>
            <w:r w:rsidRPr="00CD6818">
              <w:rPr>
                <w:rFonts w:ascii="Times New Roman" w:eastAsia="Arial Unicode MS" w:hAnsi="Times New Roman" w:cs="Times New Roman"/>
                <w:color w:val="000000" w:themeColor="text1"/>
                <w:sz w:val="24"/>
                <w:szCs w:val="24"/>
              </w:rPr>
              <w:t>Direktīvas 2004/25/EK  2. panta 1. punkta c)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2D948874" w14:textId="77777777" w:rsidR="00CD6818" w:rsidRPr="00CD6818" w:rsidRDefault="00CD6818" w:rsidP="00ED79F1">
            <w:pPr>
              <w:spacing w:after="0" w:line="240" w:lineRule="auto"/>
              <w:rPr>
                <w:rFonts w:ascii="Times New Roman" w:eastAsia="Times New Roman" w:hAnsi="Times New Roman" w:cs="Times New Roman"/>
                <w:color w:val="000000" w:themeColor="text1"/>
                <w:sz w:val="24"/>
                <w:szCs w:val="24"/>
                <w:lang w:eastAsia="lv-LV"/>
              </w:rPr>
            </w:pPr>
            <w:r w:rsidRPr="00CD6818">
              <w:rPr>
                <w:rFonts w:ascii="Times New Roman" w:eastAsia="Times New Roman" w:hAnsi="Times New Roman" w:cs="Times New Roman"/>
                <w:color w:val="000000" w:themeColor="text1"/>
                <w:sz w:val="24"/>
                <w:szCs w:val="24"/>
                <w:lang w:eastAsia="lv-LV"/>
              </w:rPr>
              <w:t>Likumprojekta 4. panta pirmā daļa</w:t>
            </w:r>
          </w:p>
        </w:tc>
        <w:tc>
          <w:tcPr>
            <w:tcW w:w="1323" w:type="pct"/>
            <w:tcBorders>
              <w:top w:val="outset" w:sz="6" w:space="0" w:color="414142"/>
              <w:left w:val="outset" w:sz="6" w:space="0" w:color="414142"/>
              <w:bottom w:val="outset" w:sz="6" w:space="0" w:color="414142"/>
              <w:right w:val="outset" w:sz="6" w:space="0" w:color="414142"/>
            </w:tcBorders>
          </w:tcPr>
          <w:p w14:paraId="4317CCB9" w14:textId="77777777" w:rsidR="00CD6818" w:rsidRPr="00CD6818" w:rsidRDefault="00CD6818" w:rsidP="00ED79F1">
            <w:pPr>
              <w:spacing w:after="0" w:line="240" w:lineRule="auto"/>
              <w:rPr>
                <w:rFonts w:ascii="Times New Roman" w:eastAsia="Times New Roman" w:hAnsi="Times New Roman" w:cs="Times New Roman"/>
                <w:color w:val="000000" w:themeColor="text1"/>
                <w:sz w:val="24"/>
                <w:szCs w:val="24"/>
                <w:lang w:eastAsia="lv-LV"/>
              </w:rPr>
            </w:pPr>
            <w:r w:rsidRPr="00CD6818">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9AE583B" w14:textId="77777777" w:rsidR="00CD6818" w:rsidRPr="00CD6818" w:rsidRDefault="00CD6818" w:rsidP="00ED79F1">
            <w:pPr>
              <w:spacing w:after="0" w:line="240" w:lineRule="auto"/>
              <w:rPr>
                <w:rFonts w:ascii="Times New Roman" w:eastAsia="Times New Roman" w:hAnsi="Times New Roman" w:cs="Times New Roman"/>
                <w:color w:val="000000" w:themeColor="text1"/>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CD6818" w:rsidRPr="009A0653" w14:paraId="2CA630B3"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1430B53" w14:textId="77777777" w:rsidR="00CD6818" w:rsidRPr="00CD6818" w:rsidRDefault="00CD6818" w:rsidP="003E04D2">
            <w:pPr>
              <w:spacing w:after="0" w:line="240" w:lineRule="auto"/>
              <w:rPr>
                <w:rFonts w:ascii="Times New Roman" w:eastAsia="Arial Unicode MS" w:hAnsi="Times New Roman" w:cs="Times New Roman"/>
                <w:color w:val="000000" w:themeColor="text1"/>
                <w:sz w:val="24"/>
                <w:szCs w:val="24"/>
              </w:rPr>
            </w:pPr>
            <w:r w:rsidRPr="00CD6818">
              <w:rPr>
                <w:rFonts w:ascii="Times New Roman" w:eastAsia="Arial Unicode MS" w:hAnsi="Times New Roman" w:cs="Times New Roman"/>
                <w:color w:val="000000" w:themeColor="text1"/>
                <w:sz w:val="24"/>
                <w:szCs w:val="24"/>
              </w:rPr>
              <w:t>Direktīvas 2004/25/EK  2. panta 1. punkta d)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0A96103" w14:textId="77777777" w:rsidR="00CD6818" w:rsidRPr="00CD6818" w:rsidRDefault="00CD6818" w:rsidP="003E04D2">
            <w:pPr>
              <w:spacing w:after="0" w:line="240" w:lineRule="auto"/>
              <w:rPr>
                <w:rFonts w:ascii="Times New Roman" w:eastAsia="Times New Roman" w:hAnsi="Times New Roman" w:cs="Times New Roman"/>
                <w:color w:val="000000" w:themeColor="text1"/>
                <w:sz w:val="24"/>
                <w:szCs w:val="24"/>
                <w:lang w:eastAsia="lv-LV"/>
              </w:rPr>
            </w:pPr>
            <w:r w:rsidRPr="00CD6818">
              <w:rPr>
                <w:rFonts w:ascii="Times New Roman" w:eastAsia="Times New Roman" w:hAnsi="Times New Roman" w:cs="Times New Roman"/>
                <w:color w:val="000000" w:themeColor="text1"/>
                <w:sz w:val="24"/>
                <w:szCs w:val="24"/>
                <w:lang w:eastAsia="lv-LV"/>
              </w:rPr>
              <w:t>Likumprojekta 5. pants</w:t>
            </w:r>
          </w:p>
        </w:tc>
        <w:tc>
          <w:tcPr>
            <w:tcW w:w="1323" w:type="pct"/>
            <w:tcBorders>
              <w:top w:val="outset" w:sz="6" w:space="0" w:color="414142"/>
              <w:left w:val="outset" w:sz="6" w:space="0" w:color="414142"/>
              <w:bottom w:val="outset" w:sz="6" w:space="0" w:color="414142"/>
              <w:right w:val="outset" w:sz="6" w:space="0" w:color="414142"/>
            </w:tcBorders>
          </w:tcPr>
          <w:p w14:paraId="4A46E3F5"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15B22F45"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CD6818" w:rsidRPr="009A0653" w14:paraId="2ADC3B4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45A91B4" w14:textId="77777777" w:rsidR="00CD6818" w:rsidRPr="00CD6818" w:rsidRDefault="00CD6818" w:rsidP="003E04D2">
            <w:pPr>
              <w:spacing w:after="0" w:line="240" w:lineRule="auto"/>
              <w:rPr>
                <w:rFonts w:ascii="Times New Roman" w:eastAsia="Arial Unicode MS" w:hAnsi="Times New Roman" w:cs="Times New Roman"/>
                <w:color w:val="000000" w:themeColor="text1"/>
                <w:sz w:val="24"/>
                <w:szCs w:val="24"/>
              </w:rPr>
            </w:pPr>
            <w:r w:rsidRPr="00CD6818">
              <w:rPr>
                <w:rFonts w:ascii="Times New Roman" w:eastAsia="Arial Unicode MS" w:hAnsi="Times New Roman" w:cs="Times New Roman"/>
                <w:color w:val="000000" w:themeColor="text1"/>
                <w:sz w:val="24"/>
                <w:szCs w:val="24"/>
              </w:rPr>
              <w:t>Direktīvas 2004/25/EK  2. panta 1. punkta e)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51A3C01"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lang w:eastAsia="lv-LV"/>
              </w:rPr>
              <w:t>Likumprojekta 4. panta pirmā daļa</w:t>
            </w:r>
          </w:p>
        </w:tc>
        <w:tc>
          <w:tcPr>
            <w:tcW w:w="1323" w:type="pct"/>
            <w:tcBorders>
              <w:top w:val="outset" w:sz="6" w:space="0" w:color="414142"/>
              <w:left w:val="outset" w:sz="6" w:space="0" w:color="414142"/>
              <w:bottom w:val="outset" w:sz="6" w:space="0" w:color="414142"/>
              <w:right w:val="outset" w:sz="6" w:space="0" w:color="414142"/>
            </w:tcBorders>
          </w:tcPr>
          <w:p w14:paraId="0524BBB3"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6B67AFF4"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CD6818" w:rsidRPr="009A0653" w14:paraId="36DA8124"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220E583" w14:textId="77777777" w:rsidR="00CD6818" w:rsidRPr="00CD6818" w:rsidRDefault="00CD6818" w:rsidP="003E04D2">
            <w:pPr>
              <w:spacing w:after="0" w:line="240" w:lineRule="auto"/>
              <w:rPr>
                <w:rFonts w:ascii="Times New Roman" w:eastAsia="Arial Unicode MS" w:hAnsi="Times New Roman" w:cs="Times New Roman"/>
                <w:color w:val="000000" w:themeColor="text1"/>
                <w:sz w:val="24"/>
                <w:szCs w:val="24"/>
              </w:rPr>
            </w:pPr>
            <w:r w:rsidRPr="00CD6818">
              <w:rPr>
                <w:rFonts w:ascii="Times New Roman" w:eastAsia="Arial Unicode MS" w:hAnsi="Times New Roman" w:cs="Times New Roman"/>
                <w:color w:val="000000" w:themeColor="text1"/>
                <w:sz w:val="24"/>
                <w:szCs w:val="24"/>
              </w:rPr>
              <w:t>Direktīvas 2004/25/EK  2. panta 1. punkta f)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A046CD3"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5E2D16">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46E25A8A"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5E2D16">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2242B487"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5E2D16">
              <w:rPr>
                <w:rFonts w:ascii="Times New Roman" w:eastAsia="Times New Roman" w:hAnsi="Times New Roman" w:cs="Times New Roman"/>
                <w:color w:val="000000" w:themeColor="text1"/>
                <w:sz w:val="24"/>
                <w:szCs w:val="24"/>
                <w:lang w:eastAsia="lv-LV"/>
              </w:rPr>
              <w:t>Nav attiecināms</w:t>
            </w:r>
          </w:p>
        </w:tc>
      </w:tr>
      <w:tr w:rsidR="00CD6818" w:rsidRPr="009A0653" w14:paraId="7945F897"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816BB8A" w14:textId="77777777" w:rsidR="00CD6818" w:rsidRPr="00CD6818" w:rsidRDefault="00CD6818" w:rsidP="003E04D2">
            <w:pPr>
              <w:spacing w:after="0" w:line="240" w:lineRule="auto"/>
              <w:rPr>
                <w:rFonts w:ascii="Times New Roman" w:eastAsia="Arial Unicode MS" w:hAnsi="Times New Roman" w:cs="Times New Roman"/>
                <w:color w:val="000000" w:themeColor="text1"/>
                <w:sz w:val="24"/>
                <w:szCs w:val="24"/>
              </w:rPr>
            </w:pPr>
            <w:r w:rsidRPr="00CD6818">
              <w:rPr>
                <w:rFonts w:ascii="Times New Roman" w:eastAsia="Arial Unicode MS" w:hAnsi="Times New Roman" w:cs="Times New Roman"/>
                <w:color w:val="000000" w:themeColor="text1"/>
                <w:sz w:val="24"/>
                <w:szCs w:val="24"/>
              </w:rPr>
              <w:t>Direktīvas 2004/25/EK  2. panta 1. punkta g)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B94F8E6"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5E2D16">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7331E4E2"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5E2D16">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1B02E60F"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5E2D16">
              <w:rPr>
                <w:rFonts w:ascii="Times New Roman" w:eastAsia="Times New Roman" w:hAnsi="Times New Roman" w:cs="Times New Roman"/>
                <w:color w:val="000000" w:themeColor="text1"/>
                <w:sz w:val="24"/>
                <w:szCs w:val="24"/>
                <w:lang w:eastAsia="lv-LV"/>
              </w:rPr>
              <w:t>Nav attiecināms</w:t>
            </w:r>
          </w:p>
        </w:tc>
      </w:tr>
      <w:tr w:rsidR="00CD6818" w:rsidRPr="009A0653" w14:paraId="7694C3F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00024EB" w14:textId="77777777" w:rsidR="00CD6818" w:rsidRPr="00CD6818" w:rsidRDefault="00CD6818" w:rsidP="003E04D2">
            <w:pPr>
              <w:spacing w:after="0" w:line="240" w:lineRule="auto"/>
              <w:rPr>
                <w:rFonts w:ascii="Times New Roman" w:eastAsia="Arial Unicode MS" w:hAnsi="Times New Roman" w:cs="Times New Roman"/>
                <w:color w:val="000000" w:themeColor="text1"/>
                <w:sz w:val="24"/>
                <w:szCs w:val="24"/>
              </w:rPr>
            </w:pPr>
            <w:r w:rsidRPr="00CD6818">
              <w:rPr>
                <w:rFonts w:ascii="Times New Roman" w:eastAsia="Arial Unicode MS" w:hAnsi="Times New Roman" w:cs="Times New Roman"/>
                <w:color w:val="000000" w:themeColor="text1"/>
                <w:sz w:val="24"/>
                <w:szCs w:val="24"/>
              </w:rPr>
              <w:lastRenderedPageBreak/>
              <w:t>Direktīvas 2004/25/EK  2.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80A5864"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Pr>
                <w:rFonts w:ascii="Times New Roman" w:eastAsia="Times New Roman" w:hAnsi="Times New Roman" w:cs="Times New Roman"/>
                <w:color w:val="000000" w:themeColor="text1"/>
                <w:sz w:val="24"/>
                <w:szCs w:val="24"/>
                <w:lang w:eastAsia="lv-LV"/>
              </w:rPr>
              <w:t>Likumprojekta 5. panta otrās daļas 4. punkts</w:t>
            </w:r>
          </w:p>
        </w:tc>
        <w:tc>
          <w:tcPr>
            <w:tcW w:w="1323" w:type="pct"/>
            <w:tcBorders>
              <w:top w:val="outset" w:sz="6" w:space="0" w:color="414142"/>
              <w:left w:val="outset" w:sz="6" w:space="0" w:color="414142"/>
              <w:bottom w:val="outset" w:sz="6" w:space="0" w:color="414142"/>
              <w:right w:val="outset" w:sz="6" w:space="0" w:color="414142"/>
            </w:tcBorders>
          </w:tcPr>
          <w:p w14:paraId="6C4CAB73"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40C862E2" w14:textId="77777777" w:rsidR="00CD6818" w:rsidRPr="00C1307A" w:rsidRDefault="00CD6818"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580DC6" w:rsidRPr="009A0653" w14:paraId="0E0DB968"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3DEA7E1" w14:textId="77777777" w:rsidR="00580DC6" w:rsidRPr="008B08AD" w:rsidRDefault="00580DC6" w:rsidP="00074904">
            <w:pPr>
              <w:spacing w:after="0" w:line="240" w:lineRule="auto"/>
              <w:rPr>
                <w:rFonts w:ascii="Times New Roman" w:eastAsia="Arial Unicode MS" w:hAnsi="Times New Roman" w:cs="Times New Roman"/>
                <w:color w:val="000000" w:themeColor="text1"/>
                <w:sz w:val="24"/>
                <w:szCs w:val="24"/>
              </w:rPr>
            </w:pPr>
            <w:r w:rsidRPr="008B08AD">
              <w:rPr>
                <w:rFonts w:ascii="Times New Roman" w:eastAsia="Arial Unicode MS" w:hAnsi="Times New Roman" w:cs="Times New Roman"/>
                <w:color w:val="000000" w:themeColor="text1"/>
                <w:sz w:val="24"/>
                <w:szCs w:val="24"/>
              </w:rPr>
              <w:t>Direktīvas 2004/25/EK  3. panta 1. punkta a)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45F7789" w14:textId="77777777" w:rsidR="00580DC6" w:rsidRPr="008B08AD" w:rsidRDefault="00580DC6" w:rsidP="00515A06">
            <w:pPr>
              <w:spacing w:after="0" w:line="240" w:lineRule="auto"/>
              <w:rPr>
                <w:rFonts w:ascii="Times New Roman" w:eastAsia="Times New Roman" w:hAnsi="Times New Roman" w:cs="Times New Roman"/>
                <w:color w:val="000000" w:themeColor="text1"/>
                <w:sz w:val="24"/>
                <w:szCs w:val="24"/>
                <w:lang w:eastAsia="lv-LV"/>
              </w:rPr>
            </w:pPr>
            <w:r w:rsidRPr="008B08AD">
              <w:rPr>
                <w:rFonts w:ascii="Times New Roman" w:eastAsia="Times New Roman" w:hAnsi="Times New Roman" w:cs="Times New Roman"/>
                <w:color w:val="000000" w:themeColor="text1"/>
                <w:sz w:val="24"/>
                <w:szCs w:val="24"/>
                <w:lang w:eastAsia="lv-LV"/>
              </w:rPr>
              <w:t xml:space="preserve">Likumprojekta </w:t>
            </w:r>
            <w:r w:rsidR="008B08AD" w:rsidRPr="008B08AD">
              <w:rPr>
                <w:rFonts w:ascii="Times New Roman" w:eastAsia="Times New Roman" w:hAnsi="Times New Roman" w:cs="Times New Roman"/>
                <w:color w:val="000000" w:themeColor="text1"/>
                <w:sz w:val="24"/>
                <w:szCs w:val="24"/>
                <w:lang w:eastAsia="lv-LV"/>
              </w:rPr>
              <w:t>9.</w:t>
            </w:r>
            <w:r w:rsidR="00515A06">
              <w:rPr>
                <w:rFonts w:ascii="Times New Roman" w:eastAsia="Times New Roman" w:hAnsi="Times New Roman" w:cs="Times New Roman"/>
                <w:color w:val="000000" w:themeColor="text1"/>
                <w:sz w:val="24"/>
                <w:szCs w:val="24"/>
                <w:lang w:eastAsia="lv-LV"/>
              </w:rPr>
              <w:t> </w:t>
            </w:r>
            <w:r w:rsidR="008B08AD" w:rsidRPr="008B08AD">
              <w:rPr>
                <w:rFonts w:ascii="Times New Roman" w:eastAsia="Times New Roman" w:hAnsi="Times New Roman" w:cs="Times New Roman"/>
                <w:color w:val="000000" w:themeColor="text1"/>
                <w:sz w:val="24"/>
                <w:szCs w:val="24"/>
                <w:lang w:eastAsia="lv-LV"/>
              </w:rPr>
              <w:t>panta trešā daļa</w:t>
            </w:r>
          </w:p>
        </w:tc>
        <w:tc>
          <w:tcPr>
            <w:tcW w:w="1323" w:type="pct"/>
            <w:tcBorders>
              <w:top w:val="outset" w:sz="6" w:space="0" w:color="414142"/>
              <w:left w:val="outset" w:sz="6" w:space="0" w:color="414142"/>
              <w:bottom w:val="outset" w:sz="6" w:space="0" w:color="414142"/>
              <w:right w:val="outset" w:sz="6" w:space="0" w:color="414142"/>
            </w:tcBorders>
          </w:tcPr>
          <w:p w14:paraId="1E039F04" w14:textId="77777777" w:rsidR="00580DC6" w:rsidRPr="008B08A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8B08AD">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7170BA70"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580DC6" w:rsidRPr="009A0653" w14:paraId="4281F208"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D6F896C" w14:textId="77777777" w:rsidR="00580DC6" w:rsidRPr="003553D7" w:rsidRDefault="00580DC6" w:rsidP="00D66BD9">
            <w:pPr>
              <w:spacing w:after="0" w:line="240" w:lineRule="auto"/>
              <w:rPr>
                <w:rFonts w:ascii="Times New Roman" w:eastAsia="Arial Unicode MS" w:hAnsi="Times New Roman" w:cs="Times New Roman"/>
                <w:color w:val="000000" w:themeColor="text1"/>
                <w:sz w:val="24"/>
                <w:szCs w:val="24"/>
              </w:rPr>
            </w:pPr>
            <w:r w:rsidRPr="003553D7">
              <w:rPr>
                <w:rFonts w:ascii="Times New Roman" w:eastAsia="Arial Unicode MS" w:hAnsi="Times New Roman" w:cs="Times New Roman"/>
                <w:color w:val="000000" w:themeColor="text1"/>
                <w:sz w:val="24"/>
                <w:szCs w:val="24"/>
              </w:rPr>
              <w:t>Direktīvas 2004/25/EK  3. panta 1. punkta b)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5D2A8606" w14:textId="77777777" w:rsidR="00580DC6" w:rsidRPr="003553D7" w:rsidRDefault="008B08AD" w:rsidP="003553D7">
            <w:pPr>
              <w:spacing w:after="0" w:line="240" w:lineRule="auto"/>
              <w:rPr>
                <w:rFonts w:ascii="Times New Roman" w:eastAsia="Times New Roman" w:hAnsi="Times New Roman" w:cs="Times New Roman"/>
                <w:color w:val="000000" w:themeColor="text1"/>
                <w:sz w:val="24"/>
                <w:szCs w:val="24"/>
                <w:lang w:eastAsia="lv-LV"/>
              </w:rPr>
            </w:pPr>
            <w:r w:rsidRPr="003553D7">
              <w:rPr>
                <w:rFonts w:ascii="Times New Roman" w:eastAsia="Times New Roman" w:hAnsi="Times New Roman" w:cs="Times New Roman"/>
                <w:color w:val="000000" w:themeColor="text1"/>
                <w:sz w:val="24"/>
                <w:szCs w:val="24"/>
                <w:lang w:eastAsia="lv-LV"/>
              </w:rPr>
              <w:t xml:space="preserve">Likumprojekta </w:t>
            </w:r>
            <w:r w:rsidR="001E3E9A" w:rsidRPr="003553D7">
              <w:rPr>
                <w:rFonts w:ascii="Times New Roman" w:eastAsia="Times New Roman" w:hAnsi="Times New Roman" w:cs="Times New Roman"/>
                <w:color w:val="000000" w:themeColor="text1"/>
                <w:sz w:val="24"/>
                <w:szCs w:val="24"/>
                <w:lang w:eastAsia="lv-LV"/>
              </w:rPr>
              <w:t xml:space="preserve">25. </w:t>
            </w:r>
            <w:r w:rsidR="003553D7" w:rsidRPr="003553D7">
              <w:rPr>
                <w:rFonts w:ascii="Times New Roman" w:eastAsia="Times New Roman" w:hAnsi="Times New Roman" w:cs="Times New Roman"/>
                <w:color w:val="000000" w:themeColor="text1"/>
                <w:sz w:val="24"/>
                <w:szCs w:val="24"/>
                <w:lang w:eastAsia="lv-LV"/>
              </w:rPr>
              <w:t>u</w:t>
            </w:r>
            <w:r w:rsidR="001E3E9A" w:rsidRPr="003553D7">
              <w:rPr>
                <w:rFonts w:ascii="Times New Roman" w:eastAsia="Times New Roman" w:hAnsi="Times New Roman" w:cs="Times New Roman"/>
                <w:color w:val="000000" w:themeColor="text1"/>
                <w:sz w:val="24"/>
                <w:szCs w:val="24"/>
                <w:lang w:eastAsia="lv-LV"/>
              </w:rPr>
              <w:t xml:space="preserve">n </w:t>
            </w:r>
            <w:r w:rsidRPr="003553D7">
              <w:rPr>
                <w:rFonts w:ascii="Times New Roman" w:eastAsia="Times New Roman" w:hAnsi="Times New Roman" w:cs="Times New Roman"/>
                <w:color w:val="000000" w:themeColor="text1"/>
                <w:sz w:val="24"/>
                <w:szCs w:val="24"/>
                <w:lang w:eastAsia="lv-LV"/>
              </w:rPr>
              <w:t>27. pants</w:t>
            </w:r>
          </w:p>
        </w:tc>
        <w:tc>
          <w:tcPr>
            <w:tcW w:w="1323" w:type="pct"/>
            <w:tcBorders>
              <w:top w:val="outset" w:sz="6" w:space="0" w:color="414142"/>
              <w:left w:val="outset" w:sz="6" w:space="0" w:color="414142"/>
              <w:bottom w:val="outset" w:sz="6" w:space="0" w:color="414142"/>
              <w:right w:val="outset" w:sz="6" w:space="0" w:color="414142"/>
            </w:tcBorders>
          </w:tcPr>
          <w:p w14:paraId="51100597" w14:textId="77777777" w:rsidR="00580DC6" w:rsidRPr="003553D7"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3553D7">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20FB4D6D" w14:textId="77777777" w:rsidR="00580DC6" w:rsidRPr="003553D7"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3553D7">
              <w:rPr>
                <w:rFonts w:ascii="Times New Roman" w:eastAsia="Times New Roman" w:hAnsi="Times New Roman" w:cs="Times New Roman"/>
                <w:color w:val="000000" w:themeColor="text1"/>
                <w:sz w:val="24"/>
                <w:szCs w:val="24"/>
              </w:rPr>
              <w:t>Neparedz stingrākas prasības </w:t>
            </w:r>
          </w:p>
        </w:tc>
      </w:tr>
      <w:tr w:rsidR="00580DC6" w:rsidRPr="009A0653" w14:paraId="6A9A5A91"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6BC2E3BB" w14:textId="77777777" w:rsidR="00580DC6" w:rsidRPr="00CC63CA" w:rsidRDefault="00580DC6" w:rsidP="00D66BD9">
            <w:pPr>
              <w:spacing w:after="0" w:line="240" w:lineRule="auto"/>
              <w:rPr>
                <w:rFonts w:ascii="Times New Roman" w:eastAsia="Arial Unicode MS" w:hAnsi="Times New Roman" w:cs="Times New Roman"/>
                <w:color w:val="000000" w:themeColor="text1"/>
                <w:sz w:val="24"/>
                <w:szCs w:val="24"/>
              </w:rPr>
            </w:pPr>
            <w:r w:rsidRPr="00CC63CA">
              <w:rPr>
                <w:rFonts w:ascii="Times New Roman" w:eastAsia="Arial Unicode MS" w:hAnsi="Times New Roman" w:cs="Times New Roman"/>
                <w:color w:val="000000" w:themeColor="text1"/>
                <w:sz w:val="24"/>
                <w:szCs w:val="24"/>
              </w:rPr>
              <w:t>Direktīvas 2004/25/EK  3. panta 1. punkta c)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FE85E4B" w14:textId="77777777" w:rsidR="00580DC6" w:rsidRPr="00CC63CA" w:rsidRDefault="00CC63CA" w:rsidP="00ED79F1">
            <w:pPr>
              <w:spacing w:after="0" w:line="240" w:lineRule="auto"/>
              <w:rPr>
                <w:rFonts w:ascii="Times New Roman" w:eastAsia="Times New Roman" w:hAnsi="Times New Roman" w:cs="Times New Roman"/>
                <w:color w:val="000000" w:themeColor="text1"/>
                <w:sz w:val="24"/>
                <w:szCs w:val="24"/>
                <w:lang w:eastAsia="lv-LV"/>
              </w:rPr>
            </w:pPr>
            <w:r w:rsidRPr="00CC63CA">
              <w:rPr>
                <w:rFonts w:ascii="Times New Roman" w:eastAsia="Times New Roman" w:hAnsi="Times New Roman" w:cs="Times New Roman"/>
                <w:color w:val="000000" w:themeColor="text1"/>
                <w:sz w:val="24"/>
                <w:szCs w:val="24"/>
                <w:lang w:eastAsia="lv-LV"/>
              </w:rPr>
              <w:t>Likumprojekta 17. pants</w:t>
            </w:r>
          </w:p>
        </w:tc>
        <w:tc>
          <w:tcPr>
            <w:tcW w:w="1323" w:type="pct"/>
            <w:tcBorders>
              <w:top w:val="outset" w:sz="6" w:space="0" w:color="414142"/>
              <w:left w:val="outset" w:sz="6" w:space="0" w:color="414142"/>
              <w:bottom w:val="outset" w:sz="6" w:space="0" w:color="414142"/>
              <w:right w:val="outset" w:sz="6" w:space="0" w:color="414142"/>
            </w:tcBorders>
          </w:tcPr>
          <w:p w14:paraId="4D76C72E"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6648A476"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580DC6" w:rsidRPr="009A0653" w14:paraId="625812F5"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3BDA62D" w14:textId="77777777" w:rsidR="00580DC6" w:rsidRPr="00700FCF" w:rsidRDefault="00580DC6" w:rsidP="00D66BD9">
            <w:pPr>
              <w:spacing w:after="0" w:line="240" w:lineRule="auto"/>
              <w:rPr>
                <w:rFonts w:ascii="Times New Roman" w:eastAsia="Arial Unicode MS" w:hAnsi="Times New Roman" w:cs="Times New Roman"/>
                <w:color w:val="000000" w:themeColor="text1"/>
                <w:sz w:val="24"/>
                <w:szCs w:val="24"/>
              </w:rPr>
            </w:pPr>
            <w:r w:rsidRPr="00700FCF">
              <w:rPr>
                <w:rFonts w:ascii="Times New Roman" w:eastAsia="Arial Unicode MS" w:hAnsi="Times New Roman" w:cs="Times New Roman"/>
                <w:color w:val="000000" w:themeColor="text1"/>
                <w:sz w:val="24"/>
                <w:szCs w:val="24"/>
              </w:rPr>
              <w:t>Direktīvas 2004/25/EK  3. panta 1. punkta d)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EB2B545" w14:textId="77777777" w:rsidR="00580DC6" w:rsidRPr="00700FCF" w:rsidRDefault="00CC63CA" w:rsidP="00ED79F1">
            <w:pPr>
              <w:spacing w:after="0" w:line="240" w:lineRule="auto"/>
              <w:rPr>
                <w:rFonts w:ascii="Times New Roman" w:eastAsia="Times New Roman" w:hAnsi="Times New Roman" w:cs="Times New Roman"/>
                <w:color w:val="000000" w:themeColor="text1"/>
                <w:sz w:val="24"/>
                <w:szCs w:val="24"/>
                <w:lang w:eastAsia="lv-LV"/>
              </w:rPr>
            </w:pPr>
            <w:r w:rsidRPr="00700FCF">
              <w:rPr>
                <w:rFonts w:ascii="Times New Roman" w:eastAsia="Times New Roman" w:hAnsi="Times New Roman" w:cs="Times New Roman"/>
                <w:color w:val="000000" w:themeColor="text1"/>
                <w:sz w:val="24"/>
                <w:szCs w:val="24"/>
                <w:lang w:eastAsia="lv-LV"/>
              </w:rPr>
              <w:t>Likumprojekta 19. pants</w:t>
            </w:r>
          </w:p>
        </w:tc>
        <w:tc>
          <w:tcPr>
            <w:tcW w:w="1323" w:type="pct"/>
            <w:tcBorders>
              <w:top w:val="outset" w:sz="6" w:space="0" w:color="414142"/>
              <w:left w:val="outset" w:sz="6" w:space="0" w:color="414142"/>
              <w:bottom w:val="outset" w:sz="6" w:space="0" w:color="414142"/>
              <w:right w:val="outset" w:sz="6" w:space="0" w:color="414142"/>
            </w:tcBorders>
          </w:tcPr>
          <w:p w14:paraId="0B1184D1"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1329F39"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580DC6" w:rsidRPr="009A0653" w14:paraId="711072FF"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2BADAC7" w14:textId="77777777" w:rsidR="00580DC6" w:rsidRPr="00687750" w:rsidRDefault="00580DC6" w:rsidP="00D66BD9">
            <w:pPr>
              <w:spacing w:after="0" w:line="240" w:lineRule="auto"/>
              <w:rPr>
                <w:rFonts w:ascii="Times New Roman" w:eastAsia="Arial Unicode MS" w:hAnsi="Times New Roman" w:cs="Times New Roman"/>
                <w:color w:val="000000" w:themeColor="text1"/>
                <w:sz w:val="24"/>
                <w:szCs w:val="24"/>
              </w:rPr>
            </w:pPr>
            <w:r w:rsidRPr="00687750">
              <w:rPr>
                <w:rFonts w:ascii="Times New Roman" w:eastAsia="Arial Unicode MS" w:hAnsi="Times New Roman" w:cs="Times New Roman"/>
                <w:color w:val="000000" w:themeColor="text1"/>
                <w:sz w:val="24"/>
                <w:szCs w:val="24"/>
              </w:rPr>
              <w:t>Direktīvas 2004/25/EK  3. panta 1. punkta e)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A15855F" w14:textId="77777777" w:rsidR="00580DC6" w:rsidRPr="00687750" w:rsidRDefault="00700FCF" w:rsidP="00ED79F1">
            <w:pPr>
              <w:spacing w:after="0" w:line="240" w:lineRule="auto"/>
              <w:rPr>
                <w:rFonts w:ascii="Times New Roman" w:eastAsia="Times New Roman" w:hAnsi="Times New Roman" w:cs="Times New Roman"/>
                <w:color w:val="000000" w:themeColor="text1"/>
                <w:sz w:val="24"/>
                <w:szCs w:val="24"/>
                <w:lang w:eastAsia="lv-LV"/>
              </w:rPr>
            </w:pPr>
            <w:r w:rsidRPr="00687750">
              <w:rPr>
                <w:rFonts w:ascii="Times New Roman" w:eastAsia="Times New Roman" w:hAnsi="Times New Roman" w:cs="Times New Roman"/>
                <w:color w:val="000000" w:themeColor="text1"/>
                <w:sz w:val="24"/>
                <w:szCs w:val="24"/>
                <w:lang w:eastAsia="lv-LV"/>
              </w:rPr>
              <w:t>Likumprojekta 20. panta pirmās daļas 3.punkts un ceturtā daļa</w:t>
            </w:r>
          </w:p>
        </w:tc>
        <w:tc>
          <w:tcPr>
            <w:tcW w:w="1323" w:type="pct"/>
            <w:tcBorders>
              <w:top w:val="outset" w:sz="6" w:space="0" w:color="414142"/>
              <w:left w:val="outset" w:sz="6" w:space="0" w:color="414142"/>
              <w:bottom w:val="outset" w:sz="6" w:space="0" w:color="414142"/>
              <w:right w:val="outset" w:sz="6" w:space="0" w:color="414142"/>
            </w:tcBorders>
          </w:tcPr>
          <w:p w14:paraId="5F69FA12"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5FBA575D"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580DC6" w:rsidRPr="009A0653" w14:paraId="3E8483F0"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29AB517" w14:textId="77777777" w:rsidR="00580DC6" w:rsidRPr="001E70D6" w:rsidRDefault="00580DC6" w:rsidP="00D66BD9">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3. panta 1. punkta f)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A62A391" w14:textId="77777777" w:rsidR="00580DC6" w:rsidRPr="001E70D6" w:rsidRDefault="00687750"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Likumprojekta 16. panta pirmā daļa un 17. pants</w:t>
            </w:r>
          </w:p>
        </w:tc>
        <w:tc>
          <w:tcPr>
            <w:tcW w:w="1323" w:type="pct"/>
            <w:tcBorders>
              <w:top w:val="outset" w:sz="6" w:space="0" w:color="414142"/>
              <w:left w:val="outset" w:sz="6" w:space="0" w:color="414142"/>
              <w:bottom w:val="outset" w:sz="6" w:space="0" w:color="414142"/>
              <w:right w:val="outset" w:sz="6" w:space="0" w:color="414142"/>
            </w:tcBorders>
          </w:tcPr>
          <w:p w14:paraId="2814E6AA"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43199448"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CD6818">
              <w:rPr>
                <w:rFonts w:ascii="Times New Roman" w:eastAsia="Times New Roman" w:hAnsi="Times New Roman" w:cs="Times New Roman"/>
                <w:color w:val="000000" w:themeColor="text1"/>
                <w:sz w:val="24"/>
                <w:szCs w:val="24"/>
              </w:rPr>
              <w:t>Neparedz stingrākas prasības </w:t>
            </w:r>
          </w:p>
        </w:tc>
      </w:tr>
      <w:tr w:rsidR="00580DC6" w:rsidRPr="009A0653" w14:paraId="2CA60BC8"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938B2EF" w14:textId="77777777" w:rsidR="00580DC6" w:rsidRPr="001E70D6" w:rsidRDefault="00580DC6" w:rsidP="00D66BD9">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3.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45CB58F"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097E8113"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07A475DD"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 xml:space="preserve">Nav attiecināms </w:t>
            </w:r>
          </w:p>
        </w:tc>
      </w:tr>
      <w:tr w:rsidR="00580DC6" w:rsidRPr="009A0653" w14:paraId="76FD9364"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FFB1A2B" w14:textId="77777777" w:rsidR="00580DC6" w:rsidRPr="00C1307A" w:rsidRDefault="00580DC6" w:rsidP="008957E3">
            <w:pPr>
              <w:spacing w:after="0" w:line="240" w:lineRule="auto"/>
              <w:rPr>
                <w:rFonts w:ascii="Times New Roman" w:eastAsia="Arial Unicode MS" w:hAnsi="Times New Roman" w:cs="Times New Roman"/>
                <w:color w:val="000000" w:themeColor="text1"/>
                <w:sz w:val="24"/>
                <w:szCs w:val="24"/>
              </w:rPr>
            </w:pPr>
            <w:r w:rsidRPr="00C1307A">
              <w:rPr>
                <w:rFonts w:ascii="Times New Roman" w:eastAsia="Arial Unicode MS" w:hAnsi="Times New Roman" w:cs="Times New Roman"/>
                <w:color w:val="000000" w:themeColor="text1"/>
                <w:sz w:val="24"/>
                <w:szCs w:val="24"/>
              </w:rPr>
              <w:t>Direktīvas 2004/25/EK 4. panta 1.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57169CFD" w14:textId="77777777" w:rsidR="00580DC6" w:rsidRPr="00C1307A" w:rsidRDefault="00580DC6" w:rsidP="00C1307A">
            <w:pPr>
              <w:spacing w:after="0" w:line="240" w:lineRule="auto"/>
              <w:rPr>
                <w:rFonts w:ascii="Times New Roman" w:eastAsia="Times New Roman" w:hAnsi="Times New Roman" w:cs="Times New Roman"/>
                <w:color w:val="000000" w:themeColor="text1"/>
                <w:sz w:val="24"/>
                <w:szCs w:val="24"/>
                <w:lang w:eastAsia="lv-LV"/>
              </w:rPr>
            </w:pPr>
            <w:r w:rsidRPr="00C1307A">
              <w:rPr>
                <w:rFonts w:ascii="Times New Roman" w:eastAsia="Times New Roman" w:hAnsi="Times New Roman" w:cs="Times New Roman"/>
                <w:color w:val="000000" w:themeColor="text1"/>
                <w:sz w:val="24"/>
                <w:szCs w:val="24"/>
                <w:lang w:eastAsia="lv-LV"/>
              </w:rPr>
              <w:t>Likumprojekta 4</w:t>
            </w:r>
            <w:r>
              <w:rPr>
                <w:rFonts w:ascii="Times New Roman" w:eastAsia="Times New Roman" w:hAnsi="Times New Roman" w:cs="Times New Roman"/>
                <w:color w:val="000000" w:themeColor="text1"/>
                <w:sz w:val="24"/>
                <w:szCs w:val="24"/>
                <w:lang w:eastAsia="lv-LV"/>
              </w:rPr>
              <w:t>0</w:t>
            </w:r>
            <w:r w:rsidRPr="00C1307A">
              <w:rPr>
                <w:rFonts w:ascii="Times New Roman" w:eastAsia="Times New Roman" w:hAnsi="Times New Roman" w:cs="Times New Roman"/>
                <w:color w:val="000000" w:themeColor="text1"/>
                <w:sz w:val="24"/>
                <w:szCs w:val="24"/>
                <w:lang w:eastAsia="lv-LV"/>
              </w:rPr>
              <w:t>. panta pirmā daļa</w:t>
            </w:r>
          </w:p>
        </w:tc>
        <w:tc>
          <w:tcPr>
            <w:tcW w:w="1323" w:type="pct"/>
            <w:tcBorders>
              <w:top w:val="outset" w:sz="6" w:space="0" w:color="414142"/>
              <w:left w:val="outset" w:sz="6" w:space="0" w:color="414142"/>
              <w:bottom w:val="outset" w:sz="6" w:space="0" w:color="414142"/>
              <w:right w:val="outset" w:sz="6" w:space="0" w:color="414142"/>
            </w:tcBorders>
          </w:tcPr>
          <w:p w14:paraId="13B40142" w14:textId="77777777" w:rsidR="00580DC6" w:rsidRPr="00C1307A"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C1307A">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28E5BDEC" w14:textId="77777777" w:rsidR="00580DC6" w:rsidRPr="00C1307A"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C1307A">
              <w:rPr>
                <w:rFonts w:ascii="Times New Roman" w:eastAsia="Times New Roman" w:hAnsi="Times New Roman" w:cs="Times New Roman"/>
                <w:color w:val="000000" w:themeColor="text1"/>
                <w:sz w:val="24"/>
                <w:szCs w:val="24"/>
              </w:rPr>
              <w:t>Neparedz stingrākas prasības </w:t>
            </w:r>
          </w:p>
        </w:tc>
      </w:tr>
      <w:tr w:rsidR="00580DC6" w:rsidRPr="009A0653" w14:paraId="696AF7B7"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4F65F7D" w14:textId="77777777" w:rsidR="00580DC6" w:rsidRPr="00F86A9D" w:rsidRDefault="00580DC6" w:rsidP="008957E3">
            <w:pPr>
              <w:spacing w:after="0" w:line="240" w:lineRule="auto"/>
              <w:rPr>
                <w:rFonts w:ascii="Times New Roman" w:eastAsia="Arial Unicode MS" w:hAnsi="Times New Roman" w:cs="Times New Roman"/>
                <w:color w:val="000000" w:themeColor="text1"/>
                <w:sz w:val="24"/>
                <w:szCs w:val="24"/>
              </w:rPr>
            </w:pPr>
            <w:r w:rsidRPr="00F86A9D">
              <w:rPr>
                <w:rFonts w:ascii="Times New Roman" w:eastAsia="Arial Unicode MS" w:hAnsi="Times New Roman" w:cs="Times New Roman"/>
                <w:color w:val="000000" w:themeColor="text1"/>
                <w:sz w:val="24"/>
                <w:szCs w:val="24"/>
              </w:rPr>
              <w:t>Direktīvas 2004/25/EK 4. panta 2. punkta a)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8F4673B"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Likumprojekta 2. panta pirmās daļas 1. punkts</w:t>
            </w:r>
          </w:p>
        </w:tc>
        <w:tc>
          <w:tcPr>
            <w:tcW w:w="1323" w:type="pct"/>
            <w:tcBorders>
              <w:top w:val="outset" w:sz="6" w:space="0" w:color="414142"/>
              <w:left w:val="outset" w:sz="6" w:space="0" w:color="414142"/>
              <w:bottom w:val="outset" w:sz="6" w:space="0" w:color="414142"/>
              <w:right w:val="outset" w:sz="6" w:space="0" w:color="414142"/>
            </w:tcBorders>
          </w:tcPr>
          <w:p w14:paraId="25E70D1D"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7A859F5"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rPr>
              <w:t>Neparedz stingrākas prasības </w:t>
            </w:r>
          </w:p>
        </w:tc>
      </w:tr>
      <w:tr w:rsidR="00580DC6" w:rsidRPr="009A0653" w14:paraId="0D8314DC"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82E5D3F" w14:textId="77777777" w:rsidR="00580DC6" w:rsidRPr="00F86A9D" w:rsidRDefault="00580DC6" w:rsidP="008957E3">
            <w:pPr>
              <w:spacing w:after="0" w:line="240" w:lineRule="auto"/>
              <w:rPr>
                <w:rFonts w:ascii="Times New Roman" w:eastAsia="Arial Unicode MS" w:hAnsi="Times New Roman" w:cs="Times New Roman"/>
                <w:color w:val="000000" w:themeColor="text1"/>
                <w:sz w:val="24"/>
                <w:szCs w:val="24"/>
              </w:rPr>
            </w:pPr>
            <w:r w:rsidRPr="00F86A9D">
              <w:rPr>
                <w:rFonts w:ascii="Times New Roman" w:eastAsia="Arial Unicode MS" w:hAnsi="Times New Roman" w:cs="Times New Roman"/>
                <w:color w:val="000000" w:themeColor="text1"/>
                <w:sz w:val="24"/>
                <w:szCs w:val="24"/>
              </w:rPr>
              <w:t>Direktīvas 2004/25/EK 4. panta 2. punkta b)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E1E31B8"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 xml:space="preserve">Likumprojekta 2. panta pirmās daļas 1. un 2. punkts </w:t>
            </w:r>
          </w:p>
        </w:tc>
        <w:tc>
          <w:tcPr>
            <w:tcW w:w="1323" w:type="pct"/>
            <w:tcBorders>
              <w:top w:val="outset" w:sz="6" w:space="0" w:color="414142"/>
              <w:left w:val="outset" w:sz="6" w:space="0" w:color="414142"/>
              <w:bottom w:val="outset" w:sz="6" w:space="0" w:color="414142"/>
              <w:right w:val="outset" w:sz="6" w:space="0" w:color="414142"/>
            </w:tcBorders>
          </w:tcPr>
          <w:p w14:paraId="0CE9406C"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8AAD319"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rPr>
              <w:t>Neparedz stingrākas prasības </w:t>
            </w:r>
          </w:p>
        </w:tc>
      </w:tr>
      <w:tr w:rsidR="00580DC6" w:rsidRPr="009A0653" w14:paraId="62D71DC5"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14D6FA5" w14:textId="77777777" w:rsidR="00580DC6" w:rsidRPr="00F86A9D" w:rsidRDefault="00580DC6" w:rsidP="006E25DB">
            <w:pPr>
              <w:spacing w:after="0" w:line="240" w:lineRule="auto"/>
              <w:rPr>
                <w:rFonts w:ascii="Times New Roman" w:eastAsia="Arial Unicode MS" w:hAnsi="Times New Roman" w:cs="Times New Roman"/>
                <w:color w:val="000000" w:themeColor="text1"/>
                <w:sz w:val="24"/>
                <w:szCs w:val="24"/>
              </w:rPr>
            </w:pPr>
            <w:r w:rsidRPr="00F86A9D">
              <w:rPr>
                <w:rFonts w:ascii="Times New Roman" w:eastAsia="Arial Unicode MS" w:hAnsi="Times New Roman" w:cs="Times New Roman"/>
                <w:color w:val="000000" w:themeColor="text1"/>
                <w:sz w:val="24"/>
                <w:szCs w:val="24"/>
              </w:rPr>
              <w:t>Direktīvas 2004/25/EK 4. panta 2. punkta c)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CF8D393" w14:textId="77777777" w:rsidR="00580DC6" w:rsidRPr="00F86A9D" w:rsidRDefault="00580DC6" w:rsidP="00F86A9D">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 xml:space="preserve">Likumprojekta 2. panta pirmās daļas 3. punkts un </w:t>
            </w:r>
            <w:r>
              <w:rPr>
                <w:rFonts w:ascii="Times New Roman" w:eastAsia="Times New Roman" w:hAnsi="Times New Roman" w:cs="Times New Roman"/>
                <w:color w:val="000000" w:themeColor="text1"/>
                <w:sz w:val="24"/>
                <w:szCs w:val="24"/>
                <w:lang w:eastAsia="lv-LV"/>
              </w:rPr>
              <w:t>40</w:t>
            </w:r>
            <w:r w:rsidRPr="00F86A9D">
              <w:rPr>
                <w:rFonts w:ascii="Times New Roman" w:eastAsia="Times New Roman" w:hAnsi="Times New Roman" w:cs="Times New Roman"/>
                <w:color w:val="000000" w:themeColor="text1"/>
                <w:sz w:val="24"/>
                <w:szCs w:val="24"/>
                <w:lang w:eastAsia="lv-LV"/>
              </w:rPr>
              <w:t>. panta otrā daļa</w:t>
            </w:r>
          </w:p>
        </w:tc>
        <w:tc>
          <w:tcPr>
            <w:tcW w:w="1323" w:type="pct"/>
            <w:tcBorders>
              <w:top w:val="outset" w:sz="6" w:space="0" w:color="414142"/>
              <w:left w:val="outset" w:sz="6" w:space="0" w:color="414142"/>
              <w:bottom w:val="outset" w:sz="6" w:space="0" w:color="414142"/>
              <w:right w:val="outset" w:sz="6" w:space="0" w:color="414142"/>
            </w:tcBorders>
          </w:tcPr>
          <w:p w14:paraId="3B1A0C3A" w14:textId="77777777" w:rsidR="00580DC6" w:rsidRPr="00F86A9D" w:rsidRDefault="00580DC6" w:rsidP="0023641D">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Arial Unicode MS" w:hAnsi="Times New Roman" w:cs="Times New Roman"/>
                <w:color w:val="000000" w:themeColor="text1"/>
                <w:sz w:val="24"/>
                <w:szCs w:val="24"/>
              </w:rPr>
              <w:t>Direktīvas 2004/25/EK 4. panta 2. punkta c</w:t>
            </w:r>
            <w:r w:rsidR="0023641D" w:rsidRPr="00F86A9D">
              <w:rPr>
                <w:rFonts w:ascii="Times New Roman" w:eastAsia="Arial Unicode MS" w:hAnsi="Times New Roman" w:cs="Times New Roman"/>
                <w:color w:val="000000" w:themeColor="text1"/>
                <w:sz w:val="24"/>
                <w:szCs w:val="24"/>
              </w:rPr>
              <w:t>)</w:t>
            </w:r>
            <w:r w:rsidR="0023641D">
              <w:rPr>
                <w:rFonts w:ascii="Times New Roman" w:eastAsia="Arial Unicode MS" w:hAnsi="Times New Roman" w:cs="Times New Roman"/>
                <w:color w:val="000000" w:themeColor="text1"/>
                <w:sz w:val="24"/>
                <w:szCs w:val="24"/>
              </w:rPr>
              <w:t> </w:t>
            </w:r>
            <w:r w:rsidRPr="00F86A9D">
              <w:rPr>
                <w:rFonts w:ascii="Times New Roman" w:eastAsia="Arial Unicode MS" w:hAnsi="Times New Roman" w:cs="Times New Roman"/>
                <w:color w:val="000000" w:themeColor="text1"/>
                <w:sz w:val="24"/>
                <w:szCs w:val="24"/>
              </w:rPr>
              <w:t xml:space="preserve">apakšpunkta otrā rindkopa nav ieviešama, jo nosaka pārejas regulējumu situācijā, ja jau </w:t>
            </w:r>
            <w:r w:rsidR="00600332">
              <w:rPr>
                <w:rFonts w:ascii="Times New Roman" w:eastAsia="Arial Unicode MS" w:hAnsi="Times New Roman" w:cs="Times New Roman"/>
                <w:color w:val="000000" w:themeColor="text1"/>
                <w:sz w:val="24"/>
                <w:szCs w:val="24"/>
              </w:rPr>
              <w:lastRenderedPageBreak/>
              <w:t xml:space="preserve">direktīvas </w:t>
            </w:r>
            <w:r w:rsidRPr="00F86A9D">
              <w:rPr>
                <w:rFonts w:ascii="Times New Roman" w:eastAsia="Arial Unicode MS" w:hAnsi="Times New Roman" w:cs="Times New Roman"/>
                <w:color w:val="000000" w:themeColor="text1"/>
                <w:sz w:val="24"/>
                <w:szCs w:val="24"/>
              </w:rPr>
              <w:t xml:space="preserve">2004/25/EK ieviešanas brīdī sabiedrības akcijas ir iekļautas regulētajos tirgos vairākās dalībvalstīs.  </w:t>
            </w:r>
          </w:p>
        </w:tc>
        <w:tc>
          <w:tcPr>
            <w:tcW w:w="1405" w:type="pct"/>
            <w:tcBorders>
              <w:top w:val="outset" w:sz="6" w:space="0" w:color="414142"/>
              <w:left w:val="outset" w:sz="6" w:space="0" w:color="414142"/>
              <w:bottom w:val="outset" w:sz="6" w:space="0" w:color="414142"/>
              <w:right w:val="outset" w:sz="6" w:space="0" w:color="414142"/>
            </w:tcBorders>
          </w:tcPr>
          <w:p w14:paraId="4FB7EFE2"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rPr>
              <w:lastRenderedPageBreak/>
              <w:t>Neparedz stingrākas prasības </w:t>
            </w:r>
          </w:p>
        </w:tc>
      </w:tr>
      <w:tr w:rsidR="00580DC6" w:rsidRPr="009A0653" w14:paraId="5B52DEA0"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9C92282" w14:textId="77777777" w:rsidR="00580DC6" w:rsidRPr="00F86A9D" w:rsidRDefault="00580DC6" w:rsidP="0085767C">
            <w:pPr>
              <w:spacing w:after="0" w:line="240" w:lineRule="auto"/>
              <w:rPr>
                <w:rFonts w:ascii="Times New Roman" w:eastAsia="Arial Unicode MS" w:hAnsi="Times New Roman" w:cs="Times New Roman"/>
                <w:color w:val="000000" w:themeColor="text1"/>
                <w:sz w:val="24"/>
                <w:szCs w:val="24"/>
              </w:rPr>
            </w:pPr>
            <w:r w:rsidRPr="00F86A9D">
              <w:rPr>
                <w:rFonts w:ascii="Times New Roman" w:eastAsia="Arial Unicode MS" w:hAnsi="Times New Roman" w:cs="Times New Roman"/>
                <w:color w:val="000000" w:themeColor="text1"/>
                <w:sz w:val="24"/>
                <w:szCs w:val="24"/>
              </w:rPr>
              <w:t>Direktīvas 2004/25/EK 4. panta 2. punkta d)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4F57D76" w14:textId="77777777" w:rsidR="00580DC6" w:rsidRPr="00F86A9D" w:rsidRDefault="00580DC6" w:rsidP="00F86A9D">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 xml:space="preserve">Likumprojekta </w:t>
            </w:r>
            <w:r>
              <w:rPr>
                <w:rFonts w:ascii="Times New Roman" w:eastAsia="Times New Roman" w:hAnsi="Times New Roman" w:cs="Times New Roman"/>
                <w:color w:val="000000" w:themeColor="text1"/>
                <w:sz w:val="24"/>
                <w:szCs w:val="24"/>
                <w:lang w:eastAsia="lv-LV"/>
              </w:rPr>
              <w:t>40</w:t>
            </w:r>
            <w:r w:rsidRPr="00F86A9D">
              <w:rPr>
                <w:rFonts w:ascii="Times New Roman" w:eastAsia="Times New Roman" w:hAnsi="Times New Roman" w:cs="Times New Roman"/>
                <w:color w:val="000000" w:themeColor="text1"/>
                <w:sz w:val="24"/>
                <w:szCs w:val="24"/>
                <w:lang w:eastAsia="lv-LV"/>
              </w:rPr>
              <w:t>. panta trešā daļa</w:t>
            </w:r>
          </w:p>
        </w:tc>
        <w:tc>
          <w:tcPr>
            <w:tcW w:w="1323" w:type="pct"/>
            <w:tcBorders>
              <w:top w:val="outset" w:sz="6" w:space="0" w:color="414142"/>
              <w:left w:val="outset" w:sz="6" w:space="0" w:color="414142"/>
              <w:bottom w:val="outset" w:sz="6" w:space="0" w:color="414142"/>
              <w:right w:val="outset" w:sz="6" w:space="0" w:color="414142"/>
            </w:tcBorders>
          </w:tcPr>
          <w:p w14:paraId="3E4947A6"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2EC3680"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rPr>
              <w:t>Neparedz stingrākas prasības </w:t>
            </w:r>
          </w:p>
        </w:tc>
      </w:tr>
      <w:tr w:rsidR="00580DC6" w:rsidRPr="009A0653" w14:paraId="3FE73CF1"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30CE5DB" w14:textId="77777777" w:rsidR="00580DC6" w:rsidRPr="00F86A9D" w:rsidRDefault="00580DC6" w:rsidP="0055058D">
            <w:pPr>
              <w:spacing w:after="0" w:line="240" w:lineRule="auto"/>
              <w:rPr>
                <w:rFonts w:ascii="Times New Roman" w:eastAsia="Arial Unicode MS" w:hAnsi="Times New Roman" w:cs="Times New Roman"/>
                <w:color w:val="000000" w:themeColor="text1"/>
                <w:sz w:val="24"/>
                <w:szCs w:val="24"/>
              </w:rPr>
            </w:pPr>
            <w:r w:rsidRPr="00F86A9D">
              <w:rPr>
                <w:rFonts w:ascii="Times New Roman" w:eastAsia="Arial Unicode MS" w:hAnsi="Times New Roman" w:cs="Times New Roman"/>
                <w:color w:val="000000" w:themeColor="text1"/>
                <w:sz w:val="24"/>
                <w:szCs w:val="24"/>
              </w:rPr>
              <w:t>Direktīvas 2004/25/EK 4. panta 2. punkta e)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5159F5C"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Likumprojekta 2. panta otrā daļa</w:t>
            </w:r>
          </w:p>
        </w:tc>
        <w:tc>
          <w:tcPr>
            <w:tcW w:w="1323" w:type="pct"/>
            <w:tcBorders>
              <w:top w:val="outset" w:sz="6" w:space="0" w:color="414142"/>
              <w:left w:val="outset" w:sz="6" w:space="0" w:color="414142"/>
              <w:bottom w:val="outset" w:sz="6" w:space="0" w:color="414142"/>
              <w:right w:val="outset" w:sz="6" w:space="0" w:color="414142"/>
            </w:tcBorders>
          </w:tcPr>
          <w:p w14:paraId="0DF6714F"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745541A4" w14:textId="77777777" w:rsidR="00580DC6" w:rsidRPr="00F86A9D"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86A9D">
              <w:rPr>
                <w:rFonts w:ascii="Times New Roman" w:eastAsia="Times New Roman" w:hAnsi="Times New Roman" w:cs="Times New Roman"/>
                <w:color w:val="000000" w:themeColor="text1"/>
                <w:sz w:val="24"/>
                <w:szCs w:val="24"/>
              </w:rPr>
              <w:t>Neparedz stingrākas prasības </w:t>
            </w:r>
          </w:p>
        </w:tc>
      </w:tr>
      <w:tr w:rsidR="00580DC6" w:rsidRPr="009A0653" w14:paraId="3161A7A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7662E2B" w14:textId="77777777" w:rsidR="00580DC6" w:rsidRPr="00BF7570" w:rsidRDefault="00580DC6" w:rsidP="00CB5768">
            <w:pPr>
              <w:spacing w:after="0" w:line="240" w:lineRule="auto"/>
              <w:rPr>
                <w:rFonts w:ascii="Times New Roman" w:eastAsia="Arial Unicode MS" w:hAnsi="Times New Roman" w:cs="Times New Roman"/>
                <w:color w:val="000000" w:themeColor="text1"/>
                <w:sz w:val="24"/>
                <w:szCs w:val="24"/>
              </w:rPr>
            </w:pPr>
            <w:r w:rsidRPr="00BF7570">
              <w:rPr>
                <w:rFonts w:ascii="Times New Roman" w:eastAsia="Arial Unicode MS" w:hAnsi="Times New Roman" w:cs="Times New Roman"/>
                <w:color w:val="000000" w:themeColor="text1"/>
                <w:sz w:val="24"/>
                <w:szCs w:val="24"/>
              </w:rPr>
              <w:t>Direktīvas 2004/25/EK 4. panta 3.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669DD38" w14:textId="77777777" w:rsidR="00580DC6" w:rsidRPr="00BF7570"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BF7570">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45D25151" w14:textId="77777777" w:rsidR="00580DC6" w:rsidRPr="00BF7570" w:rsidRDefault="00580DC6" w:rsidP="00F86A9D">
            <w:pPr>
              <w:spacing w:after="0" w:line="240" w:lineRule="auto"/>
              <w:rPr>
                <w:rFonts w:ascii="Times New Roman" w:eastAsia="Times New Roman" w:hAnsi="Times New Roman" w:cs="Times New Roman"/>
                <w:color w:val="000000" w:themeColor="text1"/>
                <w:sz w:val="24"/>
                <w:szCs w:val="24"/>
                <w:lang w:eastAsia="lv-LV"/>
              </w:rPr>
            </w:pPr>
            <w:r w:rsidRPr="00BF7570">
              <w:rPr>
                <w:rFonts w:ascii="Times New Roman" w:eastAsia="Times New Roman" w:hAnsi="Times New Roman" w:cs="Times New Roman"/>
                <w:color w:val="000000" w:themeColor="text1"/>
                <w:sz w:val="24"/>
                <w:szCs w:val="24"/>
                <w:lang w:eastAsia="lv-LV"/>
              </w:rPr>
              <w:t>Ieviests Finanšu un kapitāla tirgus komisijas 20. pantā</w:t>
            </w:r>
          </w:p>
        </w:tc>
        <w:tc>
          <w:tcPr>
            <w:tcW w:w="1405" w:type="pct"/>
            <w:tcBorders>
              <w:top w:val="outset" w:sz="6" w:space="0" w:color="414142"/>
              <w:left w:val="outset" w:sz="6" w:space="0" w:color="414142"/>
              <w:bottom w:val="outset" w:sz="6" w:space="0" w:color="414142"/>
              <w:right w:val="outset" w:sz="6" w:space="0" w:color="414142"/>
            </w:tcBorders>
          </w:tcPr>
          <w:p w14:paraId="6F4B1111" w14:textId="77777777" w:rsidR="00580DC6" w:rsidRPr="00BF7570"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BF7570">
              <w:rPr>
                <w:rFonts w:ascii="Times New Roman" w:eastAsia="Times New Roman" w:hAnsi="Times New Roman" w:cs="Times New Roman"/>
                <w:color w:val="000000" w:themeColor="text1"/>
                <w:sz w:val="24"/>
                <w:szCs w:val="24"/>
              </w:rPr>
              <w:t>Neparedz stingrākas prasības </w:t>
            </w:r>
          </w:p>
        </w:tc>
      </w:tr>
      <w:tr w:rsidR="00580DC6" w:rsidRPr="009A0653" w14:paraId="325CF8C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CA7092F" w14:textId="77777777" w:rsidR="00580DC6" w:rsidRPr="00BF7570" w:rsidRDefault="00580DC6" w:rsidP="000576BF">
            <w:pPr>
              <w:spacing w:after="0" w:line="240" w:lineRule="auto"/>
              <w:rPr>
                <w:rFonts w:ascii="Times New Roman" w:eastAsia="Arial Unicode MS" w:hAnsi="Times New Roman" w:cs="Times New Roman"/>
                <w:color w:val="000000" w:themeColor="text1"/>
                <w:sz w:val="24"/>
                <w:szCs w:val="24"/>
              </w:rPr>
            </w:pPr>
            <w:r w:rsidRPr="00BF7570">
              <w:rPr>
                <w:rFonts w:ascii="Times New Roman" w:eastAsia="Arial Unicode MS" w:hAnsi="Times New Roman" w:cs="Times New Roman"/>
                <w:color w:val="000000" w:themeColor="text1"/>
                <w:sz w:val="24"/>
                <w:szCs w:val="24"/>
              </w:rPr>
              <w:t>Direktīvas 2004/25/EK 4. panta 4.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AFEB403" w14:textId="77777777" w:rsidR="00580DC6" w:rsidRPr="00BF7570"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BF7570">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622BC6E4" w14:textId="77777777" w:rsidR="00580DC6" w:rsidRPr="00BF7570" w:rsidRDefault="00580DC6" w:rsidP="00F86A9D">
            <w:pPr>
              <w:spacing w:after="0" w:line="240" w:lineRule="auto"/>
              <w:rPr>
                <w:rFonts w:ascii="Times New Roman" w:eastAsia="Times New Roman" w:hAnsi="Times New Roman" w:cs="Times New Roman"/>
                <w:color w:val="000000" w:themeColor="text1"/>
                <w:sz w:val="24"/>
                <w:szCs w:val="24"/>
                <w:lang w:eastAsia="lv-LV"/>
              </w:rPr>
            </w:pPr>
            <w:r w:rsidRPr="00BF7570">
              <w:rPr>
                <w:rFonts w:ascii="Times New Roman" w:eastAsia="Times New Roman" w:hAnsi="Times New Roman" w:cs="Times New Roman"/>
                <w:color w:val="000000" w:themeColor="text1"/>
                <w:sz w:val="24"/>
                <w:szCs w:val="24"/>
                <w:lang w:eastAsia="lv-LV"/>
              </w:rPr>
              <w:t>Ieviests Finanšu un kapitāla tirgus komisijas likuma 7. panta pirmās daļas 8. punktā</w:t>
            </w:r>
          </w:p>
        </w:tc>
        <w:tc>
          <w:tcPr>
            <w:tcW w:w="1405" w:type="pct"/>
            <w:tcBorders>
              <w:top w:val="outset" w:sz="6" w:space="0" w:color="414142"/>
              <w:left w:val="outset" w:sz="6" w:space="0" w:color="414142"/>
              <w:bottom w:val="outset" w:sz="6" w:space="0" w:color="414142"/>
              <w:right w:val="outset" w:sz="6" w:space="0" w:color="414142"/>
            </w:tcBorders>
          </w:tcPr>
          <w:p w14:paraId="47C7A781" w14:textId="77777777" w:rsidR="00580DC6" w:rsidRPr="00BF7570"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BF7570">
              <w:rPr>
                <w:rFonts w:ascii="Times New Roman" w:eastAsia="Times New Roman" w:hAnsi="Times New Roman" w:cs="Times New Roman"/>
                <w:color w:val="000000" w:themeColor="text1"/>
                <w:sz w:val="24"/>
                <w:szCs w:val="24"/>
              </w:rPr>
              <w:t>Neparedz stingrākas prasības </w:t>
            </w:r>
          </w:p>
        </w:tc>
      </w:tr>
      <w:tr w:rsidR="00580DC6" w:rsidRPr="009A0653" w14:paraId="5C1A138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69C6738B" w14:textId="77777777" w:rsidR="00580DC6" w:rsidRPr="00BF7570" w:rsidRDefault="00580DC6" w:rsidP="0070664D">
            <w:pPr>
              <w:spacing w:after="0" w:line="240" w:lineRule="auto"/>
              <w:rPr>
                <w:rFonts w:ascii="Times New Roman" w:eastAsia="Arial Unicode MS" w:hAnsi="Times New Roman" w:cs="Times New Roman"/>
                <w:color w:val="000000" w:themeColor="text1"/>
                <w:sz w:val="24"/>
                <w:szCs w:val="24"/>
              </w:rPr>
            </w:pPr>
            <w:r w:rsidRPr="00BF7570">
              <w:rPr>
                <w:rFonts w:ascii="Times New Roman" w:eastAsia="Arial Unicode MS" w:hAnsi="Times New Roman" w:cs="Times New Roman"/>
                <w:color w:val="000000" w:themeColor="text1"/>
                <w:sz w:val="24"/>
                <w:szCs w:val="24"/>
              </w:rPr>
              <w:t>Direktīvas 2004/25/EK 4. panta 5.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42E7841" w14:textId="77777777" w:rsidR="00580DC6" w:rsidRPr="00BF7570" w:rsidRDefault="00580DC6" w:rsidP="00480F99">
            <w:pPr>
              <w:spacing w:after="0" w:line="240" w:lineRule="auto"/>
              <w:rPr>
                <w:rFonts w:ascii="Times New Roman" w:eastAsia="Times New Roman" w:hAnsi="Times New Roman" w:cs="Times New Roman"/>
                <w:color w:val="000000" w:themeColor="text1"/>
                <w:sz w:val="24"/>
                <w:szCs w:val="24"/>
                <w:lang w:eastAsia="lv-LV"/>
              </w:rPr>
            </w:pPr>
            <w:r w:rsidRPr="00BF7570">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27C1A01D" w14:textId="77777777" w:rsidR="00580DC6" w:rsidRPr="00BF7570" w:rsidRDefault="00580DC6" w:rsidP="00BF7570">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Ieviests </w:t>
            </w:r>
            <w:r w:rsidRPr="00BF7570">
              <w:rPr>
                <w:rFonts w:ascii="Times New Roman" w:eastAsia="Times New Roman" w:hAnsi="Times New Roman" w:cs="Times New Roman"/>
                <w:color w:val="000000" w:themeColor="text1"/>
                <w:sz w:val="24"/>
                <w:szCs w:val="24"/>
                <w:lang w:eastAsia="lv-LV"/>
              </w:rPr>
              <w:t>Finanšu un kapitāla tirgus komisijas likuma 7. pant</w:t>
            </w:r>
            <w:r>
              <w:rPr>
                <w:rFonts w:ascii="Times New Roman" w:eastAsia="Times New Roman" w:hAnsi="Times New Roman" w:cs="Times New Roman"/>
                <w:color w:val="000000" w:themeColor="text1"/>
                <w:sz w:val="24"/>
                <w:szCs w:val="24"/>
                <w:lang w:eastAsia="lv-LV"/>
              </w:rPr>
              <w:t>ā</w:t>
            </w:r>
          </w:p>
        </w:tc>
        <w:tc>
          <w:tcPr>
            <w:tcW w:w="1405" w:type="pct"/>
            <w:tcBorders>
              <w:top w:val="outset" w:sz="6" w:space="0" w:color="414142"/>
              <w:left w:val="outset" w:sz="6" w:space="0" w:color="414142"/>
              <w:bottom w:val="outset" w:sz="6" w:space="0" w:color="414142"/>
              <w:right w:val="outset" w:sz="6" w:space="0" w:color="414142"/>
            </w:tcBorders>
          </w:tcPr>
          <w:p w14:paraId="52374281" w14:textId="77777777" w:rsidR="00580DC6" w:rsidRPr="00BF7570" w:rsidRDefault="00580DC6" w:rsidP="00ED79F1">
            <w:pPr>
              <w:spacing w:after="0" w:line="240" w:lineRule="auto"/>
              <w:rPr>
                <w:rFonts w:ascii="Times New Roman" w:eastAsia="Times New Roman" w:hAnsi="Times New Roman" w:cs="Times New Roman"/>
                <w:color w:val="000000" w:themeColor="text1"/>
                <w:sz w:val="24"/>
                <w:szCs w:val="24"/>
              </w:rPr>
            </w:pPr>
            <w:r w:rsidRPr="00BF7570">
              <w:rPr>
                <w:rFonts w:ascii="Times New Roman" w:eastAsia="Times New Roman" w:hAnsi="Times New Roman" w:cs="Times New Roman"/>
                <w:color w:val="000000" w:themeColor="text1"/>
                <w:sz w:val="24"/>
                <w:szCs w:val="24"/>
              </w:rPr>
              <w:t>Neparedz stingrākas prasības </w:t>
            </w:r>
          </w:p>
        </w:tc>
      </w:tr>
      <w:tr w:rsidR="00580DC6" w:rsidRPr="009A0653" w14:paraId="365626B1"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647C835E" w14:textId="77777777" w:rsidR="00580DC6" w:rsidRPr="005E2D16" w:rsidRDefault="00580DC6" w:rsidP="0070664D">
            <w:pPr>
              <w:spacing w:after="0" w:line="240" w:lineRule="auto"/>
              <w:rPr>
                <w:rFonts w:ascii="Times New Roman" w:eastAsia="Arial Unicode MS" w:hAnsi="Times New Roman" w:cs="Times New Roman"/>
                <w:color w:val="000000" w:themeColor="text1"/>
                <w:sz w:val="24"/>
                <w:szCs w:val="24"/>
              </w:rPr>
            </w:pPr>
            <w:r w:rsidRPr="005E2D16">
              <w:rPr>
                <w:rFonts w:ascii="Times New Roman" w:eastAsia="Arial Unicode MS" w:hAnsi="Times New Roman" w:cs="Times New Roman"/>
                <w:color w:val="000000" w:themeColor="text1"/>
                <w:sz w:val="24"/>
                <w:szCs w:val="24"/>
              </w:rPr>
              <w:t>Direktīvas 2004/25/EK 4. panta 6.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2D796325" w14:textId="77777777" w:rsidR="00580DC6" w:rsidRPr="005E2D1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5E2D16">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6F6A1390" w14:textId="77777777" w:rsidR="00580DC6" w:rsidRPr="005E2D1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5E2D16">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60427682" w14:textId="77777777" w:rsidR="00580DC6" w:rsidRPr="005E2D16" w:rsidRDefault="00580DC6" w:rsidP="00ED79F1">
            <w:pPr>
              <w:spacing w:after="0" w:line="240" w:lineRule="auto"/>
              <w:rPr>
                <w:rFonts w:ascii="Times New Roman" w:eastAsia="Times New Roman" w:hAnsi="Times New Roman" w:cs="Times New Roman"/>
                <w:color w:val="000000" w:themeColor="text1"/>
                <w:sz w:val="24"/>
                <w:szCs w:val="24"/>
              </w:rPr>
            </w:pPr>
            <w:r w:rsidRPr="005E2D16">
              <w:rPr>
                <w:rFonts w:ascii="Times New Roman" w:eastAsia="Times New Roman" w:hAnsi="Times New Roman" w:cs="Times New Roman"/>
                <w:color w:val="000000" w:themeColor="text1"/>
                <w:sz w:val="24"/>
                <w:szCs w:val="24"/>
                <w:lang w:eastAsia="lv-LV"/>
              </w:rPr>
              <w:t>Nav attiecināms</w:t>
            </w:r>
          </w:p>
        </w:tc>
      </w:tr>
      <w:tr w:rsidR="00580DC6" w:rsidRPr="009A0653" w14:paraId="2B589C23"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C3FDF5C" w14:textId="77777777" w:rsidR="00580DC6" w:rsidRPr="00444995" w:rsidRDefault="00580DC6" w:rsidP="00C076E4">
            <w:pPr>
              <w:spacing w:after="0" w:line="240" w:lineRule="auto"/>
              <w:rPr>
                <w:rFonts w:ascii="Times New Roman" w:eastAsia="Arial Unicode MS" w:hAnsi="Times New Roman" w:cs="Times New Roman"/>
                <w:color w:val="000000" w:themeColor="text1"/>
                <w:sz w:val="24"/>
                <w:szCs w:val="24"/>
              </w:rPr>
            </w:pPr>
            <w:r w:rsidRPr="00444995">
              <w:rPr>
                <w:rFonts w:ascii="Times New Roman" w:eastAsia="Arial Unicode MS" w:hAnsi="Times New Roman" w:cs="Times New Roman"/>
                <w:color w:val="000000" w:themeColor="text1"/>
                <w:sz w:val="24"/>
                <w:szCs w:val="24"/>
              </w:rPr>
              <w:t>Direktīvas 2004/25/EK 5. panta 1.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942A955" w14:textId="77777777" w:rsidR="00580DC6" w:rsidRPr="00444995" w:rsidRDefault="00580DC6" w:rsidP="00D66BD9">
            <w:pPr>
              <w:spacing w:after="0" w:line="240" w:lineRule="auto"/>
              <w:rPr>
                <w:rFonts w:ascii="Times New Roman" w:eastAsia="Times New Roman" w:hAnsi="Times New Roman" w:cs="Times New Roman"/>
                <w:color w:val="000000" w:themeColor="text1"/>
                <w:sz w:val="24"/>
                <w:szCs w:val="24"/>
                <w:lang w:eastAsia="lv-LV"/>
              </w:rPr>
            </w:pPr>
            <w:r w:rsidRPr="00444995">
              <w:rPr>
                <w:rFonts w:ascii="Times New Roman" w:eastAsia="Times New Roman" w:hAnsi="Times New Roman" w:cs="Times New Roman"/>
                <w:color w:val="000000" w:themeColor="text1"/>
                <w:sz w:val="24"/>
                <w:szCs w:val="24"/>
                <w:lang w:eastAsia="lv-LV"/>
              </w:rPr>
              <w:t>Likumprojekta 4. pants</w:t>
            </w:r>
          </w:p>
        </w:tc>
        <w:tc>
          <w:tcPr>
            <w:tcW w:w="1323" w:type="pct"/>
            <w:tcBorders>
              <w:top w:val="outset" w:sz="6" w:space="0" w:color="414142"/>
              <w:left w:val="outset" w:sz="6" w:space="0" w:color="414142"/>
              <w:bottom w:val="outset" w:sz="6" w:space="0" w:color="414142"/>
              <w:right w:val="outset" w:sz="6" w:space="0" w:color="414142"/>
            </w:tcBorders>
          </w:tcPr>
          <w:p w14:paraId="39C69130" w14:textId="77777777" w:rsidR="00580DC6" w:rsidRPr="00444995"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444995">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2C51973C" w14:textId="77777777" w:rsidR="00580DC6" w:rsidRPr="00444995" w:rsidRDefault="00600332" w:rsidP="00ED79F1">
            <w:pPr>
              <w:spacing w:after="0" w:line="240" w:lineRule="auto"/>
              <w:rPr>
                <w:rFonts w:ascii="Times New Roman" w:eastAsia="Times New Roman" w:hAnsi="Times New Roman" w:cs="Times New Roman"/>
                <w:color w:val="000000" w:themeColor="text1"/>
                <w:sz w:val="24"/>
                <w:szCs w:val="24"/>
              </w:rPr>
            </w:pPr>
            <w:r w:rsidRPr="00BF7570">
              <w:rPr>
                <w:rFonts w:ascii="Times New Roman" w:eastAsia="Times New Roman" w:hAnsi="Times New Roman" w:cs="Times New Roman"/>
                <w:color w:val="000000" w:themeColor="text1"/>
                <w:sz w:val="24"/>
                <w:szCs w:val="24"/>
              </w:rPr>
              <w:t>Neparedz stingrākas prasības </w:t>
            </w:r>
          </w:p>
        </w:tc>
      </w:tr>
      <w:tr w:rsidR="00580DC6" w:rsidRPr="009A0653" w14:paraId="4D3470E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B059CB4" w14:textId="77777777" w:rsidR="00580DC6" w:rsidRPr="00444995" w:rsidRDefault="00580DC6" w:rsidP="008F434E">
            <w:pPr>
              <w:spacing w:after="0" w:line="240" w:lineRule="auto"/>
              <w:rPr>
                <w:rFonts w:ascii="Times New Roman" w:eastAsia="Arial Unicode MS" w:hAnsi="Times New Roman" w:cs="Times New Roman"/>
                <w:color w:val="000000" w:themeColor="text1"/>
                <w:sz w:val="24"/>
                <w:szCs w:val="24"/>
              </w:rPr>
            </w:pPr>
            <w:r w:rsidRPr="00444995">
              <w:rPr>
                <w:rFonts w:ascii="Times New Roman" w:eastAsia="Arial Unicode MS" w:hAnsi="Times New Roman" w:cs="Times New Roman"/>
                <w:color w:val="000000" w:themeColor="text1"/>
                <w:sz w:val="24"/>
                <w:szCs w:val="24"/>
              </w:rPr>
              <w:t>Direktīvas 2004/25/EK 5.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8CD5557" w14:textId="77777777" w:rsidR="00580DC6" w:rsidRPr="00444995" w:rsidRDefault="00580DC6" w:rsidP="00905C21">
            <w:pPr>
              <w:spacing w:after="0" w:line="240" w:lineRule="auto"/>
              <w:rPr>
                <w:rFonts w:ascii="Times New Roman" w:eastAsia="Times New Roman" w:hAnsi="Times New Roman" w:cs="Times New Roman"/>
                <w:color w:val="000000" w:themeColor="text1"/>
                <w:sz w:val="24"/>
                <w:szCs w:val="24"/>
                <w:lang w:eastAsia="lv-LV"/>
              </w:rPr>
            </w:pPr>
            <w:r w:rsidRPr="00444995">
              <w:rPr>
                <w:rFonts w:ascii="Times New Roman" w:eastAsia="Times New Roman" w:hAnsi="Times New Roman" w:cs="Times New Roman"/>
                <w:color w:val="000000" w:themeColor="text1"/>
                <w:sz w:val="24"/>
                <w:szCs w:val="24"/>
                <w:lang w:eastAsia="lv-LV"/>
              </w:rPr>
              <w:t>Likumprojekta 6. panta pirmās daļas 1. punkts</w:t>
            </w:r>
          </w:p>
        </w:tc>
        <w:tc>
          <w:tcPr>
            <w:tcW w:w="1323" w:type="pct"/>
            <w:tcBorders>
              <w:top w:val="outset" w:sz="6" w:space="0" w:color="414142"/>
              <w:left w:val="outset" w:sz="6" w:space="0" w:color="414142"/>
              <w:bottom w:val="outset" w:sz="6" w:space="0" w:color="414142"/>
              <w:right w:val="outset" w:sz="6" w:space="0" w:color="414142"/>
            </w:tcBorders>
          </w:tcPr>
          <w:p w14:paraId="60C7CAC1" w14:textId="77777777" w:rsidR="00580DC6" w:rsidRPr="00444995"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444995">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68FE80FA" w14:textId="77777777" w:rsidR="00580DC6" w:rsidRPr="00444995" w:rsidRDefault="00580DC6" w:rsidP="00444995">
            <w:pPr>
              <w:spacing w:after="0" w:line="240" w:lineRule="auto"/>
              <w:rPr>
                <w:rFonts w:ascii="Times New Roman" w:eastAsia="Times New Roman" w:hAnsi="Times New Roman" w:cs="Times New Roman"/>
                <w:color w:val="000000" w:themeColor="text1"/>
                <w:sz w:val="24"/>
                <w:szCs w:val="24"/>
              </w:rPr>
            </w:pPr>
            <w:r w:rsidRPr="00444995">
              <w:rPr>
                <w:rFonts w:ascii="Times New Roman" w:eastAsia="Times New Roman" w:hAnsi="Times New Roman" w:cs="Times New Roman"/>
                <w:color w:val="000000" w:themeColor="text1"/>
                <w:sz w:val="24"/>
                <w:szCs w:val="24"/>
              </w:rPr>
              <w:t xml:space="preserve">Paredz stingrākas prasības. Līdzīgi kā vairākās citās dalībvalstīs paredzēti papildu kritēriji atbrīvojumam no obligātā piedāvājuma izteikšanas. Atbilstoši </w:t>
            </w:r>
            <w:r>
              <w:rPr>
                <w:rFonts w:ascii="Times New Roman" w:eastAsia="Times New Roman" w:hAnsi="Times New Roman" w:cs="Times New Roman"/>
                <w:color w:val="000000" w:themeColor="text1"/>
                <w:sz w:val="24"/>
                <w:szCs w:val="24"/>
              </w:rPr>
              <w:t xml:space="preserve">projektam </w:t>
            </w:r>
            <w:r w:rsidRPr="00444995">
              <w:rPr>
                <w:rFonts w:ascii="Times New Roman" w:eastAsia="Times New Roman" w:hAnsi="Times New Roman" w:cs="Times New Roman"/>
                <w:color w:val="000000" w:themeColor="text1"/>
                <w:sz w:val="24"/>
                <w:szCs w:val="24"/>
              </w:rPr>
              <w:t>atbrīvojums no obligātā piedāvājuma izteikšanas iestāsies, ja brīvprātīgajā piedāvājumā akcijas atpirkšanas cenas atbilst obligātā piedāvājuma noteikumiem.</w:t>
            </w:r>
          </w:p>
        </w:tc>
      </w:tr>
      <w:tr w:rsidR="00580DC6" w:rsidRPr="009A0653" w14:paraId="565E11DC"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FE0C020" w14:textId="77777777" w:rsidR="00580DC6" w:rsidRPr="00F6230F" w:rsidRDefault="00580DC6" w:rsidP="00F500DA">
            <w:pPr>
              <w:spacing w:after="0" w:line="240" w:lineRule="auto"/>
              <w:rPr>
                <w:rFonts w:ascii="Times New Roman" w:eastAsia="Arial Unicode MS" w:hAnsi="Times New Roman" w:cs="Times New Roman"/>
                <w:color w:val="000000" w:themeColor="text1"/>
                <w:sz w:val="24"/>
                <w:szCs w:val="24"/>
              </w:rPr>
            </w:pPr>
            <w:r w:rsidRPr="00F6230F">
              <w:rPr>
                <w:rFonts w:ascii="Times New Roman" w:eastAsia="Arial Unicode MS" w:hAnsi="Times New Roman" w:cs="Times New Roman"/>
                <w:color w:val="000000" w:themeColor="text1"/>
                <w:sz w:val="24"/>
                <w:szCs w:val="24"/>
              </w:rPr>
              <w:lastRenderedPageBreak/>
              <w:t>Direktīvas 2004/25/EK 5. panta 3.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AFDF5EC" w14:textId="77777777" w:rsidR="00580DC6" w:rsidRPr="00F6230F" w:rsidRDefault="00580DC6" w:rsidP="00905C21">
            <w:pPr>
              <w:spacing w:after="0" w:line="240" w:lineRule="auto"/>
              <w:rPr>
                <w:rFonts w:ascii="Times New Roman" w:eastAsia="Times New Roman" w:hAnsi="Times New Roman" w:cs="Times New Roman"/>
                <w:color w:val="000000" w:themeColor="text1"/>
                <w:sz w:val="24"/>
                <w:szCs w:val="24"/>
                <w:lang w:eastAsia="lv-LV"/>
              </w:rPr>
            </w:pPr>
            <w:r w:rsidRPr="00F6230F">
              <w:rPr>
                <w:rFonts w:ascii="Times New Roman" w:eastAsia="Times New Roman" w:hAnsi="Times New Roman" w:cs="Times New Roman"/>
                <w:color w:val="000000" w:themeColor="text1"/>
                <w:sz w:val="24"/>
                <w:szCs w:val="24"/>
                <w:lang w:eastAsia="lv-LV"/>
              </w:rPr>
              <w:t>Likumprojekta 4. panta pirmā daļa</w:t>
            </w:r>
          </w:p>
        </w:tc>
        <w:tc>
          <w:tcPr>
            <w:tcW w:w="1323" w:type="pct"/>
            <w:tcBorders>
              <w:top w:val="outset" w:sz="6" w:space="0" w:color="414142"/>
              <w:left w:val="outset" w:sz="6" w:space="0" w:color="414142"/>
              <w:bottom w:val="outset" w:sz="6" w:space="0" w:color="414142"/>
              <w:right w:val="outset" w:sz="6" w:space="0" w:color="414142"/>
            </w:tcBorders>
          </w:tcPr>
          <w:p w14:paraId="3191CB78" w14:textId="77777777" w:rsidR="00580DC6" w:rsidRPr="00F6230F"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6230F">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0646B253" w14:textId="77777777" w:rsidR="00580DC6" w:rsidRPr="00F6230F" w:rsidRDefault="00580DC6" w:rsidP="00ED79F1">
            <w:pPr>
              <w:spacing w:after="0" w:line="240" w:lineRule="auto"/>
              <w:rPr>
                <w:rFonts w:ascii="Times New Roman" w:eastAsia="Times New Roman" w:hAnsi="Times New Roman" w:cs="Times New Roman"/>
                <w:color w:val="000000" w:themeColor="text1"/>
                <w:sz w:val="24"/>
                <w:szCs w:val="24"/>
              </w:rPr>
            </w:pPr>
            <w:r w:rsidRPr="00F6230F">
              <w:rPr>
                <w:rFonts w:ascii="Times New Roman" w:eastAsia="Times New Roman" w:hAnsi="Times New Roman" w:cs="Times New Roman"/>
                <w:color w:val="000000" w:themeColor="text1"/>
                <w:sz w:val="24"/>
                <w:szCs w:val="24"/>
              </w:rPr>
              <w:t>Neparedz stingrākas prasības </w:t>
            </w:r>
          </w:p>
        </w:tc>
      </w:tr>
      <w:tr w:rsidR="00580DC6" w:rsidRPr="009A0653" w14:paraId="161CE6B0"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1C48007" w14:textId="77777777" w:rsidR="00580DC6" w:rsidRPr="00F6230F" w:rsidRDefault="00580DC6" w:rsidP="004F7579">
            <w:pPr>
              <w:spacing w:after="0" w:line="240" w:lineRule="auto"/>
              <w:rPr>
                <w:rFonts w:ascii="Times New Roman" w:eastAsia="Arial Unicode MS" w:hAnsi="Times New Roman" w:cs="Times New Roman"/>
                <w:color w:val="000000" w:themeColor="text1"/>
                <w:sz w:val="24"/>
                <w:szCs w:val="24"/>
              </w:rPr>
            </w:pPr>
            <w:r w:rsidRPr="00F6230F">
              <w:rPr>
                <w:rFonts w:ascii="Times New Roman" w:eastAsia="Arial Unicode MS" w:hAnsi="Times New Roman" w:cs="Times New Roman"/>
                <w:color w:val="000000" w:themeColor="text1"/>
                <w:sz w:val="24"/>
                <w:szCs w:val="24"/>
              </w:rPr>
              <w:t>Direktīvas 2004/25/EK 5. panta 4. punkta 1. paragrāfs</w:t>
            </w:r>
          </w:p>
        </w:tc>
        <w:tc>
          <w:tcPr>
            <w:tcW w:w="1131" w:type="pct"/>
            <w:gridSpan w:val="2"/>
            <w:tcBorders>
              <w:top w:val="outset" w:sz="6" w:space="0" w:color="414142"/>
              <w:left w:val="outset" w:sz="6" w:space="0" w:color="414142"/>
              <w:bottom w:val="outset" w:sz="6" w:space="0" w:color="414142"/>
              <w:right w:val="outset" w:sz="6" w:space="0" w:color="414142"/>
            </w:tcBorders>
          </w:tcPr>
          <w:p w14:paraId="584BE066" w14:textId="77777777" w:rsidR="00580DC6" w:rsidRPr="00F6230F" w:rsidRDefault="00580DC6" w:rsidP="00905C21">
            <w:pPr>
              <w:spacing w:after="0" w:line="240" w:lineRule="auto"/>
              <w:rPr>
                <w:rFonts w:ascii="Times New Roman" w:eastAsia="Times New Roman" w:hAnsi="Times New Roman" w:cs="Times New Roman"/>
                <w:color w:val="000000" w:themeColor="text1"/>
                <w:sz w:val="24"/>
                <w:szCs w:val="24"/>
                <w:lang w:eastAsia="lv-LV"/>
              </w:rPr>
            </w:pPr>
            <w:r w:rsidRPr="00F6230F">
              <w:rPr>
                <w:rFonts w:ascii="Times New Roman" w:eastAsia="Times New Roman" w:hAnsi="Times New Roman" w:cs="Times New Roman"/>
                <w:color w:val="000000" w:themeColor="text1"/>
                <w:sz w:val="24"/>
                <w:szCs w:val="24"/>
                <w:lang w:eastAsia="lv-LV"/>
              </w:rPr>
              <w:t>Likumprojekta 8. panta pirmā daļa, 9. panta pirmās daļas 1. punkts un ceturtā daļa</w:t>
            </w:r>
          </w:p>
        </w:tc>
        <w:tc>
          <w:tcPr>
            <w:tcW w:w="1323" w:type="pct"/>
            <w:tcBorders>
              <w:top w:val="outset" w:sz="6" w:space="0" w:color="414142"/>
              <w:left w:val="outset" w:sz="6" w:space="0" w:color="414142"/>
              <w:bottom w:val="outset" w:sz="6" w:space="0" w:color="414142"/>
              <w:right w:val="outset" w:sz="6" w:space="0" w:color="414142"/>
            </w:tcBorders>
          </w:tcPr>
          <w:p w14:paraId="1D9E2F5A" w14:textId="77777777" w:rsidR="00580DC6" w:rsidRPr="00F6230F"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6230F">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064DDA4F" w14:textId="77777777" w:rsidR="00580DC6" w:rsidRPr="00F6230F" w:rsidRDefault="00580DC6" w:rsidP="001413E8">
            <w:pPr>
              <w:spacing w:after="0" w:line="240" w:lineRule="auto"/>
              <w:rPr>
                <w:rFonts w:ascii="Times New Roman" w:eastAsia="Times New Roman" w:hAnsi="Times New Roman" w:cs="Times New Roman"/>
                <w:color w:val="000000" w:themeColor="text1"/>
                <w:sz w:val="24"/>
                <w:szCs w:val="24"/>
              </w:rPr>
            </w:pPr>
            <w:r w:rsidRPr="00F6230F">
              <w:rPr>
                <w:rFonts w:ascii="Times New Roman" w:eastAsia="Times New Roman" w:hAnsi="Times New Roman" w:cs="Times New Roman"/>
                <w:color w:val="000000" w:themeColor="text1"/>
                <w:sz w:val="24"/>
                <w:szCs w:val="24"/>
              </w:rPr>
              <w:t xml:space="preserve">Paredz stingrākas prasības. Līdzīgi kā vairākās citās valstīs noteikts, ka akcijas atpirkšanas cena nevar būt zemāka par vidējo svērto cenu regulētajā tirgū. Tāpat akcijas atpirkšanas cena nevar būt zemāka akcijas vērtību, ko aprēķina izmantojot </w:t>
            </w:r>
            <w:r w:rsidR="001413E8">
              <w:rPr>
                <w:rFonts w:ascii="Times New Roman" w:eastAsia="Times New Roman" w:hAnsi="Times New Roman" w:cs="Times New Roman"/>
                <w:color w:val="000000" w:themeColor="text1"/>
                <w:sz w:val="24"/>
                <w:szCs w:val="24"/>
              </w:rPr>
              <w:t xml:space="preserve">finanšu </w:t>
            </w:r>
            <w:r w:rsidR="001413E8" w:rsidRPr="00F6230F">
              <w:rPr>
                <w:rFonts w:ascii="Times New Roman" w:eastAsia="Times New Roman" w:hAnsi="Times New Roman" w:cs="Times New Roman"/>
                <w:color w:val="000000" w:themeColor="text1"/>
                <w:sz w:val="24"/>
                <w:szCs w:val="24"/>
              </w:rPr>
              <w:t>pārskat</w:t>
            </w:r>
            <w:r w:rsidR="001413E8">
              <w:rPr>
                <w:rFonts w:ascii="Times New Roman" w:eastAsia="Times New Roman" w:hAnsi="Times New Roman" w:cs="Times New Roman"/>
                <w:color w:val="000000" w:themeColor="text1"/>
                <w:sz w:val="24"/>
                <w:szCs w:val="24"/>
              </w:rPr>
              <w:t>u</w:t>
            </w:r>
            <w:r w:rsidR="001413E8" w:rsidRPr="00F6230F">
              <w:rPr>
                <w:rFonts w:ascii="Times New Roman" w:eastAsia="Times New Roman" w:hAnsi="Times New Roman" w:cs="Times New Roman"/>
                <w:color w:val="000000" w:themeColor="text1"/>
                <w:sz w:val="24"/>
                <w:szCs w:val="24"/>
              </w:rPr>
              <w:t xml:space="preserve"> </w:t>
            </w:r>
            <w:r w:rsidRPr="00F6230F">
              <w:rPr>
                <w:rFonts w:ascii="Times New Roman" w:eastAsia="Times New Roman" w:hAnsi="Times New Roman" w:cs="Times New Roman"/>
                <w:color w:val="000000" w:themeColor="text1"/>
                <w:sz w:val="24"/>
                <w:szCs w:val="24"/>
              </w:rPr>
              <w:t>datus.</w:t>
            </w:r>
          </w:p>
        </w:tc>
      </w:tr>
      <w:tr w:rsidR="00580DC6" w:rsidRPr="009A0653" w14:paraId="26301496" w14:textId="77777777" w:rsidTr="004F7579">
        <w:trPr>
          <w:trHeight w:val="1138"/>
        </w:trPr>
        <w:tc>
          <w:tcPr>
            <w:tcW w:w="1141" w:type="pct"/>
            <w:tcBorders>
              <w:top w:val="outset" w:sz="6" w:space="0" w:color="414142"/>
              <w:left w:val="outset" w:sz="6" w:space="0" w:color="414142"/>
              <w:bottom w:val="outset" w:sz="6" w:space="0" w:color="414142"/>
              <w:right w:val="outset" w:sz="6" w:space="0" w:color="414142"/>
            </w:tcBorders>
          </w:tcPr>
          <w:p w14:paraId="164EBBA1" w14:textId="77777777" w:rsidR="00580DC6" w:rsidRPr="00952E34" w:rsidRDefault="00580DC6" w:rsidP="00952E34">
            <w:pPr>
              <w:spacing w:after="0" w:line="240" w:lineRule="auto"/>
              <w:rPr>
                <w:rFonts w:ascii="Times New Roman" w:eastAsia="Arial Unicode MS" w:hAnsi="Times New Roman" w:cs="Times New Roman"/>
                <w:color w:val="000000" w:themeColor="text1"/>
                <w:sz w:val="24"/>
                <w:szCs w:val="24"/>
              </w:rPr>
            </w:pPr>
            <w:r w:rsidRPr="00952E34">
              <w:rPr>
                <w:rFonts w:ascii="Times New Roman" w:eastAsia="Arial Unicode MS" w:hAnsi="Times New Roman" w:cs="Times New Roman"/>
                <w:color w:val="000000" w:themeColor="text1"/>
                <w:sz w:val="24"/>
                <w:szCs w:val="24"/>
              </w:rPr>
              <w:t>Direktīvas 2004/25/EK 5. panta 4. punkta 2.</w:t>
            </w:r>
            <w:r>
              <w:rPr>
                <w:rFonts w:ascii="Times New Roman" w:eastAsia="Arial Unicode MS" w:hAnsi="Times New Roman" w:cs="Times New Roman"/>
                <w:color w:val="000000" w:themeColor="text1"/>
                <w:sz w:val="24"/>
                <w:szCs w:val="24"/>
              </w:rPr>
              <w:t xml:space="preserve"> un 3. </w:t>
            </w:r>
            <w:r w:rsidRPr="00952E34">
              <w:rPr>
                <w:rFonts w:ascii="Times New Roman" w:eastAsia="Arial Unicode MS" w:hAnsi="Times New Roman" w:cs="Times New Roman"/>
                <w:color w:val="000000" w:themeColor="text1"/>
                <w:sz w:val="24"/>
                <w:szCs w:val="24"/>
              </w:rPr>
              <w:t>paragrāfs</w:t>
            </w:r>
          </w:p>
        </w:tc>
        <w:tc>
          <w:tcPr>
            <w:tcW w:w="1131" w:type="pct"/>
            <w:gridSpan w:val="2"/>
            <w:tcBorders>
              <w:top w:val="outset" w:sz="6" w:space="0" w:color="414142"/>
              <w:left w:val="outset" w:sz="6" w:space="0" w:color="414142"/>
              <w:bottom w:val="outset" w:sz="6" w:space="0" w:color="414142"/>
              <w:right w:val="outset" w:sz="6" w:space="0" w:color="414142"/>
            </w:tcBorders>
          </w:tcPr>
          <w:p w14:paraId="2ACD0CAE" w14:textId="77777777" w:rsidR="00580DC6" w:rsidRPr="00952E34"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952E34">
              <w:rPr>
                <w:rFonts w:ascii="Times New Roman" w:eastAsia="Times New Roman" w:hAnsi="Times New Roman" w:cs="Times New Roman"/>
                <w:color w:val="000000" w:themeColor="text1"/>
                <w:sz w:val="24"/>
                <w:szCs w:val="24"/>
                <w:lang w:eastAsia="lv-LV"/>
              </w:rPr>
              <w:t>Likumprojekta 9. panta pirmā un otrā daļa</w:t>
            </w:r>
          </w:p>
        </w:tc>
        <w:tc>
          <w:tcPr>
            <w:tcW w:w="1323" w:type="pct"/>
            <w:tcBorders>
              <w:top w:val="outset" w:sz="6" w:space="0" w:color="414142"/>
              <w:left w:val="outset" w:sz="6" w:space="0" w:color="414142"/>
              <w:bottom w:val="outset" w:sz="6" w:space="0" w:color="414142"/>
              <w:right w:val="outset" w:sz="6" w:space="0" w:color="414142"/>
            </w:tcBorders>
          </w:tcPr>
          <w:p w14:paraId="735264B8" w14:textId="77777777" w:rsidR="00580DC6" w:rsidRPr="00952E34" w:rsidRDefault="00580DC6" w:rsidP="00F6230F">
            <w:pPr>
              <w:spacing w:after="0" w:line="240" w:lineRule="auto"/>
              <w:rPr>
                <w:rFonts w:ascii="Times New Roman" w:eastAsia="Times New Roman" w:hAnsi="Times New Roman" w:cs="Times New Roman"/>
                <w:color w:val="000000" w:themeColor="text1"/>
                <w:sz w:val="24"/>
                <w:szCs w:val="24"/>
                <w:lang w:eastAsia="lv-LV"/>
              </w:rPr>
            </w:pPr>
            <w:r w:rsidRPr="00952E34">
              <w:rPr>
                <w:rFonts w:ascii="Times New Roman" w:eastAsia="Times New Roman" w:hAnsi="Times New Roman" w:cs="Times New Roman"/>
                <w:color w:val="000000" w:themeColor="text1"/>
                <w:sz w:val="24"/>
                <w:szCs w:val="24"/>
                <w:lang w:eastAsia="lv-LV"/>
              </w:rPr>
              <w:t xml:space="preserve">Nav ieviesta iespēja FKTK noteikt citu akcijas atpirkšanas cenu, bet ir paredzēts jau projektā, ka ārkārtas apstākļos piedāvātājs var pierādīt atpirkšanas cenas samazinājuma nepieciešamību. </w:t>
            </w:r>
          </w:p>
        </w:tc>
        <w:tc>
          <w:tcPr>
            <w:tcW w:w="1405" w:type="pct"/>
            <w:tcBorders>
              <w:top w:val="outset" w:sz="6" w:space="0" w:color="414142"/>
              <w:left w:val="outset" w:sz="6" w:space="0" w:color="414142"/>
              <w:bottom w:val="outset" w:sz="6" w:space="0" w:color="414142"/>
              <w:right w:val="outset" w:sz="6" w:space="0" w:color="414142"/>
            </w:tcBorders>
          </w:tcPr>
          <w:p w14:paraId="739DDC5F" w14:textId="77777777" w:rsidR="00580DC6" w:rsidRPr="00952E34" w:rsidRDefault="00580DC6" w:rsidP="00952E34">
            <w:pPr>
              <w:spacing w:after="0" w:line="240" w:lineRule="auto"/>
              <w:rPr>
                <w:rFonts w:ascii="Times New Roman" w:eastAsia="Times New Roman" w:hAnsi="Times New Roman" w:cs="Times New Roman"/>
                <w:color w:val="000000" w:themeColor="text1"/>
                <w:sz w:val="24"/>
                <w:szCs w:val="24"/>
              </w:rPr>
            </w:pPr>
            <w:r w:rsidRPr="00952E34">
              <w:rPr>
                <w:rFonts w:ascii="Times New Roman" w:eastAsia="Times New Roman" w:hAnsi="Times New Roman" w:cs="Times New Roman"/>
                <w:color w:val="000000" w:themeColor="text1"/>
                <w:sz w:val="24"/>
                <w:szCs w:val="24"/>
              </w:rPr>
              <w:t xml:space="preserve">Paredz stingrākas prasības. Projekts paredz, ka akcijas atpirkšanas cenas aprēķinā izmanto trīs metodes, no kurām noteiktos apstākļos var atkāpties. </w:t>
            </w:r>
          </w:p>
        </w:tc>
      </w:tr>
      <w:tr w:rsidR="00580DC6" w:rsidRPr="009A0653" w14:paraId="718C6B14"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59AAA40" w14:textId="77777777" w:rsidR="00580DC6" w:rsidRPr="00FE4B80" w:rsidRDefault="00580DC6" w:rsidP="004F7579">
            <w:pPr>
              <w:spacing w:after="0" w:line="240" w:lineRule="auto"/>
              <w:rPr>
                <w:rFonts w:ascii="Times New Roman" w:eastAsia="Arial Unicode MS" w:hAnsi="Times New Roman" w:cs="Times New Roman"/>
                <w:color w:val="000000" w:themeColor="text1"/>
                <w:sz w:val="24"/>
                <w:szCs w:val="24"/>
              </w:rPr>
            </w:pPr>
            <w:r w:rsidRPr="00FE4B80">
              <w:rPr>
                <w:rFonts w:ascii="Times New Roman" w:eastAsia="Arial Unicode MS" w:hAnsi="Times New Roman" w:cs="Times New Roman"/>
                <w:color w:val="000000" w:themeColor="text1"/>
                <w:sz w:val="24"/>
                <w:szCs w:val="24"/>
              </w:rPr>
              <w:t>Direktīvas 2004/25/EK 5. panta 5.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D33DD59" w14:textId="77777777" w:rsidR="00580DC6" w:rsidRPr="00FE4B80" w:rsidRDefault="00580DC6" w:rsidP="00FE4B80">
            <w:pPr>
              <w:spacing w:after="0" w:line="240" w:lineRule="auto"/>
              <w:rPr>
                <w:rFonts w:ascii="Times New Roman" w:eastAsia="Times New Roman" w:hAnsi="Times New Roman" w:cs="Times New Roman"/>
                <w:color w:val="000000" w:themeColor="text1"/>
                <w:sz w:val="24"/>
                <w:szCs w:val="24"/>
                <w:lang w:eastAsia="lv-LV"/>
              </w:rPr>
            </w:pPr>
            <w:r w:rsidRPr="00FE4B80">
              <w:rPr>
                <w:rFonts w:ascii="Times New Roman" w:eastAsia="Times New Roman" w:hAnsi="Times New Roman" w:cs="Times New Roman"/>
                <w:color w:val="000000" w:themeColor="text1"/>
                <w:sz w:val="24"/>
                <w:szCs w:val="24"/>
                <w:lang w:eastAsia="lv-LV"/>
              </w:rPr>
              <w:t>Likumprojekta 8. panta otrā daļa</w:t>
            </w:r>
          </w:p>
        </w:tc>
        <w:tc>
          <w:tcPr>
            <w:tcW w:w="1323" w:type="pct"/>
            <w:tcBorders>
              <w:top w:val="outset" w:sz="6" w:space="0" w:color="414142"/>
              <w:left w:val="outset" w:sz="6" w:space="0" w:color="414142"/>
              <w:bottom w:val="outset" w:sz="6" w:space="0" w:color="414142"/>
              <w:right w:val="outset" w:sz="6" w:space="0" w:color="414142"/>
            </w:tcBorders>
          </w:tcPr>
          <w:p w14:paraId="6C120524" w14:textId="77777777" w:rsidR="00580DC6" w:rsidRPr="00FE4B80" w:rsidRDefault="001413E8" w:rsidP="00ED79F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Ieviesta iespēja papildus naudai paralēli piedāvāt arī pārvedamus vērtspapīrus. </w:t>
            </w:r>
            <w:r w:rsidR="00580DC6" w:rsidRPr="00FE4B80">
              <w:rPr>
                <w:rFonts w:ascii="Times New Roman" w:eastAsia="Times New Roman" w:hAnsi="Times New Roman" w:cs="Times New Roman"/>
                <w:color w:val="000000" w:themeColor="text1"/>
                <w:sz w:val="24"/>
                <w:szCs w:val="24"/>
                <w:lang w:eastAsia="lv-LV"/>
              </w:rPr>
              <w:t xml:space="preserve"> </w:t>
            </w:r>
          </w:p>
        </w:tc>
        <w:tc>
          <w:tcPr>
            <w:tcW w:w="1405" w:type="pct"/>
            <w:tcBorders>
              <w:top w:val="outset" w:sz="6" w:space="0" w:color="414142"/>
              <w:left w:val="outset" w:sz="6" w:space="0" w:color="414142"/>
              <w:bottom w:val="outset" w:sz="6" w:space="0" w:color="414142"/>
              <w:right w:val="outset" w:sz="6" w:space="0" w:color="414142"/>
            </w:tcBorders>
          </w:tcPr>
          <w:p w14:paraId="7C960FCE" w14:textId="77777777" w:rsidR="00580DC6" w:rsidRPr="00FE4B80" w:rsidRDefault="00580DC6" w:rsidP="00ED79F1">
            <w:pPr>
              <w:spacing w:after="0" w:line="240" w:lineRule="auto"/>
              <w:rPr>
                <w:rFonts w:ascii="Times New Roman" w:eastAsia="Times New Roman" w:hAnsi="Times New Roman" w:cs="Times New Roman"/>
                <w:color w:val="000000" w:themeColor="text1"/>
                <w:sz w:val="24"/>
                <w:szCs w:val="24"/>
              </w:rPr>
            </w:pPr>
            <w:r w:rsidRPr="00FE4B80">
              <w:rPr>
                <w:rFonts w:ascii="Times New Roman" w:eastAsia="Times New Roman" w:hAnsi="Times New Roman" w:cs="Times New Roman"/>
                <w:color w:val="000000" w:themeColor="text1"/>
                <w:sz w:val="24"/>
                <w:szCs w:val="24"/>
              </w:rPr>
              <w:t>Neparedz stingrākas prasības </w:t>
            </w:r>
          </w:p>
        </w:tc>
      </w:tr>
      <w:tr w:rsidR="00580DC6" w:rsidRPr="009A0653" w14:paraId="5B6AB99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659382B5" w14:textId="77777777" w:rsidR="00580DC6" w:rsidRPr="00FE4B80" w:rsidRDefault="00580DC6" w:rsidP="00A16011">
            <w:pPr>
              <w:spacing w:after="0" w:line="240" w:lineRule="auto"/>
              <w:rPr>
                <w:rFonts w:ascii="Times New Roman" w:eastAsia="Arial Unicode MS" w:hAnsi="Times New Roman" w:cs="Times New Roman"/>
                <w:color w:val="000000" w:themeColor="text1"/>
                <w:sz w:val="24"/>
                <w:szCs w:val="24"/>
              </w:rPr>
            </w:pPr>
            <w:r w:rsidRPr="00FE4B80">
              <w:rPr>
                <w:rFonts w:ascii="Times New Roman" w:eastAsia="Arial Unicode MS" w:hAnsi="Times New Roman" w:cs="Times New Roman"/>
                <w:color w:val="000000" w:themeColor="text1"/>
                <w:sz w:val="24"/>
                <w:szCs w:val="24"/>
              </w:rPr>
              <w:t>Direktīvas 2004/25/EK 5. panta 6.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5AB8BCB" w14:textId="77777777" w:rsidR="00580DC6" w:rsidRPr="00FE4B80"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E4B80">
              <w:rPr>
                <w:rFonts w:ascii="Times New Roman" w:eastAsia="Times New Roman" w:hAnsi="Times New Roman" w:cs="Times New Roman"/>
                <w:color w:val="000000" w:themeColor="text1"/>
                <w:sz w:val="24"/>
                <w:szCs w:val="24"/>
                <w:lang w:eastAsia="lv-LV"/>
              </w:rPr>
              <w:t>Likumprojekta 9.,10. un 11. pants</w:t>
            </w:r>
          </w:p>
        </w:tc>
        <w:tc>
          <w:tcPr>
            <w:tcW w:w="1323" w:type="pct"/>
            <w:tcBorders>
              <w:top w:val="outset" w:sz="6" w:space="0" w:color="414142"/>
              <w:left w:val="outset" w:sz="6" w:space="0" w:color="414142"/>
              <w:bottom w:val="outset" w:sz="6" w:space="0" w:color="414142"/>
              <w:right w:val="outset" w:sz="6" w:space="0" w:color="414142"/>
            </w:tcBorders>
          </w:tcPr>
          <w:p w14:paraId="2DB3FACC" w14:textId="77777777" w:rsidR="00580DC6" w:rsidRPr="00FE4B80"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FE4B80">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48FCA581" w14:textId="77777777" w:rsidR="00580DC6" w:rsidRPr="00FE4B80" w:rsidRDefault="001413E8" w:rsidP="00ED79F1">
            <w:pPr>
              <w:spacing w:after="0" w:line="240" w:lineRule="auto"/>
              <w:rPr>
                <w:rFonts w:ascii="Times New Roman" w:eastAsia="Times New Roman" w:hAnsi="Times New Roman" w:cs="Times New Roman"/>
                <w:color w:val="000000" w:themeColor="text1"/>
                <w:sz w:val="24"/>
                <w:szCs w:val="24"/>
              </w:rPr>
            </w:pPr>
            <w:r w:rsidRPr="00952E34">
              <w:rPr>
                <w:rFonts w:ascii="Times New Roman" w:eastAsia="Times New Roman" w:hAnsi="Times New Roman" w:cs="Times New Roman"/>
                <w:color w:val="000000" w:themeColor="text1"/>
                <w:sz w:val="24"/>
                <w:szCs w:val="24"/>
              </w:rPr>
              <w:t>Paredz stingrākas prasības. Projekts paredz, ka akcijas atpirkšanas cenas aprēķinā izmanto trīs metodes, no kurām noteiktos apstākļos var atkāpties.</w:t>
            </w:r>
          </w:p>
        </w:tc>
      </w:tr>
      <w:tr w:rsidR="00580DC6" w:rsidRPr="009A0653" w14:paraId="0521C84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E2384D6" w14:textId="77777777" w:rsidR="00580DC6" w:rsidRPr="00891E3D" w:rsidRDefault="00580DC6" w:rsidP="007661DF">
            <w:pPr>
              <w:spacing w:after="0" w:line="240" w:lineRule="auto"/>
              <w:rPr>
                <w:rFonts w:ascii="Times New Roman" w:eastAsia="Arial Unicode MS" w:hAnsi="Times New Roman" w:cs="Times New Roman"/>
                <w:color w:val="000000" w:themeColor="text1"/>
                <w:sz w:val="24"/>
                <w:szCs w:val="24"/>
              </w:rPr>
            </w:pPr>
            <w:r w:rsidRPr="00891E3D">
              <w:rPr>
                <w:rFonts w:ascii="Times New Roman" w:eastAsia="Arial Unicode MS" w:hAnsi="Times New Roman" w:cs="Times New Roman"/>
                <w:color w:val="000000" w:themeColor="text1"/>
                <w:sz w:val="24"/>
                <w:szCs w:val="24"/>
              </w:rPr>
              <w:t xml:space="preserve">Direktīvas 2004/25/EK 6. panta 1. punkts </w:t>
            </w:r>
          </w:p>
        </w:tc>
        <w:tc>
          <w:tcPr>
            <w:tcW w:w="1131" w:type="pct"/>
            <w:gridSpan w:val="2"/>
            <w:tcBorders>
              <w:top w:val="outset" w:sz="6" w:space="0" w:color="414142"/>
              <w:left w:val="outset" w:sz="6" w:space="0" w:color="414142"/>
              <w:bottom w:val="outset" w:sz="6" w:space="0" w:color="414142"/>
              <w:right w:val="outset" w:sz="6" w:space="0" w:color="414142"/>
            </w:tcBorders>
          </w:tcPr>
          <w:p w14:paraId="4CA34C07" w14:textId="77777777" w:rsidR="00580DC6" w:rsidRPr="00891E3D" w:rsidRDefault="00580DC6" w:rsidP="007E2F51">
            <w:pPr>
              <w:spacing w:after="0" w:line="240" w:lineRule="auto"/>
              <w:rPr>
                <w:rFonts w:ascii="Times New Roman" w:eastAsia="Times New Roman" w:hAnsi="Times New Roman" w:cs="Times New Roman"/>
                <w:color w:val="000000" w:themeColor="text1"/>
                <w:sz w:val="24"/>
                <w:szCs w:val="24"/>
                <w:lang w:eastAsia="lv-LV"/>
              </w:rPr>
            </w:pPr>
            <w:r w:rsidRPr="00891E3D">
              <w:rPr>
                <w:rFonts w:ascii="Times New Roman" w:eastAsia="Times New Roman" w:hAnsi="Times New Roman" w:cs="Times New Roman"/>
                <w:color w:val="000000" w:themeColor="text1"/>
                <w:sz w:val="24"/>
                <w:szCs w:val="24"/>
                <w:lang w:eastAsia="lv-LV"/>
              </w:rPr>
              <w:t xml:space="preserve">Likumprojekta 19. pants </w:t>
            </w:r>
            <w:r>
              <w:rPr>
                <w:rFonts w:ascii="Times New Roman" w:eastAsia="Times New Roman" w:hAnsi="Times New Roman" w:cs="Times New Roman"/>
                <w:color w:val="000000" w:themeColor="text1"/>
                <w:sz w:val="24"/>
                <w:szCs w:val="24"/>
                <w:lang w:eastAsia="lv-LV"/>
              </w:rPr>
              <w:t>un 27. panta otrā daļa</w:t>
            </w:r>
          </w:p>
        </w:tc>
        <w:tc>
          <w:tcPr>
            <w:tcW w:w="1323" w:type="pct"/>
            <w:tcBorders>
              <w:top w:val="outset" w:sz="6" w:space="0" w:color="414142"/>
              <w:left w:val="outset" w:sz="6" w:space="0" w:color="414142"/>
              <w:bottom w:val="outset" w:sz="6" w:space="0" w:color="414142"/>
              <w:right w:val="outset" w:sz="6" w:space="0" w:color="414142"/>
            </w:tcBorders>
          </w:tcPr>
          <w:p w14:paraId="1980BA15"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FE4B80">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2216A02F"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rPr>
            </w:pPr>
            <w:r w:rsidRPr="00FE4B80">
              <w:rPr>
                <w:rFonts w:ascii="Times New Roman" w:eastAsia="Times New Roman" w:hAnsi="Times New Roman" w:cs="Times New Roman"/>
                <w:color w:val="000000" w:themeColor="text1"/>
                <w:sz w:val="24"/>
                <w:szCs w:val="24"/>
              </w:rPr>
              <w:t>Neparedz stingrākas prasības </w:t>
            </w:r>
          </w:p>
        </w:tc>
      </w:tr>
      <w:tr w:rsidR="00580DC6" w:rsidRPr="009A0653" w14:paraId="67575C15"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3D9B3D8" w14:textId="77777777" w:rsidR="00580DC6" w:rsidRPr="00C1307A" w:rsidRDefault="00580DC6" w:rsidP="00ED79F1">
            <w:pPr>
              <w:spacing w:after="0" w:line="240" w:lineRule="auto"/>
              <w:rPr>
                <w:rFonts w:ascii="Times New Roman" w:eastAsia="Arial Unicode MS" w:hAnsi="Times New Roman" w:cs="Times New Roman"/>
                <w:color w:val="548DD4" w:themeColor="text2" w:themeTint="99"/>
                <w:sz w:val="24"/>
                <w:szCs w:val="24"/>
              </w:rPr>
            </w:pPr>
            <w:r w:rsidRPr="00D55D8E">
              <w:rPr>
                <w:rFonts w:ascii="Times New Roman" w:eastAsia="Arial Unicode MS" w:hAnsi="Times New Roman" w:cs="Times New Roman"/>
                <w:color w:val="000000" w:themeColor="text1"/>
                <w:sz w:val="24"/>
                <w:szCs w:val="24"/>
              </w:rPr>
              <w:t>Direktīvas 2004/25/EK 6.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A36E942" w14:textId="77777777" w:rsidR="00580DC6" w:rsidRPr="00C1307A" w:rsidRDefault="00580DC6" w:rsidP="00BB5FC8">
            <w:pPr>
              <w:spacing w:after="0" w:line="240" w:lineRule="auto"/>
              <w:rPr>
                <w:rFonts w:ascii="Times New Roman" w:eastAsia="Times New Roman" w:hAnsi="Times New Roman" w:cs="Times New Roman"/>
                <w:color w:val="548DD4" w:themeColor="text2" w:themeTint="99"/>
                <w:sz w:val="24"/>
                <w:szCs w:val="24"/>
                <w:lang w:eastAsia="lv-LV"/>
              </w:rPr>
            </w:pPr>
            <w:r w:rsidRPr="00D55D8E">
              <w:rPr>
                <w:rFonts w:ascii="Times New Roman" w:eastAsia="Times New Roman" w:hAnsi="Times New Roman" w:cs="Times New Roman"/>
                <w:color w:val="000000" w:themeColor="text1"/>
                <w:sz w:val="24"/>
                <w:szCs w:val="24"/>
                <w:lang w:eastAsia="lv-LV"/>
              </w:rPr>
              <w:t>Likumprojekta</w:t>
            </w:r>
            <w:r>
              <w:rPr>
                <w:rFonts w:ascii="Times New Roman" w:eastAsia="Times New Roman" w:hAnsi="Times New Roman" w:cs="Times New Roman"/>
                <w:color w:val="000000" w:themeColor="text1"/>
                <w:sz w:val="24"/>
                <w:szCs w:val="24"/>
                <w:lang w:eastAsia="lv-LV"/>
              </w:rPr>
              <w:t xml:space="preserve"> 20. panta pirmās daļas 1. punkts,</w:t>
            </w:r>
            <w:r w:rsidRPr="00D55D8E">
              <w:rPr>
                <w:rFonts w:ascii="Times New Roman" w:eastAsia="Times New Roman" w:hAnsi="Times New Roman" w:cs="Times New Roman"/>
                <w:color w:val="000000" w:themeColor="text1"/>
                <w:sz w:val="24"/>
                <w:szCs w:val="24"/>
                <w:lang w:eastAsia="lv-LV"/>
              </w:rPr>
              <w:t xml:space="preserve"> 21.</w:t>
            </w:r>
            <w:r w:rsidR="001413E8">
              <w:rPr>
                <w:rFonts w:ascii="Times New Roman" w:eastAsia="Times New Roman" w:hAnsi="Times New Roman" w:cs="Times New Roman"/>
                <w:color w:val="000000" w:themeColor="text1"/>
                <w:sz w:val="24"/>
                <w:szCs w:val="24"/>
                <w:lang w:eastAsia="lv-LV"/>
              </w:rPr>
              <w:t>, 22.</w:t>
            </w:r>
            <w:r w:rsidRPr="00D55D8E">
              <w:rPr>
                <w:rFonts w:ascii="Times New Roman" w:eastAsia="Times New Roman" w:hAnsi="Times New Roman" w:cs="Times New Roman"/>
                <w:color w:val="000000" w:themeColor="text1"/>
                <w:sz w:val="24"/>
                <w:szCs w:val="24"/>
                <w:lang w:eastAsia="lv-LV"/>
              </w:rPr>
              <w:t> pants</w:t>
            </w:r>
            <w:r>
              <w:rPr>
                <w:rFonts w:ascii="Times New Roman" w:eastAsia="Times New Roman" w:hAnsi="Times New Roman" w:cs="Times New Roman"/>
                <w:color w:val="000000" w:themeColor="text1"/>
                <w:sz w:val="24"/>
                <w:szCs w:val="24"/>
                <w:lang w:eastAsia="lv-LV"/>
              </w:rPr>
              <w:t xml:space="preserve"> un 25. panta trešā daļa</w:t>
            </w:r>
          </w:p>
        </w:tc>
        <w:tc>
          <w:tcPr>
            <w:tcW w:w="1323" w:type="pct"/>
            <w:tcBorders>
              <w:top w:val="outset" w:sz="6" w:space="0" w:color="414142"/>
              <w:left w:val="outset" w:sz="6" w:space="0" w:color="414142"/>
              <w:bottom w:val="outset" w:sz="6" w:space="0" w:color="414142"/>
              <w:right w:val="outset" w:sz="6" w:space="0" w:color="414142"/>
            </w:tcBorders>
          </w:tcPr>
          <w:p w14:paraId="792D45E9"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lang w:eastAsia="lv-LV"/>
              </w:rPr>
            </w:pPr>
            <w:r w:rsidRPr="00FE4B80">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716995A4"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rPr>
            </w:pPr>
            <w:r w:rsidRPr="00FE4B80">
              <w:rPr>
                <w:rFonts w:ascii="Times New Roman" w:eastAsia="Times New Roman" w:hAnsi="Times New Roman" w:cs="Times New Roman"/>
                <w:color w:val="000000" w:themeColor="text1"/>
                <w:sz w:val="24"/>
                <w:szCs w:val="24"/>
              </w:rPr>
              <w:t>Neparedz stingrākas prasības </w:t>
            </w:r>
          </w:p>
        </w:tc>
      </w:tr>
      <w:tr w:rsidR="00580DC6" w:rsidRPr="009A0653" w14:paraId="7C395361"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EC87D9F" w14:textId="77777777" w:rsidR="00580DC6" w:rsidRPr="00820543" w:rsidRDefault="00580DC6" w:rsidP="00DF376C">
            <w:pPr>
              <w:spacing w:after="0" w:line="240" w:lineRule="auto"/>
              <w:rPr>
                <w:rFonts w:ascii="Times New Roman" w:eastAsia="Arial Unicode MS" w:hAnsi="Times New Roman" w:cs="Times New Roman"/>
                <w:color w:val="000000" w:themeColor="text1"/>
                <w:sz w:val="24"/>
                <w:szCs w:val="24"/>
              </w:rPr>
            </w:pPr>
            <w:r w:rsidRPr="00820543">
              <w:rPr>
                <w:rFonts w:ascii="Times New Roman" w:eastAsia="Arial Unicode MS" w:hAnsi="Times New Roman" w:cs="Times New Roman"/>
                <w:color w:val="000000" w:themeColor="text1"/>
                <w:sz w:val="24"/>
                <w:szCs w:val="24"/>
              </w:rPr>
              <w:t>Direktīvas 2004/25/EK 6. panta 3. punkt</w:t>
            </w:r>
            <w:r>
              <w:rPr>
                <w:rFonts w:ascii="Times New Roman" w:eastAsia="Arial Unicode MS" w:hAnsi="Times New Roman" w:cs="Times New Roman"/>
                <w:color w:val="000000" w:themeColor="text1"/>
                <w:sz w:val="24"/>
                <w:szCs w:val="24"/>
              </w:rPr>
              <w:t>a a)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29CACC9" w14:textId="77777777" w:rsidR="00580DC6" w:rsidRPr="00820543" w:rsidRDefault="00580DC6" w:rsidP="00167BD5">
            <w:pPr>
              <w:spacing w:after="0" w:line="240" w:lineRule="auto"/>
              <w:rPr>
                <w:rFonts w:ascii="Times New Roman" w:eastAsia="Times New Roman" w:hAnsi="Times New Roman" w:cs="Times New Roman"/>
                <w:color w:val="000000" w:themeColor="text1"/>
                <w:sz w:val="24"/>
                <w:szCs w:val="24"/>
                <w:lang w:eastAsia="lv-LV"/>
              </w:rPr>
            </w:pPr>
            <w:r w:rsidRPr="00820543">
              <w:rPr>
                <w:rFonts w:ascii="Times New Roman" w:eastAsia="Times New Roman" w:hAnsi="Times New Roman" w:cs="Times New Roman"/>
                <w:color w:val="000000" w:themeColor="text1"/>
                <w:sz w:val="24"/>
                <w:szCs w:val="24"/>
                <w:lang w:eastAsia="lv-LV"/>
              </w:rPr>
              <w:t>Likumprojekta 2</w:t>
            </w:r>
            <w:r>
              <w:rPr>
                <w:rFonts w:ascii="Times New Roman" w:eastAsia="Times New Roman" w:hAnsi="Times New Roman" w:cs="Times New Roman"/>
                <w:color w:val="000000" w:themeColor="text1"/>
                <w:sz w:val="24"/>
                <w:szCs w:val="24"/>
                <w:lang w:eastAsia="lv-LV"/>
              </w:rPr>
              <w:t>1</w:t>
            </w:r>
            <w:r w:rsidRPr="00820543">
              <w:rPr>
                <w:rFonts w:ascii="Times New Roman" w:eastAsia="Times New Roman" w:hAnsi="Times New Roman" w:cs="Times New Roman"/>
                <w:color w:val="000000" w:themeColor="text1"/>
                <w:sz w:val="24"/>
                <w:szCs w:val="24"/>
                <w:lang w:eastAsia="lv-LV"/>
              </w:rPr>
              <w:t>. pant</w:t>
            </w:r>
            <w:r>
              <w:rPr>
                <w:rFonts w:ascii="Times New Roman" w:eastAsia="Times New Roman" w:hAnsi="Times New Roman" w:cs="Times New Roman"/>
                <w:color w:val="000000" w:themeColor="text1"/>
                <w:sz w:val="24"/>
                <w:szCs w:val="24"/>
                <w:lang w:eastAsia="lv-LV"/>
              </w:rPr>
              <w:t>a 1</w:t>
            </w:r>
            <w:r w:rsidR="00167BD5">
              <w:rPr>
                <w:rFonts w:ascii="Times New Roman" w:eastAsia="Times New Roman" w:hAnsi="Times New Roman" w:cs="Times New Roman"/>
                <w:color w:val="000000" w:themeColor="text1"/>
                <w:sz w:val="24"/>
                <w:szCs w:val="24"/>
                <w:lang w:eastAsia="lv-LV"/>
              </w:rPr>
              <w:t>3</w:t>
            </w:r>
            <w:r>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217AEDCA"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820543">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C1A5BD1"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3491A6A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C30A2F8" w14:textId="77777777" w:rsidR="00580DC6" w:rsidRPr="00820543" w:rsidRDefault="00580DC6" w:rsidP="007B4986">
            <w:pPr>
              <w:spacing w:after="0" w:line="240" w:lineRule="auto"/>
              <w:rPr>
                <w:rFonts w:ascii="Times New Roman" w:eastAsia="Arial Unicode MS" w:hAnsi="Times New Roman" w:cs="Times New Roman"/>
                <w:color w:val="000000" w:themeColor="text1"/>
                <w:sz w:val="24"/>
                <w:szCs w:val="24"/>
              </w:rPr>
            </w:pPr>
            <w:r w:rsidRPr="00820543">
              <w:rPr>
                <w:rFonts w:ascii="Times New Roman" w:eastAsia="Arial Unicode MS" w:hAnsi="Times New Roman" w:cs="Times New Roman"/>
                <w:color w:val="000000" w:themeColor="text1"/>
                <w:sz w:val="24"/>
                <w:szCs w:val="24"/>
              </w:rPr>
              <w:lastRenderedPageBreak/>
              <w:t>Direktīvas 2004/25/EK 6. panta 3. punkt</w:t>
            </w:r>
            <w:r>
              <w:rPr>
                <w:rFonts w:ascii="Times New Roman" w:eastAsia="Arial Unicode MS" w:hAnsi="Times New Roman" w:cs="Times New Roman"/>
                <w:color w:val="000000" w:themeColor="text1"/>
                <w:sz w:val="24"/>
                <w:szCs w:val="24"/>
              </w:rPr>
              <w:t>a b)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FDB33CB" w14:textId="77777777" w:rsidR="00580DC6" w:rsidRPr="00820543" w:rsidRDefault="00580DC6" w:rsidP="007B4986">
            <w:pPr>
              <w:spacing w:after="0" w:line="240" w:lineRule="auto"/>
              <w:rPr>
                <w:rFonts w:ascii="Times New Roman" w:eastAsia="Times New Roman" w:hAnsi="Times New Roman" w:cs="Times New Roman"/>
                <w:color w:val="000000" w:themeColor="text1"/>
                <w:sz w:val="24"/>
                <w:szCs w:val="24"/>
                <w:lang w:eastAsia="lv-LV"/>
              </w:rPr>
            </w:pPr>
            <w:r w:rsidRPr="00820543">
              <w:rPr>
                <w:rFonts w:ascii="Times New Roman" w:eastAsia="Times New Roman" w:hAnsi="Times New Roman" w:cs="Times New Roman"/>
                <w:color w:val="000000" w:themeColor="text1"/>
                <w:sz w:val="24"/>
                <w:szCs w:val="24"/>
                <w:lang w:eastAsia="lv-LV"/>
              </w:rPr>
              <w:t>Likumprojekta 2</w:t>
            </w:r>
            <w:r>
              <w:rPr>
                <w:rFonts w:ascii="Times New Roman" w:eastAsia="Times New Roman" w:hAnsi="Times New Roman" w:cs="Times New Roman"/>
                <w:color w:val="000000" w:themeColor="text1"/>
                <w:sz w:val="24"/>
                <w:szCs w:val="24"/>
                <w:lang w:eastAsia="lv-LV"/>
              </w:rPr>
              <w:t>1</w:t>
            </w:r>
            <w:r w:rsidRPr="00820543">
              <w:rPr>
                <w:rFonts w:ascii="Times New Roman" w:eastAsia="Times New Roman" w:hAnsi="Times New Roman" w:cs="Times New Roman"/>
                <w:color w:val="000000" w:themeColor="text1"/>
                <w:sz w:val="24"/>
                <w:szCs w:val="24"/>
                <w:lang w:eastAsia="lv-LV"/>
              </w:rPr>
              <w:t>. pant</w:t>
            </w:r>
            <w:r>
              <w:rPr>
                <w:rFonts w:ascii="Times New Roman" w:eastAsia="Times New Roman" w:hAnsi="Times New Roman" w:cs="Times New Roman"/>
                <w:color w:val="000000" w:themeColor="text1"/>
                <w:sz w:val="24"/>
                <w:szCs w:val="24"/>
                <w:lang w:eastAsia="lv-LV"/>
              </w:rPr>
              <w:t>a 2. punkts</w:t>
            </w:r>
          </w:p>
        </w:tc>
        <w:tc>
          <w:tcPr>
            <w:tcW w:w="1323" w:type="pct"/>
            <w:tcBorders>
              <w:top w:val="outset" w:sz="6" w:space="0" w:color="414142"/>
              <w:left w:val="outset" w:sz="6" w:space="0" w:color="414142"/>
              <w:bottom w:val="outset" w:sz="6" w:space="0" w:color="414142"/>
              <w:right w:val="outset" w:sz="6" w:space="0" w:color="414142"/>
            </w:tcBorders>
          </w:tcPr>
          <w:p w14:paraId="691C3941"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820543">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A1261EC"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1509E08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172D2AE" w14:textId="77777777" w:rsidR="00580DC6" w:rsidRPr="00820543" w:rsidRDefault="00580DC6" w:rsidP="007B4986">
            <w:pPr>
              <w:spacing w:after="0" w:line="240" w:lineRule="auto"/>
              <w:rPr>
                <w:rFonts w:ascii="Times New Roman" w:eastAsia="Arial Unicode MS" w:hAnsi="Times New Roman" w:cs="Times New Roman"/>
                <w:color w:val="000000" w:themeColor="text1"/>
                <w:sz w:val="24"/>
                <w:szCs w:val="24"/>
              </w:rPr>
            </w:pPr>
            <w:r w:rsidRPr="00820543">
              <w:rPr>
                <w:rFonts w:ascii="Times New Roman" w:eastAsia="Arial Unicode MS" w:hAnsi="Times New Roman" w:cs="Times New Roman"/>
                <w:color w:val="000000" w:themeColor="text1"/>
                <w:sz w:val="24"/>
                <w:szCs w:val="24"/>
              </w:rPr>
              <w:t>Direktīvas 2004/25/EK 6. panta 3. punkt</w:t>
            </w:r>
            <w:r>
              <w:rPr>
                <w:rFonts w:ascii="Times New Roman" w:eastAsia="Arial Unicode MS" w:hAnsi="Times New Roman" w:cs="Times New Roman"/>
                <w:color w:val="000000" w:themeColor="text1"/>
                <w:sz w:val="24"/>
                <w:szCs w:val="24"/>
              </w:rPr>
              <w:t>a c)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5F0449C" w14:textId="77777777" w:rsidR="00580DC6" w:rsidRPr="00820543" w:rsidRDefault="00580DC6" w:rsidP="00167BD5">
            <w:pPr>
              <w:spacing w:after="0" w:line="240" w:lineRule="auto"/>
              <w:rPr>
                <w:rFonts w:ascii="Times New Roman" w:eastAsia="Times New Roman" w:hAnsi="Times New Roman" w:cs="Times New Roman"/>
                <w:color w:val="000000" w:themeColor="text1"/>
                <w:sz w:val="24"/>
                <w:szCs w:val="24"/>
                <w:lang w:eastAsia="lv-LV"/>
              </w:rPr>
            </w:pPr>
            <w:r w:rsidRPr="00820543">
              <w:rPr>
                <w:rFonts w:ascii="Times New Roman" w:eastAsia="Times New Roman" w:hAnsi="Times New Roman" w:cs="Times New Roman"/>
                <w:color w:val="000000" w:themeColor="text1"/>
                <w:sz w:val="24"/>
                <w:szCs w:val="24"/>
                <w:lang w:eastAsia="lv-LV"/>
              </w:rPr>
              <w:t>Likumprojekta 2</w:t>
            </w:r>
            <w:r>
              <w:rPr>
                <w:rFonts w:ascii="Times New Roman" w:eastAsia="Times New Roman" w:hAnsi="Times New Roman" w:cs="Times New Roman"/>
                <w:color w:val="000000" w:themeColor="text1"/>
                <w:sz w:val="24"/>
                <w:szCs w:val="24"/>
                <w:lang w:eastAsia="lv-LV"/>
              </w:rPr>
              <w:t>1</w:t>
            </w:r>
            <w:r w:rsidRPr="00820543">
              <w:rPr>
                <w:rFonts w:ascii="Times New Roman" w:eastAsia="Times New Roman" w:hAnsi="Times New Roman" w:cs="Times New Roman"/>
                <w:color w:val="000000" w:themeColor="text1"/>
                <w:sz w:val="24"/>
                <w:szCs w:val="24"/>
                <w:lang w:eastAsia="lv-LV"/>
              </w:rPr>
              <w:t>. pant</w:t>
            </w:r>
            <w:r>
              <w:rPr>
                <w:rFonts w:ascii="Times New Roman" w:eastAsia="Times New Roman" w:hAnsi="Times New Roman" w:cs="Times New Roman"/>
                <w:color w:val="000000" w:themeColor="text1"/>
                <w:sz w:val="24"/>
                <w:szCs w:val="24"/>
                <w:lang w:eastAsia="lv-LV"/>
              </w:rPr>
              <w:t xml:space="preserve">a </w:t>
            </w:r>
            <w:r w:rsidR="00167BD5">
              <w:rPr>
                <w:rFonts w:ascii="Times New Roman" w:eastAsia="Times New Roman" w:hAnsi="Times New Roman" w:cs="Times New Roman"/>
                <w:color w:val="000000" w:themeColor="text1"/>
                <w:sz w:val="24"/>
                <w:szCs w:val="24"/>
                <w:lang w:eastAsia="lv-LV"/>
              </w:rPr>
              <w:t>9</w:t>
            </w:r>
            <w:r>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4628B4D0"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820543">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AC52C27"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0799C6A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DD1BF5B" w14:textId="77777777" w:rsidR="00580DC6" w:rsidRPr="00820543" w:rsidRDefault="00580DC6" w:rsidP="007B4986">
            <w:pPr>
              <w:spacing w:after="0" w:line="240" w:lineRule="auto"/>
              <w:rPr>
                <w:rFonts w:ascii="Times New Roman" w:eastAsia="Arial Unicode MS" w:hAnsi="Times New Roman" w:cs="Times New Roman"/>
                <w:color w:val="000000" w:themeColor="text1"/>
                <w:sz w:val="24"/>
                <w:szCs w:val="24"/>
              </w:rPr>
            </w:pPr>
            <w:r w:rsidRPr="00820543">
              <w:rPr>
                <w:rFonts w:ascii="Times New Roman" w:eastAsia="Arial Unicode MS" w:hAnsi="Times New Roman" w:cs="Times New Roman"/>
                <w:color w:val="000000" w:themeColor="text1"/>
                <w:sz w:val="24"/>
                <w:szCs w:val="24"/>
              </w:rPr>
              <w:t>Direktīvas 2004/25/EK 6. panta 3. punkt</w:t>
            </w:r>
            <w:r>
              <w:rPr>
                <w:rFonts w:ascii="Times New Roman" w:eastAsia="Arial Unicode MS" w:hAnsi="Times New Roman" w:cs="Times New Roman"/>
                <w:color w:val="000000" w:themeColor="text1"/>
                <w:sz w:val="24"/>
                <w:szCs w:val="24"/>
              </w:rPr>
              <w:t>a d)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2CBB5032" w14:textId="77777777" w:rsidR="00580DC6" w:rsidRPr="00820543" w:rsidRDefault="00580DC6" w:rsidP="00167BD5">
            <w:pPr>
              <w:spacing w:after="0" w:line="240" w:lineRule="auto"/>
              <w:rPr>
                <w:rFonts w:ascii="Times New Roman" w:eastAsia="Times New Roman" w:hAnsi="Times New Roman" w:cs="Times New Roman"/>
                <w:color w:val="000000" w:themeColor="text1"/>
                <w:sz w:val="24"/>
                <w:szCs w:val="24"/>
                <w:lang w:eastAsia="lv-LV"/>
              </w:rPr>
            </w:pPr>
            <w:r w:rsidRPr="00820543">
              <w:rPr>
                <w:rFonts w:ascii="Times New Roman" w:eastAsia="Times New Roman" w:hAnsi="Times New Roman" w:cs="Times New Roman"/>
                <w:color w:val="000000" w:themeColor="text1"/>
                <w:sz w:val="24"/>
                <w:szCs w:val="24"/>
                <w:lang w:eastAsia="lv-LV"/>
              </w:rPr>
              <w:t>Likumprojekta 2</w:t>
            </w:r>
            <w:r>
              <w:rPr>
                <w:rFonts w:ascii="Times New Roman" w:eastAsia="Times New Roman" w:hAnsi="Times New Roman" w:cs="Times New Roman"/>
                <w:color w:val="000000" w:themeColor="text1"/>
                <w:sz w:val="24"/>
                <w:szCs w:val="24"/>
                <w:lang w:eastAsia="lv-LV"/>
              </w:rPr>
              <w:t>1</w:t>
            </w:r>
            <w:r w:rsidRPr="00820543">
              <w:rPr>
                <w:rFonts w:ascii="Times New Roman" w:eastAsia="Times New Roman" w:hAnsi="Times New Roman" w:cs="Times New Roman"/>
                <w:color w:val="000000" w:themeColor="text1"/>
                <w:sz w:val="24"/>
                <w:szCs w:val="24"/>
                <w:lang w:eastAsia="lv-LV"/>
              </w:rPr>
              <w:t>. pant</w:t>
            </w:r>
            <w:r>
              <w:rPr>
                <w:rFonts w:ascii="Times New Roman" w:eastAsia="Times New Roman" w:hAnsi="Times New Roman" w:cs="Times New Roman"/>
                <w:color w:val="000000" w:themeColor="text1"/>
                <w:sz w:val="24"/>
                <w:szCs w:val="24"/>
                <w:lang w:eastAsia="lv-LV"/>
              </w:rPr>
              <w:t xml:space="preserve">a </w:t>
            </w:r>
            <w:r w:rsidR="00167BD5">
              <w:rPr>
                <w:rFonts w:ascii="Times New Roman" w:eastAsia="Times New Roman" w:hAnsi="Times New Roman" w:cs="Times New Roman"/>
                <w:color w:val="000000" w:themeColor="text1"/>
                <w:sz w:val="24"/>
                <w:szCs w:val="24"/>
                <w:lang w:eastAsia="lv-LV"/>
              </w:rPr>
              <w:t>11</w:t>
            </w:r>
            <w:r>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6431BAF2"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820543">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0D93C768"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70CA8F2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A353455"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e)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D49FB20" w14:textId="77777777" w:rsidR="00580DC6" w:rsidRPr="001E70D6" w:rsidRDefault="00580DC6" w:rsidP="00167BD5">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Likumprojekta 21. panta 1</w:t>
            </w:r>
            <w:r w:rsidR="00167BD5">
              <w:rPr>
                <w:rFonts w:ascii="Times New Roman" w:eastAsia="Times New Roman" w:hAnsi="Times New Roman" w:cs="Times New Roman"/>
                <w:color w:val="000000" w:themeColor="text1"/>
                <w:sz w:val="24"/>
                <w:szCs w:val="24"/>
                <w:lang w:eastAsia="lv-LV"/>
              </w:rPr>
              <w:t>8</w:t>
            </w:r>
            <w:r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689525F6"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0124EA0D"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57F961D9"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52133FF"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f)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ECB2651" w14:textId="77777777" w:rsidR="00580DC6" w:rsidRPr="001E70D6" w:rsidRDefault="00580DC6" w:rsidP="00167BD5">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 xml:space="preserve">Likumprojekta 21. panta </w:t>
            </w:r>
            <w:r w:rsidR="00167BD5">
              <w:rPr>
                <w:rFonts w:ascii="Times New Roman" w:eastAsia="Times New Roman" w:hAnsi="Times New Roman" w:cs="Times New Roman"/>
                <w:color w:val="000000" w:themeColor="text1"/>
                <w:sz w:val="24"/>
                <w:szCs w:val="24"/>
                <w:lang w:eastAsia="lv-LV"/>
              </w:rPr>
              <w:t>10</w:t>
            </w:r>
            <w:r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7B878F2A"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1EF67E39"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025660BE"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C17D25F"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g)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19FC6C4" w14:textId="77777777" w:rsidR="00580DC6" w:rsidRPr="001E70D6" w:rsidRDefault="00580DC6" w:rsidP="00167BD5">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 xml:space="preserve">Likumprojekta 21. panta </w:t>
            </w:r>
            <w:r w:rsidR="00167BD5">
              <w:rPr>
                <w:rFonts w:ascii="Times New Roman" w:eastAsia="Times New Roman" w:hAnsi="Times New Roman" w:cs="Times New Roman"/>
                <w:color w:val="000000" w:themeColor="text1"/>
                <w:sz w:val="24"/>
                <w:szCs w:val="24"/>
                <w:lang w:eastAsia="lv-LV"/>
              </w:rPr>
              <w:t>5</w:t>
            </w:r>
            <w:r w:rsidRPr="001E70D6">
              <w:rPr>
                <w:rFonts w:ascii="Times New Roman" w:eastAsia="Times New Roman" w:hAnsi="Times New Roman" w:cs="Times New Roman"/>
                <w:color w:val="000000" w:themeColor="text1"/>
                <w:sz w:val="24"/>
                <w:szCs w:val="24"/>
                <w:lang w:eastAsia="lv-LV"/>
              </w:rPr>
              <w:t xml:space="preserve">. un </w:t>
            </w:r>
            <w:r w:rsidR="00167BD5">
              <w:rPr>
                <w:rFonts w:ascii="Times New Roman" w:eastAsia="Times New Roman" w:hAnsi="Times New Roman" w:cs="Times New Roman"/>
                <w:color w:val="000000" w:themeColor="text1"/>
                <w:sz w:val="24"/>
                <w:szCs w:val="24"/>
                <w:lang w:eastAsia="lv-LV"/>
              </w:rPr>
              <w:t>6</w:t>
            </w:r>
            <w:r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01E8CF14"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776488FD"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42C3ED75"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2FDFD77"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h)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BB8EF8F" w14:textId="77777777" w:rsidR="00580DC6" w:rsidRPr="001E70D6" w:rsidRDefault="00580DC6" w:rsidP="007B4986">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Likumprojekta 21. pants</w:t>
            </w:r>
          </w:p>
        </w:tc>
        <w:tc>
          <w:tcPr>
            <w:tcW w:w="1323" w:type="pct"/>
            <w:tcBorders>
              <w:top w:val="outset" w:sz="6" w:space="0" w:color="414142"/>
              <w:left w:val="outset" w:sz="6" w:space="0" w:color="414142"/>
              <w:bottom w:val="outset" w:sz="6" w:space="0" w:color="414142"/>
              <w:right w:val="outset" w:sz="6" w:space="0" w:color="414142"/>
            </w:tcBorders>
          </w:tcPr>
          <w:p w14:paraId="2FF7A953"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48046924"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4F3A169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5B84EEA"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i)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5C8F5289" w14:textId="77777777" w:rsidR="00580DC6" w:rsidRPr="001E70D6" w:rsidRDefault="00580DC6" w:rsidP="00167BD5">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Likumprojekta 21. panta 1</w:t>
            </w:r>
            <w:r w:rsidR="00167BD5">
              <w:rPr>
                <w:rFonts w:ascii="Times New Roman" w:eastAsia="Times New Roman" w:hAnsi="Times New Roman" w:cs="Times New Roman"/>
                <w:color w:val="000000" w:themeColor="text1"/>
                <w:sz w:val="24"/>
                <w:szCs w:val="24"/>
                <w:lang w:eastAsia="lv-LV"/>
              </w:rPr>
              <w:t>6. un 17</w:t>
            </w:r>
            <w:r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73A198DF"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3F2C4FF"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03AEF598"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8334039"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j)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67A9737" w14:textId="77777777" w:rsidR="00580DC6" w:rsidRPr="001E70D6" w:rsidRDefault="00580DC6" w:rsidP="00A27FB8">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Likumprojekta 21. panta 1</w:t>
            </w:r>
            <w:r w:rsidR="00A27FB8">
              <w:rPr>
                <w:rFonts w:ascii="Times New Roman" w:eastAsia="Times New Roman" w:hAnsi="Times New Roman" w:cs="Times New Roman"/>
                <w:color w:val="000000" w:themeColor="text1"/>
                <w:sz w:val="24"/>
                <w:szCs w:val="24"/>
                <w:lang w:eastAsia="lv-LV"/>
              </w:rPr>
              <w:t>4</w:t>
            </w:r>
            <w:r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5EBB8DED"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1A7CD98D"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59859CB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71E63A5"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k)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26052E4F" w14:textId="77777777" w:rsidR="00580DC6" w:rsidRPr="001E70D6" w:rsidRDefault="00A27FB8" w:rsidP="00A27FB8">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Likumprojekta 21. panta 12</w:t>
            </w:r>
            <w:r w:rsidR="00580DC6"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6B997E81"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009F067E"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62041F0C"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17E827F"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l)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A0786D2" w14:textId="77777777" w:rsidR="00580DC6" w:rsidRPr="001E70D6" w:rsidRDefault="00580DC6" w:rsidP="00A27FB8">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Likumprojekta 21. panta 1</w:t>
            </w:r>
            <w:r w:rsidR="00A27FB8">
              <w:rPr>
                <w:rFonts w:ascii="Times New Roman" w:eastAsia="Times New Roman" w:hAnsi="Times New Roman" w:cs="Times New Roman"/>
                <w:color w:val="000000" w:themeColor="text1"/>
                <w:sz w:val="24"/>
                <w:szCs w:val="24"/>
                <w:lang w:eastAsia="lv-LV"/>
              </w:rPr>
              <w:t>9</w:t>
            </w:r>
            <w:r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205603BD"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6420F9F7"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7F7072A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D657CA6" w14:textId="77777777" w:rsidR="00580DC6" w:rsidRPr="001E70D6" w:rsidRDefault="00580DC6" w:rsidP="007B4986">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3. punkta m)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453A4A0" w14:textId="77777777" w:rsidR="00580DC6" w:rsidRPr="001E70D6" w:rsidRDefault="00580DC6" w:rsidP="00A27FB8">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Likumprojekta 21. panta 3.</w:t>
            </w:r>
            <w:r w:rsidR="00A27FB8">
              <w:rPr>
                <w:rFonts w:ascii="Times New Roman" w:eastAsia="Times New Roman" w:hAnsi="Times New Roman" w:cs="Times New Roman"/>
                <w:color w:val="000000" w:themeColor="text1"/>
                <w:sz w:val="24"/>
                <w:szCs w:val="24"/>
                <w:lang w:eastAsia="lv-LV"/>
              </w:rPr>
              <w:t xml:space="preserve"> un 4.</w:t>
            </w:r>
            <w:r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4A25BB08"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37BC012E"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08F20E23"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FD30BE9" w14:textId="77777777" w:rsidR="00580DC6" w:rsidRPr="001E70D6" w:rsidRDefault="00580DC6" w:rsidP="001B46CE">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lastRenderedPageBreak/>
              <w:t>Direktīvas 2004/25/EK 6. panta 3. punkta n)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4077588" w14:textId="77777777" w:rsidR="00580DC6" w:rsidRPr="001E70D6" w:rsidRDefault="00F71257" w:rsidP="00CF2C7F">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Likumprojekta 21. panta </w:t>
            </w:r>
            <w:r w:rsidR="00CF2C7F">
              <w:rPr>
                <w:rFonts w:ascii="Times New Roman" w:eastAsia="Times New Roman" w:hAnsi="Times New Roman" w:cs="Times New Roman"/>
                <w:color w:val="000000" w:themeColor="text1"/>
                <w:sz w:val="24"/>
                <w:szCs w:val="24"/>
                <w:lang w:eastAsia="lv-LV"/>
              </w:rPr>
              <w:t>20</w:t>
            </w:r>
            <w:r w:rsidR="00580DC6" w:rsidRPr="001E70D6">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4EC42BD2"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Pārņemts pilnībā</w:t>
            </w:r>
          </w:p>
        </w:tc>
        <w:tc>
          <w:tcPr>
            <w:tcW w:w="1405" w:type="pct"/>
            <w:tcBorders>
              <w:top w:val="outset" w:sz="6" w:space="0" w:color="414142"/>
              <w:left w:val="outset" w:sz="6" w:space="0" w:color="414142"/>
              <w:bottom w:val="outset" w:sz="6" w:space="0" w:color="414142"/>
              <w:right w:val="outset" w:sz="6" w:space="0" w:color="414142"/>
            </w:tcBorders>
          </w:tcPr>
          <w:p w14:paraId="78013EB1" w14:textId="77777777" w:rsidR="00580DC6" w:rsidRPr="00820543" w:rsidRDefault="00580DC6" w:rsidP="00ED79F1">
            <w:pPr>
              <w:spacing w:after="0" w:line="240" w:lineRule="auto"/>
              <w:rPr>
                <w:rFonts w:ascii="Times New Roman" w:eastAsia="Times New Roman" w:hAnsi="Times New Roman" w:cs="Times New Roman"/>
                <w:color w:val="000000" w:themeColor="text1"/>
                <w:sz w:val="24"/>
                <w:szCs w:val="24"/>
              </w:rPr>
            </w:pPr>
            <w:r w:rsidRPr="00820543">
              <w:rPr>
                <w:rFonts w:ascii="Times New Roman" w:eastAsia="Times New Roman" w:hAnsi="Times New Roman" w:cs="Times New Roman"/>
                <w:color w:val="000000" w:themeColor="text1"/>
                <w:sz w:val="24"/>
                <w:szCs w:val="24"/>
              </w:rPr>
              <w:t>Neparedz stingrākas prasības </w:t>
            </w:r>
          </w:p>
        </w:tc>
      </w:tr>
      <w:tr w:rsidR="00580DC6" w:rsidRPr="009A0653" w14:paraId="749BC92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218CFCB" w14:textId="77777777" w:rsidR="00580DC6" w:rsidRPr="001E70D6" w:rsidRDefault="00580DC6" w:rsidP="00D770BE">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4.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CC3A6DE"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1C2D51CE"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3E59B0CD" w14:textId="77777777" w:rsidR="00580DC6" w:rsidRPr="001B46CE" w:rsidRDefault="00580DC6" w:rsidP="00ED79F1">
            <w:pPr>
              <w:spacing w:after="0" w:line="240" w:lineRule="auto"/>
              <w:rPr>
                <w:rFonts w:ascii="Times New Roman" w:eastAsia="Times New Roman" w:hAnsi="Times New Roman" w:cs="Times New Roman"/>
                <w:color w:val="000000" w:themeColor="text1"/>
                <w:sz w:val="24"/>
                <w:szCs w:val="24"/>
              </w:rPr>
            </w:pPr>
            <w:r w:rsidRPr="001B46CE">
              <w:rPr>
                <w:rFonts w:ascii="Times New Roman" w:eastAsia="Times New Roman" w:hAnsi="Times New Roman" w:cs="Times New Roman"/>
                <w:color w:val="000000" w:themeColor="text1"/>
                <w:sz w:val="24"/>
                <w:szCs w:val="24"/>
                <w:lang w:eastAsia="lv-LV"/>
              </w:rPr>
              <w:t>Nav attiecināms</w:t>
            </w:r>
          </w:p>
        </w:tc>
      </w:tr>
      <w:tr w:rsidR="00580DC6" w:rsidRPr="009A0653" w14:paraId="1B12403C"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DA5E1CB" w14:textId="77777777" w:rsidR="00580DC6" w:rsidRPr="001E70D6" w:rsidRDefault="00580DC6" w:rsidP="00D770BE">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6. panta 5.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9A86240"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34A260F7" w14:textId="77777777" w:rsidR="00580DC6" w:rsidRPr="001E70D6" w:rsidRDefault="00580DC6" w:rsidP="001B46CE">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Ieviests Finanšu un kapitāla tirgus komisijas 7. panta pirmās daļas 2. punkts</w:t>
            </w:r>
          </w:p>
        </w:tc>
        <w:tc>
          <w:tcPr>
            <w:tcW w:w="1405" w:type="pct"/>
            <w:tcBorders>
              <w:top w:val="outset" w:sz="6" w:space="0" w:color="414142"/>
              <w:left w:val="outset" w:sz="6" w:space="0" w:color="414142"/>
              <w:bottom w:val="outset" w:sz="6" w:space="0" w:color="414142"/>
              <w:right w:val="outset" w:sz="6" w:space="0" w:color="414142"/>
            </w:tcBorders>
          </w:tcPr>
          <w:p w14:paraId="7D75F474" w14:textId="77777777" w:rsidR="00580DC6" w:rsidRPr="00C1307A" w:rsidRDefault="00580DC6" w:rsidP="00ED79F1">
            <w:pPr>
              <w:spacing w:after="0" w:line="240" w:lineRule="auto"/>
              <w:rPr>
                <w:rFonts w:ascii="Times New Roman" w:eastAsia="Times New Roman" w:hAnsi="Times New Roman" w:cs="Times New Roman"/>
                <w:color w:val="548DD4" w:themeColor="text2" w:themeTint="99"/>
                <w:sz w:val="24"/>
                <w:szCs w:val="24"/>
              </w:rPr>
            </w:pPr>
            <w:r w:rsidRPr="00BF7570">
              <w:rPr>
                <w:rFonts w:ascii="Times New Roman" w:eastAsia="Times New Roman" w:hAnsi="Times New Roman" w:cs="Times New Roman"/>
                <w:color w:val="000000" w:themeColor="text1"/>
                <w:sz w:val="24"/>
                <w:szCs w:val="24"/>
              </w:rPr>
              <w:t>Neparedz stingrākas prasības </w:t>
            </w:r>
          </w:p>
        </w:tc>
      </w:tr>
      <w:tr w:rsidR="00580DC6" w:rsidRPr="009A0653" w14:paraId="5FC6219F"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EA69CC8" w14:textId="77777777" w:rsidR="00580DC6" w:rsidRPr="001E70D6" w:rsidRDefault="00580DC6" w:rsidP="004F389C">
            <w:pPr>
              <w:spacing w:after="0" w:line="240" w:lineRule="auto"/>
              <w:rPr>
                <w:rFonts w:ascii="Times New Roman" w:eastAsia="Arial Unicode MS" w:hAnsi="Times New Roman" w:cs="Times New Roman"/>
                <w:color w:val="000000" w:themeColor="text1"/>
                <w:sz w:val="24"/>
                <w:szCs w:val="24"/>
              </w:rPr>
            </w:pPr>
            <w:r w:rsidRPr="001E70D6">
              <w:rPr>
                <w:rFonts w:ascii="Times New Roman" w:eastAsia="Arial Unicode MS" w:hAnsi="Times New Roman" w:cs="Times New Roman"/>
                <w:color w:val="000000" w:themeColor="text1"/>
                <w:sz w:val="24"/>
                <w:szCs w:val="24"/>
              </w:rPr>
              <w:t>Direktīvas 2004/25/EK 7. panta 1.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00F9863" w14:textId="77777777" w:rsidR="00580DC6" w:rsidRPr="001E70D6" w:rsidRDefault="00580DC6" w:rsidP="00ED79F1">
            <w:pPr>
              <w:spacing w:after="0" w:line="240" w:lineRule="auto"/>
              <w:rPr>
                <w:rFonts w:ascii="Times New Roman" w:eastAsia="Times New Roman" w:hAnsi="Times New Roman" w:cs="Times New Roman"/>
                <w:color w:val="000000" w:themeColor="text1"/>
                <w:sz w:val="24"/>
                <w:szCs w:val="24"/>
                <w:lang w:eastAsia="lv-LV"/>
              </w:rPr>
            </w:pPr>
            <w:r w:rsidRPr="001E70D6">
              <w:rPr>
                <w:rFonts w:ascii="Times New Roman" w:eastAsia="Times New Roman" w:hAnsi="Times New Roman" w:cs="Times New Roman"/>
                <w:color w:val="000000" w:themeColor="text1"/>
                <w:sz w:val="24"/>
                <w:szCs w:val="24"/>
                <w:lang w:eastAsia="lv-LV"/>
              </w:rPr>
              <w:t>Likumprojekta 16. pants</w:t>
            </w:r>
          </w:p>
        </w:tc>
        <w:tc>
          <w:tcPr>
            <w:tcW w:w="1323" w:type="pct"/>
            <w:tcBorders>
              <w:top w:val="outset" w:sz="6" w:space="0" w:color="414142"/>
              <w:left w:val="outset" w:sz="6" w:space="0" w:color="414142"/>
              <w:bottom w:val="outset" w:sz="6" w:space="0" w:color="414142"/>
              <w:right w:val="outset" w:sz="6" w:space="0" w:color="414142"/>
            </w:tcBorders>
          </w:tcPr>
          <w:p w14:paraId="610AB59D" w14:textId="77777777" w:rsidR="00580DC6" w:rsidRPr="00A719FC" w:rsidRDefault="001E70D6" w:rsidP="00BF61D3">
            <w:pPr>
              <w:spacing w:after="0" w:line="240" w:lineRule="auto"/>
              <w:rPr>
                <w:rFonts w:ascii="Times New Roman" w:eastAsia="Times New Roman" w:hAnsi="Times New Roman" w:cs="Times New Roman"/>
                <w:color w:val="000000" w:themeColor="text1"/>
                <w:sz w:val="24"/>
                <w:szCs w:val="24"/>
                <w:lang w:eastAsia="lv-LV"/>
              </w:rPr>
            </w:pPr>
            <w:r w:rsidRPr="00A719FC">
              <w:rPr>
                <w:rFonts w:ascii="Times New Roman" w:eastAsia="Times New Roman" w:hAnsi="Times New Roman" w:cs="Times New Roman"/>
                <w:color w:val="000000" w:themeColor="text1"/>
                <w:sz w:val="24"/>
                <w:szCs w:val="24"/>
                <w:lang w:eastAsia="lv-LV"/>
              </w:rPr>
              <w:t xml:space="preserve">Nav ieviesta iespēja noteikt garāku </w:t>
            </w:r>
            <w:r w:rsidR="00BF61D3" w:rsidRPr="00A719FC">
              <w:rPr>
                <w:rFonts w:ascii="Times New Roman" w:eastAsia="Times New Roman" w:hAnsi="Times New Roman" w:cs="Times New Roman"/>
                <w:color w:val="000000" w:themeColor="text1"/>
                <w:sz w:val="24"/>
                <w:szCs w:val="24"/>
                <w:lang w:eastAsia="lv-LV"/>
              </w:rPr>
              <w:t xml:space="preserve">piedāvājuma </w:t>
            </w:r>
            <w:r w:rsidRPr="00A719FC">
              <w:rPr>
                <w:rFonts w:ascii="Times New Roman" w:eastAsia="Times New Roman" w:hAnsi="Times New Roman" w:cs="Times New Roman"/>
                <w:color w:val="000000" w:themeColor="text1"/>
                <w:sz w:val="24"/>
                <w:szCs w:val="24"/>
                <w:lang w:eastAsia="lv-LV"/>
              </w:rPr>
              <w:t xml:space="preserve">termiņu. </w:t>
            </w:r>
            <w:r w:rsidR="00580DC6" w:rsidRPr="00A719FC">
              <w:rPr>
                <w:rFonts w:ascii="Times New Roman" w:eastAsia="Times New Roman" w:hAnsi="Times New Roman" w:cs="Times New Roman"/>
                <w:color w:val="000000" w:themeColor="text1"/>
                <w:sz w:val="24"/>
                <w:szCs w:val="24"/>
                <w:lang w:eastAsia="lv-LV"/>
              </w:rPr>
              <w:t xml:space="preserve"> </w:t>
            </w:r>
          </w:p>
        </w:tc>
        <w:tc>
          <w:tcPr>
            <w:tcW w:w="1405" w:type="pct"/>
            <w:tcBorders>
              <w:top w:val="outset" w:sz="6" w:space="0" w:color="414142"/>
              <w:left w:val="outset" w:sz="6" w:space="0" w:color="414142"/>
              <w:bottom w:val="outset" w:sz="6" w:space="0" w:color="414142"/>
              <w:right w:val="outset" w:sz="6" w:space="0" w:color="414142"/>
            </w:tcBorders>
          </w:tcPr>
          <w:p w14:paraId="4570E17E" w14:textId="77777777" w:rsidR="00580DC6" w:rsidRPr="00A719FC" w:rsidRDefault="00580DC6" w:rsidP="00ED79F1">
            <w:pPr>
              <w:spacing w:after="0" w:line="240" w:lineRule="auto"/>
              <w:rPr>
                <w:rFonts w:ascii="Times New Roman" w:eastAsia="Times New Roman" w:hAnsi="Times New Roman" w:cs="Times New Roman"/>
                <w:color w:val="000000" w:themeColor="text1"/>
                <w:sz w:val="24"/>
                <w:szCs w:val="24"/>
              </w:rPr>
            </w:pPr>
            <w:r w:rsidRPr="00A719FC">
              <w:rPr>
                <w:rFonts w:ascii="Times New Roman" w:eastAsia="Times New Roman" w:hAnsi="Times New Roman" w:cs="Times New Roman"/>
                <w:color w:val="000000" w:themeColor="text1"/>
                <w:sz w:val="24"/>
                <w:szCs w:val="24"/>
              </w:rPr>
              <w:t>Neparedz stingrākas prasības </w:t>
            </w:r>
          </w:p>
        </w:tc>
      </w:tr>
      <w:tr w:rsidR="00580DC6" w:rsidRPr="009A0653" w14:paraId="0B37FD18"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6612A40F" w14:textId="77777777" w:rsidR="00580DC6" w:rsidRPr="00A719FC" w:rsidRDefault="00580DC6" w:rsidP="00455425">
            <w:pPr>
              <w:spacing w:after="0" w:line="240" w:lineRule="auto"/>
              <w:rPr>
                <w:rFonts w:ascii="Times New Roman" w:eastAsia="Arial Unicode MS" w:hAnsi="Times New Roman" w:cs="Times New Roman"/>
                <w:color w:val="000000" w:themeColor="text1"/>
                <w:sz w:val="24"/>
                <w:szCs w:val="24"/>
              </w:rPr>
            </w:pPr>
            <w:r w:rsidRPr="00A719FC">
              <w:rPr>
                <w:rFonts w:ascii="Times New Roman" w:eastAsia="Arial Unicode MS" w:hAnsi="Times New Roman" w:cs="Times New Roman"/>
                <w:color w:val="000000" w:themeColor="text1"/>
                <w:sz w:val="24"/>
                <w:szCs w:val="24"/>
              </w:rPr>
              <w:t>Direktīvas 2004/25/EK 7.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6064842" w14:textId="77777777" w:rsidR="00580DC6" w:rsidRPr="00A719FC" w:rsidRDefault="001E70D6" w:rsidP="00BF61D3">
            <w:pPr>
              <w:spacing w:after="0" w:line="240" w:lineRule="auto"/>
              <w:rPr>
                <w:rFonts w:ascii="Times New Roman" w:eastAsia="Times New Roman" w:hAnsi="Times New Roman" w:cs="Times New Roman"/>
                <w:color w:val="000000" w:themeColor="text1"/>
                <w:sz w:val="24"/>
                <w:szCs w:val="24"/>
                <w:lang w:eastAsia="lv-LV"/>
              </w:rPr>
            </w:pPr>
            <w:r w:rsidRPr="00A719FC">
              <w:rPr>
                <w:rFonts w:ascii="Times New Roman" w:eastAsia="Times New Roman" w:hAnsi="Times New Roman" w:cs="Times New Roman"/>
                <w:color w:val="000000" w:themeColor="text1"/>
                <w:sz w:val="24"/>
                <w:szCs w:val="24"/>
                <w:lang w:eastAsia="lv-LV"/>
              </w:rPr>
              <w:t>Likumprojekta 15. </w:t>
            </w:r>
            <w:r w:rsidR="00BF61D3" w:rsidRPr="00A719FC">
              <w:rPr>
                <w:rFonts w:ascii="Times New Roman" w:eastAsia="Times New Roman" w:hAnsi="Times New Roman" w:cs="Times New Roman"/>
                <w:color w:val="000000" w:themeColor="text1"/>
                <w:sz w:val="24"/>
                <w:szCs w:val="24"/>
                <w:lang w:eastAsia="lv-LV"/>
              </w:rPr>
              <w:t>p</w:t>
            </w:r>
            <w:r w:rsidRPr="00A719FC">
              <w:rPr>
                <w:rFonts w:ascii="Times New Roman" w:eastAsia="Times New Roman" w:hAnsi="Times New Roman" w:cs="Times New Roman"/>
                <w:color w:val="000000" w:themeColor="text1"/>
                <w:sz w:val="24"/>
                <w:szCs w:val="24"/>
                <w:lang w:eastAsia="lv-LV"/>
              </w:rPr>
              <w:t>anta otrā daļa</w:t>
            </w:r>
          </w:p>
        </w:tc>
        <w:tc>
          <w:tcPr>
            <w:tcW w:w="1323" w:type="pct"/>
            <w:tcBorders>
              <w:top w:val="outset" w:sz="6" w:space="0" w:color="414142"/>
              <w:left w:val="outset" w:sz="6" w:space="0" w:color="414142"/>
              <w:bottom w:val="outset" w:sz="6" w:space="0" w:color="414142"/>
              <w:right w:val="outset" w:sz="6" w:space="0" w:color="414142"/>
            </w:tcBorders>
          </w:tcPr>
          <w:p w14:paraId="0149C896" w14:textId="77777777" w:rsidR="00580DC6" w:rsidRPr="00A719FC" w:rsidRDefault="00BF61D3" w:rsidP="00ED79F1">
            <w:pPr>
              <w:spacing w:after="0" w:line="240" w:lineRule="auto"/>
              <w:rPr>
                <w:rFonts w:ascii="Times New Roman" w:eastAsia="Times New Roman" w:hAnsi="Times New Roman" w:cs="Times New Roman"/>
                <w:color w:val="000000" w:themeColor="text1"/>
                <w:sz w:val="24"/>
                <w:szCs w:val="24"/>
                <w:lang w:eastAsia="lv-LV"/>
              </w:rPr>
            </w:pPr>
            <w:r w:rsidRPr="00A719FC">
              <w:rPr>
                <w:rFonts w:ascii="Times New Roman" w:eastAsia="Times New Roman" w:hAnsi="Times New Roman" w:cs="Times New Roman"/>
                <w:color w:val="000000" w:themeColor="text1"/>
                <w:sz w:val="24"/>
                <w:szCs w:val="24"/>
                <w:lang w:eastAsia="lv-LV"/>
              </w:rPr>
              <w:t>Nav paredzēta iespēja noteikt garāku termiņu</w:t>
            </w:r>
            <w:r w:rsidR="00A719FC" w:rsidRPr="00A719FC">
              <w:rPr>
                <w:rFonts w:ascii="Times New Roman" w:eastAsia="Times New Roman" w:hAnsi="Times New Roman" w:cs="Times New Roman"/>
                <w:color w:val="000000" w:themeColor="text1"/>
                <w:sz w:val="24"/>
                <w:szCs w:val="24"/>
                <w:lang w:eastAsia="lv-LV"/>
              </w:rPr>
              <w:t xml:space="preserve">, ja tiek sasaukta akcionāru sapulce. </w:t>
            </w:r>
            <w:r w:rsidRPr="00A719FC">
              <w:rPr>
                <w:rFonts w:ascii="Times New Roman" w:eastAsia="Times New Roman" w:hAnsi="Times New Roman" w:cs="Times New Roman"/>
                <w:color w:val="000000" w:themeColor="text1"/>
                <w:sz w:val="24"/>
                <w:szCs w:val="24"/>
                <w:lang w:eastAsia="lv-LV"/>
              </w:rPr>
              <w:t xml:space="preserve"> </w:t>
            </w:r>
          </w:p>
        </w:tc>
        <w:tc>
          <w:tcPr>
            <w:tcW w:w="1405" w:type="pct"/>
            <w:tcBorders>
              <w:top w:val="outset" w:sz="6" w:space="0" w:color="414142"/>
              <w:left w:val="outset" w:sz="6" w:space="0" w:color="414142"/>
              <w:bottom w:val="outset" w:sz="6" w:space="0" w:color="414142"/>
              <w:right w:val="outset" w:sz="6" w:space="0" w:color="414142"/>
            </w:tcBorders>
          </w:tcPr>
          <w:p w14:paraId="156069F1" w14:textId="77777777" w:rsidR="00580DC6" w:rsidRPr="00A719FC" w:rsidRDefault="00A719FC" w:rsidP="00ED79F1">
            <w:pPr>
              <w:spacing w:after="0" w:line="240" w:lineRule="auto"/>
              <w:rPr>
                <w:rFonts w:ascii="Times New Roman" w:eastAsia="Times New Roman" w:hAnsi="Times New Roman" w:cs="Times New Roman"/>
                <w:color w:val="000000" w:themeColor="text1"/>
                <w:sz w:val="24"/>
                <w:szCs w:val="24"/>
              </w:rPr>
            </w:pPr>
            <w:r w:rsidRPr="00A719FC">
              <w:rPr>
                <w:rFonts w:ascii="Times New Roman" w:eastAsia="Times New Roman" w:hAnsi="Times New Roman" w:cs="Times New Roman"/>
                <w:color w:val="000000" w:themeColor="text1"/>
                <w:sz w:val="24"/>
                <w:szCs w:val="24"/>
              </w:rPr>
              <w:t>Neparedz stingrākas prasības </w:t>
            </w:r>
          </w:p>
        </w:tc>
      </w:tr>
      <w:tr w:rsidR="006F1B07" w:rsidRPr="009A0653" w14:paraId="21456AF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8F676A4" w14:textId="77777777" w:rsidR="006F1B07" w:rsidRPr="006F1B07" w:rsidRDefault="006F1B07" w:rsidP="00455425">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8. panta 1.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B62EBD1"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19., 23., 25. pants</w:t>
            </w:r>
          </w:p>
        </w:tc>
        <w:tc>
          <w:tcPr>
            <w:tcW w:w="1323" w:type="pct"/>
            <w:tcBorders>
              <w:top w:val="outset" w:sz="6" w:space="0" w:color="414142"/>
              <w:left w:val="outset" w:sz="6" w:space="0" w:color="414142"/>
              <w:bottom w:val="outset" w:sz="6" w:space="0" w:color="414142"/>
              <w:right w:val="outset" w:sz="6" w:space="0" w:color="414142"/>
            </w:tcBorders>
          </w:tcPr>
          <w:p w14:paraId="4BD6AF5B"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4893F679"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01D499F4"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164AA4A" w14:textId="77777777" w:rsidR="006F1B07" w:rsidRPr="006F1B07" w:rsidRDefault="006F1B07" w:rsidP="00455425">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8.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2699781"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19., 23., 25. pants</w:t>
            </w:r>
          </w:p>
        </w:tc>
        <w:tc>
          <w:tcPr>
            <w:tcW w:w="1323" w:type="pct"/>
            <w:tcBorders>
              <w:top w:val="outset" w:sz="6" w:space="0" w:color="414142"/>
              <w:left w:val="outset" w:sz="6" w:space="0" w:color="414142"/>
              <w:bottom w:val="outset" w:sz="6" w:space="0" w:color="414142"/>
              <w:right w:val="outset" w:sz="6" w:space="0" w:color="414142"/>
            </w:tcBorders>
          </w:tcPr>
          <w:p w14:paraId="3BE597B1"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2B00B6DC"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33DBE9AE"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42BCAB1" w14:textId="77777777" w:rsidR="006F1B07" w:rsidRPr="006F1B07" w:rsidRDefault="006F1B07" w:rsidP="000C0E33">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9. panta 1.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7B66B64"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66BA4F3B"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25E11062"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lang w:eastAsia="lv-LV"/>
              </w:rPr>
              <w:t>Nav attiecināms</w:t>
            </w:r>
          </w:p>
        </w:tc>
      </w:tr>
      <w:tr w:rsidR="006F1B07" w:rsidRPr="009A0653" w14:paraId="676CCCEE"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A5ABCC6" w14:textId="77777777" w:rsidR="006F1B07" w:rsidRPr="006F1B07" w:rsidRDefault="006F1B07" w:rsidP="00B260F1">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9.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9D7DC81"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17. panta otrā daļa</w:t>
            </w:r>
          </w:p>
        </w:tc>
        <w:tc>
          <w:tcPr>
            <w:tcW w:w="1323" w:type="pct"/>
            <w:tcBorders>
              <w:top w:val="outset" w:sz="6" w:space="0" w:color="414142"/>
              <w:left w:val="outset" w:sz="6" w:space="0" w:color="414142"/>
              <w:bottom w:val="outset" w:sz="6" w:space="0" w:color="414142"/>
              <w:right w:val="outset" w:sz="6" w:space="0" w:color="414142"/>
            </w:tcBorders>
          </w:tcPr>
          <w:p w14:paraId="2D3FCDB4"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658CC641"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245E3D41"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7D6203F" w14:textId="77777777" w:rsidR="006F1B07" w:rsidRPr="006F1B07" w:rsidRDefault="006F1B07" w:rsidP="00AE411D">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9. panta 3.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56525DB" w14:textId="77777777" w:rsidR="006F1B07" w:rsidRPr="006F1B07" w:rsidRDefault="006F1B07" w:rsidP="00AE411D">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17. panta trešā daļa</w:t>
            </w:r>
          </w:p>
        </w:tc>
        <w:tc>
          <w:tcPr>
            <w:tcW w:w="1323" w:type="pct"/>
            <w:tcBorders>
              <w:top w:val="outset" w:sz="6" w:space="0" w:color="414142"/>
              <w:left w:val="outset" w:sz="6" w:space="0" w:color="414142"/>
              <w:bottom w:val="outset" w:sz="6" w:space="0" w:color="414142"/>
              <w:right w:val="outset" w:sz="6" w:space="0" w:color="414142"/>
            </w:tcBorders>
          </w:tcPr>
          <w:p w14:paraId="22E00F48"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045AD858"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50C9D5E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6D55E442" w14:textId="77777777" w:rsidR="006F1B07" w:rsidRPr="006F1B07" w:rsidRDefault="006F1B07" w:rsidP="00AE411D">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9. panta 4.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348EF02" w14:textId="77777777" w:rsidR="006F1B07" w:rsidRPr="006F1B07" w:rsidRDefault="006F1B07" w:rsidP="00AE411D">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17. panta ceturtā daļa</w:t>
            </w:r>
          </w:p>
        </w:tc>
        <w:tc>
          <w:tcPr>
            <w:tcW w:w="1323" w:type="pct"/>
            <w:tcBorders>
              <w:top w:val="outset" w:sz="6" w:space="0" w:color="414142"/>
              <w:left w:val="outset" w:sz="6" w:space="0" w:color="414142"/>
              <w:bottom w:val="outset" w:sz="6" w:space="0" w:color="414142"/>
              <w:right w:val="outset" w:sz="6" w:space="0" w:color="414142"/>
            </w:tcBorders>
          </w:tcPr>
          <w:p w14:paraId="04B4D98A"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2C840416"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22DF6A13"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9CCC3A7" w14:textId="77777777" w:rsidR="006F1B07" w:rsidRPr="006F1B07" w:rsidRDefault="006F1B07" w:rsidP="00AE411D">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9. panta 5.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2BDACF2" w14:textId="77777777" w:rsidR="006F1B07" w:rsidRPr="006F1B07" w:rsidRDefault="006F1B07" w:rsidP="006F1B07">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27. pants</w:t>
            </w:r>
          </w:p>
        </w:tc>
        <w:tc>
          <w:tcPr>
            <w:tcW w:w="1323" w:type="pct"/>
            <w:tcBorders>
              <w:top w:val="outset" w:sz="6" w:space="0" w:color="414142"/>
              <w:left w:val="outset" w:sz="6" w:space="0" w:color="414142"/>
              <w:bottom w:val="outset" w:sz="6" w:space="0" w:color="414142"/>
              <w:right w:val="outset" w:sz="6" w:space="0" w:color="414142"/>
            </w:tcBorders>
          </w:tcPr>
          <w:p w14:paraId="3963C1E1"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56BBD3BB"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2BA5528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6B5E3F9" w14:textId="77777777" w:rsidR="006F1B07" w:rsidRPr="006F1B07" w:rsidRDefault="006F1B07" w:rsidP="00CD7619">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9. panta 6.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0ECF783" w14:textId="77777777" w:rsidR="006F1B07" w:rsidRPr="006F1B07" w:rsidRDefault="006F1B07" w:rsidP="00CD7619">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17. panta pirmā, otrā un trešā daļa</w:t>
            </w:r>
          </w:p>
        </w:tc>
        <w:tc>
          <w:tcPr>
            <w:tcW w:w="1323" w:type="pct"/>
            <w:tcBorders>
              <w:top w:val="outset" w:sz="6" w:space="0" w:color="414142"/>
              <w:left w:val="outset" w:sz="6" w:space="0" w:color="414142"/>
              <w:bottom w:val="outset" w:sz="6" w:space="0" w:color="414142"/>
              <w:right w:val="outset" w:sz="6" w:space="0" w:color="414142"/>
            </w:tcBorders>
          </w:tcPr>
          <w:p w14:paraId="53995B54"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3C8516D9"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59AD95F1"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B3C4A4A" w14:textId="77777777" w:rsidR="006F1B07" w:rsidRPr="006F1B07" w:rsidRDefault="006F1B07" w:rsidP="000473B4">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10.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5DC2CA8E"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09A1AA1B"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Ieviests Finanšu instrumentu tirgus likuma 56.</w:t>
            </w:r>
            <w:r w:rsidRPr="006F1B07">
              <w:rPr>
                <w:rFonts w:ascii="Times New Roman" w:eastAsia="Times New Roman" w:hAnsi="Times New Roman" w:cs="Times New Roman"/>
                <w:color w:val="000000" w:themeColor="text1"/>
                <w:sz w:val="24"/>
                <w:szCs w:val="24"/>
                <w:vertAlign w:val="superscript"/>
                <w:lang w:eastAsia="lv-LV"/>
              </w:rPr>
              <w:t xml:space="preserve">1 </w:t>
            </w:r>
            <w:r w:rsidRPr="006F1B07">
              <w:rPr>
                <w:rFonts w:ascii="Times New Roman" w:eastAsia="Times New Roman" w:hAnsi="Times New Roman" w:cs="Times New Roman"/>
                <w:color w:val="000000" w:themeColor="text1"/>
                <w:sz w:val="24"/>
                <w:szCs w:val="24"/>
                <w:lang w:eastAsia="lv-LV"/>
              </w:rPr>
              <w:t>pantā</w:t>
            </w:r>
          </w:p>
        </w:tc>
        <w:tc>
          <w:tcPr>
            <w:tcW w:w="1405" w:type="pct"/>
            <w:tcBorders>
              <w:top w:val="outset" w:sz="6" w:space="0" w:color="414142"/>
              <w:left w:val="outset" w:sz="6" w:space="0" w:color="414142"/>
              <w:bottom w:val="outset" w:sz="6" w:space="0" w:color="414142"/>
              <w:right w:val="outset" w:sz="6" w:space="0" w:color="414142"/>
            </w:tcBorders>
          </w:tcPr>
          <w:p w14:paraId="499A0AC6"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lang w:eastAsia="lv-LV"/>
              </w:rPr>
              <w:t>Nav attiecināms</w:t>
            </w:r>
          </w:p>
        </w:tc>
      </w:tr>
      <w:tr w:rsidR="006F1B07" w:rsidRPr="009A0653" w14:paraId="2B9A56EE"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6F03163" w14:textId="77777777" w:rsidR="006F1B07" w:rsidRPr="006F1B07" w:rsidRDefault="006F1B07" w:rsidP="0084632E">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lastRenderedPageBreak/>
              <w:t>Direktīvas 2004/25/EK 11. panta 1.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9554927" w14:textId="77777777" w:rsidR="006F1B07" w:rsidRPr="006F1B07" w:rsidRDefault="006F1B07" w:rsidP="00E12CDC">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18. pants</w:t>
            </w:r>
          </w:p>
        </w:tc>
        <w:tc>
          <w:tcPr>
            <w:tcW w:w="1323" w:type="pct"/>
            <w:tcBorders>
              <w:top w:val="outset" w:sz="6" w:space="0" w:color="414142"/>
              <w:left w:val="outset" w:sz="6" w:space="0" w:color="414142"/>
              <w:bottom w:val="outset" w:sz="6" w:space="0" w:color="414142"/>
              <w:right w:val="outset" w:sz="6" w:space="0" w:color="414142"/>
            </w:tcBorders>
          </w:tcPr>
          <w:p w14:paraId="3B29A53B"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5E04148F"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10DD4051"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C3AC78E" w14:textId="77777777" w:rsidR="006F1B07" w:rsidRPr="006F1B07" w:rsidRDefault="006F1B07" w:rsidP="00E12CDC">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11. panta 2.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18C67A8E" w14:textId="77777777" w:rsidR="006F1B07" w:rsidRPr="006F1B07" w:rsidRDefault="006F1B07" w:rsidP="001E110E">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18. panta pirmās daļas 1. punkts</w:t>
            </w:r>
          </w:p>
        </w:tc>
        <w:tc>
          <w:tcPr>
            <w:tcW w:w="1323" w:type="pct"/>
            <w:tcBorders>
              <w:top w:val="outset" w:sz="6" w:space="0" w:color="414142"/>
              <w:left w:val="outset" w:sz="6" w:space="0" w:color="414142"/>
              <w:bottom w:val="outset" w:sz="6" w:space="0" w:color="414142"/>
              <w:right w:val="outset" w:sz="6" w:space="0" w:color="414142"/>
            </w:tcBorders>
          </w:tcPr>
          <w:p w14:paraId="1BBD0254" w14:textId="77777777" w:rsidR="006F1B07" w:rsidRPr="00C1307A" w:rsidRDefault="006F1B07" w:rsidP="00ED79F1">
            <w:pPr>
              <w:spacing w:after="0" w:line="240" w:lineRule="auto"/>
              <w:rPr>
                <w:rFonts w:ascii="Times New Roman" w:eastAsia="Times New Roman" w:hAnsi="Times New Roman" w:cs="Times New Roman"/>
                <w:color w:val="548DD4" w:themeColor="text2" w:themeTint="99"/>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71022CAF" w14:textId="77777777" w:rsidR="006F1B07" w:rsidRPr="00C1307A" w:rsidRDefault="006F1B07" w:rsidP="00ED79F1">
            <w:pPr>
              <w:spacing w:after="0" w:line="240" w:lineRule="auto"/>
              <w:rPr>
                <w:rFonts w:ascii="Times New Roman" w:eastAsia="Times New Roman" w:hAnsi="Times New Roman" w:cs="Times New Roman"/>
                <w:color w:val="548DD4" w:themeColor="text2" w:themeTint="99"/>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196F4AB7"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39150C9" w14:textId="77777777" w:rsidR="006F1B07" w:rsidRPr="006F1B07" w:rsidRDefault="006F1B07" w:rsidP="00E12CDC">
            <w:pPr>
              <w:spacing w:after="0" w:line="240" w:lineRule="auto"/>
              <w:rPr>
                <w:rFonts w:ascii="Times New Roman" w:eastAsia="Arial Unicode MS" w:hAnsi="Times New Roman" w:cs="Times New Roman"/>
                <w:color w:val="000000" w:themeColor="text1"/>
                <w:sz w:val="24"/>
                <w:szCs w:val="24"/>
              </w:rPr>
            </w:pPr>
            <w:r w:rsidRPr="006F1B07">
              <w:rPr>
                <w:rFonts w:ascii="Times New Roman" w:eastAsia="Arial Unicode MS" w:hAnsi="Times New Roman" w:cs="Times New Roman"/>
                <w:color w:val="000000" w:themeColor="text1"/>
                <w:sz w:val="24"/>
                <w:szCs w:val="24"/>
              </w:rPr>
              <w:t>Direktīvas 2004/25/EK 11. panta 3.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5882DC89" w14:textId="77777777" w:rsidR="006F1B07" w:rsidRPr="006F1B07" w:rsidRDefault="006F1B07" w:rsidP="001E110E">
            <w:pPr>
              <w:spacing w:after="0" w:line="240" w:lineRule="auto"/>
              <w:rPr>
                <w:rFonts w:ascii="Times New Roman" w:eastAsia="Times New Roman" w:hAnsi="Times New Roman" w:cs="Times New Roman"/>
                <w:color w:val="000000" w:themeColor="text1"/>
                <w:sz w:val="24"/>
                <w:szCs w:val="24"/>
                <w:lang w:eastAsia="lv-LV"/>
              </w:rPr>
            </w:pPr>
            <w:r w:rsidRPr="006F1B07">
              <w:rPr>
                <w:rFonts w:ascii="Times New Roman" w:eastAsia="Times New Roman" w:hAnsi="Times New Roman" w:cs="Times New Roman"/>
                <w:color w:val="000000" w:themeColor="text1"/>
                <w:sz w:val="24"/>
                <w:szCs w:val="24"/>
                <w:lang w:eastAsia="lv-LV"/>
              </w:rPr>
              <w:t>Likumprojekta 18. panta pirmās daļas 2. punkts</w:t>
            </w:r>
          </w:p>
        </w:tc>
        <w:tc>
          <w:tcPr>
            <w:tcW w:w="1323" w:type="pct"/>
            <w:tcBorders>
              <w:top w:val="outset" w:sz="6" w:space="0" w:color="414142"/>
              <w:left w:val="outset" w:sz="6" w:space="0" w:color="414142"/>
              <w:bottom w:val="outset" w:sz="6" w:space="0" w:color="414142"/>
              <w:right w:val="outset" w:sz="6" w:space="0" w:color="414142"/>
            </w:tcBorders>
          </w:tcPr>
          <w:p w14:paraId="477BD703"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Nav ieviesta prasība par akcijām, kas nodrošina vairākas balsstiesības. </w:t>
            </w:r>
          </w:p>
        </w:tc>
        <w:tc>
          <w:tcPr>
            <w:tcW w:w="1405" w:type="pct"/>
            <w:tcBorders>
              <w:top w:val="outset" w:sz="6" w:space="0" w:color="414142"/>
              <w:left w:val="outset" w:sz="6" w:space="0" w:color="414142"/>
              <w:bottom w:val="outset" w:sz="6" w:space="0" w:color="414142"/>
              <w:right w:val="outset" w:sz="6" w:space="0" w:color="414142"/>
            </w:tcBorders>
          </w:tcPr>
          <w:p w14:paraId="77CA2096" w14:textId="77777777" w:rsidR="006F1B07" w:rsidRPr="006F1B07" w:rsidRDefault="006F1B07" w:rsidP="00ED79F1">
            <w:pPr>
              <w:spacing w:after="0" w:line="240" w:lineRule="auto"/>
              <w:rPr>
                <w:rFonts w:ascii="Times New Roman" w:eastAsia="Times New Roman" w:hAnsi="Times New Roman" w:cs="Times New Roman"/>
                <w:color w:val="000000" w:themeColor="text1"/>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6F1B07" w:rsidRPr="009A0653" w14:paraId="147EB5B1"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E1BBB48" w14:textId="77777777" w:rsidR="006F1B07" w:rsidRPr="00C1307A" w:rsidRDefault="006F1B07" w:rsidP="006F1B07">
            <w:pPr>
              <w:spacing w:after="0" w:line="240" w:lineRule="auto"/>
              <w:rPr>
                <w:rFonts w:ascii="Times New Roman" w:eastAsia="Arial Unicode MS" w:hAnsi="Times New Roman" w:cs="Times New Roman"/>
                <w:color w:val="548DD4" w:themeColor="text2" w:themeTint="99"/>
                <w:sz w:val="24"/>
                <w:szCs w:val="24"/>
              </w:rPr>
            </w:pPr>
            <w:r w:rsidRPr="008D46C8">
              <w:rPr>
                <w:rFonts w:ascii="Times New Roman" w:eastAsia="Arial Unicode MS" w:hAnsi="Times New Roman" w:cs="Times New Roman"/>
                <w:color w:val="000000" w:themeColor="text1"/>
                <w:sz w:val="24"/>
                <w:szCs w:val="24"/>
              </w:rPr>
              <w:t>Direktīvas 2004/25/EK 11. panta 4. punkta pirmais paragrāfs</w:t>
            </w:r>
          </w:p>
        </w:tc>
        <w:tc>
          <w:tcPr>
            <w:tcW w:w="1131" w:type="pct"/>
            <w:gridSpan w:val="2"/>
            <w:tcBorders>
              <w:top w:val="outset" w:sz="6" w:space="0" w:color="414142"/>
              <w:left w:val="outset" w:sz="6" w:space="0" w:color="414142"/>
              <w:bottom w:val="outset" w:sz="6" w:space="0" w:color="414142"/>
              <w:right w:val="outset" w:sz="6" w:space="0" w:color="414142"/>
            </w:tcBorders>
          </w:tcPr>
          <w:p w14:paraId="0DB4BDF7" w14:textId="77777777" w:rsidR="006F1B07" w:rsidRPr="00C1307A" w:rsidRDefault="006F1B07" w:rsidP="00932800">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 xml:space="preserve">Likumprojekta 18. panta pirmās daļas 3. punkts </w:t>
            </w:r>
          </w:p>
        </w:tc>
        <w:tc>
          <w:tcPr>
            <w:tcW w:w="1323" w:type="pct"/>
            <w:tcBorders>
              <w:top w:val="outset" w:sz="6" w:space="0" w:color="414142"/>
              <w:left w:val="outset" w:sz="6" w:space="0" w:color="414142"/>
              <w:bottom w:val="outset" w:sz="6" w:space="0" w:color="414142"/>
              <w:right w:val="outset" w:sz="6" w:space="0" w:color="414142"/>
            </w:tcBorders>
          </w:tcPr>
          <w:p w14:paraId="0F61939B" w14:textId="77777777" w:rsidR="006F1B07"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Pr>
                <w:rFonts w:ascii="Times New Roman" w:eastAsia="Times New Roman" w:hAnsi="Times New Roman" w:cs="Times New Roman"/>
                <w:color w:val="000000" w:themeColor="text1"/>
                <w:sz w:val="24"/>
                <w:szCs w:val="24"/>
                <w:lang w:eastAsia="lv-LV"/>
              </w:rPr>
              <w:t>Nav ieviesta prasība par akcijām, kas nodrošina vairākas balsstiesības.</w:t>
            </w:r>
          </w:p>
        </w:tc>
        <w:tc>
          <w:tcPr>
            <w:tcW w:w="1405" w:type="pct"/>
            <w:tcBorders>
              <w:top w:val="outset" w:sz="6" w:space="0" w:color="414142"/>
              <w:left w:val="outset" w:sz="6" w:space="0" w:color="414142"/>
              <w:bottom w:val="outset" w:sz="6" w:space="0" w:color="414142"/>
              <w:right w:val="outset" w:sz="6" w:space="0" w:color="414142"/>
            </w:tcBorders>
          </w:tcPr>
          <w:p w14:paraId="08214CC9" w14:textId="77777777" w:rsidR="006F1B07"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8D46C8" w:rsidRPr="009A0653" w14:paraId="2A0F2607"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16E1DBE" w14:textId="77777777" w:rsidR="008D46C8" w:rsidRPr="008D46C8" w:rsidRDefault="008D46C8" w:rsidP="00932800">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11. panta 4. punkta otrais paragrāfs</w:t>
            </w:r>
          </w:p>
        </w:tc>
        <w:tc>
          <w:tcPr>
            <w:tcW w:w="1131" w:type="pct"/>
            <w:gridSpan w:val="2"/>
            <w:tcBorders>
              <w:top w:val="outset" w:sz="6" w:space="0" w:color="414142"/>
              <w:left w:val="outset" w:sz="6" w:space="0" w:color="414142"/>
              <w:bottom w:val="outset" w:sz="6" w:space="0" w:color="414142"/>
              <w:right w:val="outset" w:sz="6" w:space="0" w:color="414142"/>
            </w:tcBorders>
          </w:tcPr>
          <w:p w14:paraId="7E52A982" w14:textId="77777777" w:rsidR="008D46C8" w:rsidRPr="008D46C8" w:rsidRDefault="008D46C8" w:rsidP="00932800">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Likumprojekta 18. panta otrā daļa</w:t>
            </w:r>
          </w:p>
        </w:tc>
        <w:tc>
          <w:tcPr>
            <w:tcW w:w="1323" w:type="pct"/>
            <w:tcBorders>
              <w:top w:val="outset" w:sz="6" w:space="0" w:color="414142"/>
              <w:left w:val="outset" w:sz="6" w:space="0" w:color="414142"/>
              <w:bottom w:val="outset" w:sz="6" w:space="0" w:color="414142"/>
              <w:right w:val="outset" w:sz="6" w:space="0" w:color="414142"/>
            </w:tcBorders>
          </w:tcPr>
          <w:p w14:paraId="0FFE7B80"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6F1B07">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7A3BBDDB"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8D46C8" w:rsidRPr="009A0653" w14:paraId="70B6E8F4"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96DC543" w14:textId="77777777" w:rsidR="008D46C8" w:rsidRPr="008D46C8" w:rsidRDefault="008D46C8" w:rsidP="001E110E">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11. panta 5.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63E812C"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Likumprojekta 18. panta trešā daļa</w:t>
            </w:r>
          </w:p>
        </w:tc>
        <w:tc>
          <w:tcPr>
            <w:tcW w:w="1323" w:type="pct"/>
            <w:tcBorders>
              <w:top w:val="outset" w:sz="6" w:space="0" w:color="414142"/>
              <w:left w:val="outset" w:sz="6" w:space="0" w:color="414142"/>
              <w:bottom w:val="outset" w:sz="6" w:space="0" w:color="414142"/>
              <w:right w:val="outset" w:sz="6" w:space="0" w:color="414142"/>
            </w:tcBorders>
          </w:tcPr>
          <w:p w14:paraId="70BAB6DA"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0BDF3050"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8D46C8" w:rsidRPr="009A0653" w14:paraId="7921F2F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A1355B0" w14:textId="77777777" w:rsidR="008D46C8" w:rsidRPr="008D46C8" w:rsidRDefault="008D46C8" w:rsidP="005C1439">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11. panta 6.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BC37BC0" w14:textId="77777777" w:rsidR="008D46C8" w:rsidRPr="008D46C8" w:rsidRDefault="008D46C8" w:rsidP="005C1439">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Likumprojekta 18. panta ceturtā daļa</w:t>
            </w:r>
          </w:p>
        </w:tc>
        <w:tc>
          <w:tcPr>
            <w:tcW w:w="1323" w:type="pct"/>
            <w:tcBorders>
              <w:top w:val="outset" w:sz="6" w:space="0" w:color="414142"/>
              <w:left w:val="outset" w:sz="6" w:space="0" w:color="414142"/>
              <w:bottom w:val="outset" w:sz="6" w:space="0" w:color="414142"/>
              <w:right w:val="outset" w:sz="6" w:space="0" w:color="414142"/>
            </w:tcBorders>
          </w:tcPr>
          <w:p w14:paraId="59460481"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58C08169"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8D46C8" w:rsidRPr="009A0653" w14:paraId="59D9A47E"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4009B1A" w14:textId="77777777" w:rsidR="008D46C8" w:rsidRPr="00C1307A" w:rsidRDefault="008D46C8" w:rsidP="00A61580">
            <w:pPr>
              <w:spacing w:after="0" w:line="240" w:lineRule="auto"/>
              <w:rPr>
                <w:rFonts w:ascii="Times New Roman" w:eastAsia="Arial Unicode MS" w:hAnsi="Times New Roman" w:cs="Times New Roman"/>
                <w:color w:val="548DD4" w:themeColor="text2" w:themeTint="99"/>
                <w:sz w:val="24"/>
                <w:szCs w:val="24"/>
              </w:rPr>
            </w:pPr>
            <w:r w:rsidRPr="008D46C8">
              <w:rPr>
                <w:rFonts w:ascii="Times New Roman" w:eastAsia="Arial Unicode MS" w:hAnsi="Times New Roman" w:cs="Times New Roman"/>
                <w:color w:val="000000" w:themeColor="text1"/>
                <w:sz w:val="24"/>
                <w:szCs w:val="24"/>
              </w:rPr>
              <w:t>Direktīvas 2004/25/EK 11. panta 7. 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81F49C6"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6F1B07">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26B0C4FA"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6F1B07">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1BA6C3C5"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6F1B07">
              <w:rPr>
                <w:rFonts w:ascii="Times New Roman" w:eastAsia="Times New Roman" w:hAnsi="Times New Roman" w:cs="Times New Roman"/>
                <w:color w:val="000000" w:themeColor="text1"/>
                <w:sz w:val="24"/>
                <w:szCs w:val="24"/>
                <w:lang w:eastAsia="lv-LV"/>
              </w:rPr>
              <w:t>Nav attiecināms</w:t>
            </w:r>
          </w:p>
        </w:tc>
      </w:tr>
      <w:tr w:rsidR="008D46C8" w:rsidRPr="009A0653" w14:paraId="46A4A284"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1064918" w14:textId="77777777" w:rsidR="008D46C8" w:rsidRPr="008D46C8" w:rsidRDefault="008D46C8" w:rsidP="00DE5746">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12. panta 1.punkts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2700AA9E"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Likumprojekta 18. panta pirmā</w:t>
            </w:r>
            <w:r>
              <w:rPr>
                <w:rFonts w:ascii="Times New Roman" w:eastAsia="Times New Roman" w:hAnsi="Times New Roman" w:cs="Times New Roman"/>
                <w:color w:val="000000" w:themeColor="text1"/>
                <w:sz w:val="24"/>
                <w:szCs w:val="24"/>
                <w:lang w:eastAsia="lv-LV"/>
              </w:rPr>
              <w:t>s</w:t>
            </w:r>
            <w:r w:rsidRPr="008D46C8">
              <w:rPr>
                <w:rFonts w:ascii="Times New Roman" w:eastAsia="Times New Roman" w:hAnsi="Times New Roman" w:cs="Times New Roman"/>
                <w:color w:val="000000" w:themeColor="text1"/>
                <w:sz w:val="24"/>
                <w:szCs w:val="24"/>
                <w:lang w:eastAsia="lv-LV"/>
              </w:rPr>
              <w:t xml:space="preserve"> daļas ievaddaļa</w:t>
            </w:r>
          </w:p>
        </w:tc>
        <w:tc>
          <w:tcPr>
            <w:tcW w:w="1323" w:type="pct"/>
            <w:tcBorders>
              <w:top w:val="outset" w:sz="6" w:space="0" w:color="414142"/>
              <w:left w:val="outset" w:sz="6" w:space="0" w:color="414142"/>
              <w:bottom w:val="outset" w:sz="6" w:space="0" w:color="414142"/>
              <w:right w:val="outset" w:sz="6" w:space="0" w:color="414142"/>
            </w:tcBorders>
          </w:tcPr>
          <w:p w14:paraId="48619531"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3D4C8904"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8D46C8" w:rsidRPr="009A0653" w14:paraId="781401BC"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E330770" w14:textId="77777777" w:rsidR="008D46C8" w:rsidRPr="008D46C8" w:rsidRDefault="008D46C8" w:rsidP="00DE5746">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12. panta 2.punkts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971207F"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Likumprojekta 18. panta pirmās daļas ievaddaļa un piektā daļa</w:t>
            </w:r>
          </w:p>
        </w:tc>
        <w:tc>
          <w:tcPr>
            <w:tcW w:w="1323" w:type="pct"/>
            <w:tcBorders>
              <w:top w:val="outset" w:sz="6" w:space="0" w:color="414142"/>
              <w:left w:val="outset" w:sz="6" w:space="0" w:color="414142"/>
              <w:bottom w:val="outset" w:sz="6" w:space="0" w:color="414142"/>
              <w:right w:val="outset" w:sz="6" w:space="0" w:color="414142"/>
            </w:tcBorders>
          </w:tcPr>
          <w:p w14:paraId="5BCF3ABD"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28066128"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8D46C8" w:rsidRPr="009A0653" w14:paraId="4B91DAA9"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D878C53" w14:textId="77777777" w:rsidR="008D46C8" w:rsidRPr="008D46C8" w:rsidRDefault="008D46C8" w:rsidP="00C0629B">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12. panta 3.punkts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4E6136F3"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6F1B07">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01805D52" w14:textId="77777777" w:rsidR="008D46C8" w:rsidRPr="00C1307A" w:rsidRDefault="008D46C8" w:rsidP="008075AD">
            <w:pPr>
              <w:spacing w:after="0" w:line="240" w:lineRule="auto"/>
              <w:rPr>
                <w:rFonts w:ascii="Times New Roman" w:eastAsia="Times New Roman" w:hAnsi="Times New Roman" w:cs="Times New Roman"/>
                <w:color w:val="548DD4" w:themeColor="text2" w:themeTint="99"/>
                <w:sz w:val="24"/>
                <w:szCs w:val="24"/>
                <w:lang w:eastAsia="lv-LV"/>
              </w:rPr>
            </w:pPr>
            <w:r w:rsidRPr="006F1B07">
              <w:rPr>
                <w:rFonts w:ascii="Times New Roman" w:eastAsia="Times New Roman" w:hAnsi="Times New Roman" w:cs="Times New Roman"/>
                <w:color w:val="000000" w:themeColor="text1"/>
                <w:sz w:val="24"/>
                <w:szCs w:val="24"/>
                <w:lang w:eastAsia="lv-LV"/>
              </w:rPr>
              <w:t>Nav</w:t>
            </w:r>
            <w:r w:rsidR="008075AD">
              <w:rPr>
                <w:rFonts w:ascii="Times New Roman" w:eastAsia="Times New Roman" w:hAnsi="Times New Roman" w:cs="Times New Roman"/>
                <w:color w:val="000000" w:themeColor="text1"/>
                <w:sz w:val="24"/>
                <w:szCs w:val="24"/>
                <w:lang w:eastAsia="lv-LV"/>
              </w:rPr>
              <w:t xml:space="preserve"> izmantota direktīvā </w:t>
            </w:r>
            <w:r w:rsidR="008075AD" w:rsidRPr="00F86A9D">
              <w:rPr>
                <w:rFonts w:ascii="Times New Roman" w:eastAsia="Arial Unicode MS" w:hAnsi="Times New Roman" w:cs="Times New Roman"/>
                <w:color w:val="000000" w:themeColor="text1"/>
                <w:sz w:val="24"/>
                <w:szCs w:val="24"/>
              </w:rPr>
              <w:t>2004/25/EK</w:t>
            </w:r>
            <w:r w:rsidR="008075AD">
              <w:rPr>
                <w:rFonts w:ascii="Times New Roman" w:eastAsia="Arial Unicode MS" w:hAnsi="Times New Roman" w:cs="Times New Roman"/>
                <w:color w:val="000000" w:themeColor="text1"/>
                <w:sz w:val="24"/>
                <w:szCs w:val="24"/>
              </w:rPr>
              <w:t xml:space="preserve"> paredzētā </w:t>
            </w:r>
            <w:r w:rsidR="008075AD">
              <w:rPr>
                <w:rFonts w:ascii="Times New Roman" w:eastAsia="Times New Roman" w:hAnsi="Times New Roman" w:cs="Times New Roman"/>
                <w:color w:val="000000" w:themeColor="text1"/>
                <w:sz w:val="24"/>
                <w:szCs w:val="24"/>
                <w:lang w:eastAsia="lv-LV"/>
              </w:rPr>
              <w:t xml:space="preserve">iespēja </w:t>
            </w:r>
          </w:p>
        </w:tc>
        <w:tc>
          <w:tcPr>
            <w:tcW w:w="1405" w:type="pct"/>
            <w:tcBorders>
              <w:top w:val="outset" w:sz="6" w:space="0" w:color="414142"/>
              <w:left w:val="outset" w:sz="6" w:space="0" w:color="414142"/>
              <w:bottom w:val="outset" w:sz="6" w:space="0" w:color="414142"/>
              <w:right w:val="outset" w:sz="6" w:space="0" w:color="414142"/>
            </w:tcBorders>
          </w:tcPr>
          <w:p w14:paraId="1F8AE4BF"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6F1B07">
              <w:rPr>
                <w:rFonts w:ascii="Times New Roman" w:eastAsia="Times New Roman" w:hAnsi="Times New Roman" w:cs="Times New Roman"/>
                <w:color w:val="000000" w:themeColor="text1"/>
                <w:sz w:val="24"/>
                <w:szCs w:val="24"/>
                <w:lang w:eastAsia="lv-LV"/>
              </w:rPr>
              <w:t>Nav attiecināms</w:t>
            </w:r>
          </w:p>
        </w:tc>
      </w:tr>
      <w:tr w:rsidR="008D46C8" w:rsidRPr="009A0653" w14:paraId="3A2C392F"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789D87E0" w14:textId="77777777" w:rsidR="008D46C8" w:rsidRPr="008D46C8" w:rsidRDefault="008D46C8" w:rsidP="00C0629B">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12. panta 4.punkts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956CDA7" w14:textId="77777777" w:rsidR="008D46C8" w:rsidRPr="00C1307A" w:rsidRDefault="008D46C8" w:rsidP="008D46C8">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Likumprojekta 18. panta pirmās daļas ievaddaļa</w:t>
            </w:r>
            <w:r w:rsidR="008075AD">
              <w:rPr>
                <w:rFonts w:ascii="Times New Roman" w:eastAsia="Times New Roman" w:hAnsi="Times New Roman" w:cs="Times New Roman"/>
                <w:color w:val="000000" w:themeColor="text1"/>
                <w:sz w:val="24"/>
                <w:szCs w:val="24"/>
                <w:lang w:eastAsia="lv-LV"/>
              </w:rPr>
              <w:t xml:space="preserve"> </w:t>
            </w:r>
            <w:r w:rsidR="008075AD" w:rsidRPr="008D46C8">
              <w:rPr>
                <w:rFonts w:ascii="Times New Roman" w:eastAsia="Times New Roman" w:hAnsi="Times New Roman" w:cs="Times New Roman"/>
                <w:color w:val="000000" w:themeColor="text1"/>
                <w:sz w:val="24"/>
                <w:szCs w:val="24"/>
                <w:lang w:eastAsia="lv-LV"/>
              </w:rPr>
              <w:t>un piektā daļa</w:t>
            </w:r>
          </w:p>
        </w:tc>
        <w:tc>
          <w:tcPr>
            <w:tcW w:w="1323" w:type="pct"/>
            <w:tcBorders>
              <w:top w:val="outset" w:sz="6" w:space="0" w:color="414142"/>
              <w:left w:val="outset" w:sz="6" w:space="0" w:color="414142"/>
              <w:bottom w:val="outset" w:sz="6" w:space="0" w:color="414142"/>
              <w:right w:val="outset" w:sz="6" w:space="0" w:color="414142"/>
            </w:tcBorders>
          </w:tcPr>
          <w:p w14:paraId="40EDE75F"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6D4D2B9A"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8D46C8" w:rsidRPr="009A0653" w14:paraId="476F7B0D"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5FC4662" w14:textId="77777777" w:rsidR="008D46C8" w:rsidRPr="008D46C8" w:rsidRDefault="008D46C8" w:rsidP="00C0629B">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12. panta 5.punkts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280BC3B3"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6F1B07">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0FDDD204"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6F1B07">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77E039B8"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6F1B07">
              <w:rPr>
                <w:rFonts w:ascii="Times New Roman" w:eastAsia="Times New Roman" w:hAnsi="Times New Roman" w:cs="Times New Roman"/>
                <w:color w:val="000000" w:themeColor="text1"/>
                <w:sz w:val="24"/>
                <w:szCs w:val="24"/>
                <w:lang w:eastAsia="lv-LV"/>
              </w:rPr>
              <w:t>Nav attiecināms</w:t>
            </w:r>
          </w:p>
        </w:tc>
      </w:tr>
      <w:tr w:rsidR="008D46C8" w:rsidRPr="009A0653" w14:paraId="6F5BF50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27CDD509" w14:textId="77777777" w:rsidR="008D46C8" w:rsidRPr="008D46C8" w:rsidRDefault="008D46C8" w:rsidP="00C0629B">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13. panta a)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7F3CD807"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Likumprojekta 29. pants</w:t>
            </w:r>
          </w:p>
        </w:tc>
        <w:tc>
          <w:tcPr>
            <w:tcW w:w="1323" w:type="pct"/>
            <w:tcBorders>
              <w:top w:val="outset" w:sz="6" w:space="0" w:color="414142"/>
              <w:left w:val="outset" w:sz="6" w:space="0" w:color="414142"/>
              <w:bottom w:val="outset" w:sz="6" w:space="0" w:color="414142"/>
              <w:right w:val="outset" w:sz="6" w:space="0" w:color="414142"/>
            </w:tcBorders>
          </w:tcPr>
          <w:p w14:paraId="6EBB5599"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1DF07C18"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8D46C8" w:rsidRPr="009A0653" w14:paraId="207E1A96"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5FC7181" w14:textId="77777777" w:rsidR="008D46C8" w:rsidRPr="008D46C8" w:rsidRDefault="008D46C8" w:rsidP="00C0629B">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lastRenderedPageBreak/>
              <w:t>Direktīvas 2004/25/EK 13. panta b)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6703F8FC"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Likumprojekta 28. pants</w:t>
            </w:r>
          </w:p>
        </w:tc>
        <w:tc>
          <w:tcPr>
            <w:tcW w:w="1323" w:type="pct"/>
            <w:tcBorders>
              <w:top w:val="outset" w:sz="6" w:space="0" w:color="414142"/>
              <w:left w:val="outset" w:sz="6" w:space="0" w:color="414142"/>
              <w:bottom w:val="outset" w:sz="6" w:space="0" w:color="414142"/>
              <w:right w:val="outset" w:sz="6" w:space="0" w:color="414142"/>
            </w:tcBorders>
          </w:tcPr>
          <w:p w14:paraId="73BACFD5"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417CAA44"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8D46C8" w:rsidRPr="009A0653" w14:paraId="3908DCEE"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A6D7320" w14:textId="77777777" w:rsidR="008D46C8" w:rsidRPr="008D46C8" w:rsidRDefault="008D46C8" w:rsidP="00C0629B">
            <w:pPr>
              <w:spacing w:after="0" w:line="240" w:lineRule="auto"/>
              <w:rPr>
                <w:rFonts w:ascii="Times New Roman" w:eastAsia="Arial Unicode MS" w:hAnsi="Times New Roman" w:cs="Times New Roman"/>
                <w:color w:val="000000" w:themeColor="text1"/>
                <w:sz w:val="24"/>
                <w:szCs w:val="24"/>
              </w:rPr>
            </w:pPr>
            <w:r w:rsidRPr="008D46C8">
              <w:rPr>
                <w:rFonts w:ascii="Times New Roman" w:eastAsia="Arial Unicode MS" w:hAnsi="Times New Roman" w:cs="Times New Roman"/>
                <w:color w:val="000000" w:themeColor="text1"/>
                <w:sz w:val="24"/>
                <w:szCs w:val="24"/>
              </w:rPr>
              <w:t>Direktīvas 2004/25/EK 13. panta c)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35F11451" w14:textId="77777777" w:rsidR="008D46C8" w:rsidRPr="008D46C8" w:rsidRDefault="008D46C8"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Likumprojekta 15. pants</w:t>
            </w:r>
          </w:p>
        </w:tc>
        <w:tc>
          <w:tcPr>
            <w:tcW w:w="1323" w:type="pct"/>
            <w:tcBorders>
              <w:top w:val="outset" w:sz="6" w:space="0" w:color="414142"/>
              <w:left w:val="outset" w:sz="6" w:space="0" w:color="414142"/>
              <w:bottom w:val="outset" w:sz="6" w:space="0" w:color="414142"/>
              <w:right w:val="outset" w:sz="6" w:space="0" w:color="414142"/>
            </w:tcBorders>
          </w:tcPr>
          <w:p w14:paraId="52B1F27B"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0227BC1F" w14:textId="77777777" w:rsidR="008D46C8" w:rsidRPr="00C1307A" w:rsidRDefault="008D46C8" w:rsidP="00ED79F1">
            <w:pPr>
              <w:spacing w:after="0" w:line="240" w:lineRule="auto"/>
              <w:rPr>
                <w:rFonts w:ascii="Times New Roman" w:eastAsia="Times New Roman" w:hAnsi="Times New Roman" w:cs="Times New Roman"/>
                <w:color w:val="548DD4" w:themeColor="text2" w:themeTint="99"/>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B61AFE" w:rsidRPr="009A0653" w14:paraId="5283E184"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FFCA4C3" w14:textId="77777777" w:rsidR="00B61AFE" w:rsidRPr="00B61AFE" w:rsidRDefault="00B61AFE" w:rsidP="00C0629B">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13. panta d)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5A6F466E" w14:textId="77777777" w:rsidR="00B61AFE" w:rsidRPr="00B61AFE" w:rsidRDefault="00B61AFE"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Likumprojekta 31. pants</w:t>
            </w:r>
          </w:p>
        </w:tc>
        <w:tc>
          <w:tcPr>
            <w:tcW w:w="1323" w:type="pct"/>
            <w:tcBorders>
              <w:top w:val="outset" w:sz="6" w:space="0" w:color="414142"/>
              <w:left w:val="outset" w:sz="6" w:space="0" w:color="414142"/>
              <w:bottom w:val="outset" w:sz="6" w:space="0" w:color="414142"/>
              <w:right w:val="outset" w:sz="6" w:space="0" w:color="414142"/>
            </w:tcBorders>
          </w:tcPr>
          <w:p w14:paraId="48B455B2" w14:textId="77777777" w:rsidR="00B61AFE" w:rsidRPr="00C1307A" w:rsidRDefault="00B61AFE" w:rsidP="00ED79F1">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404D55A6" w14:textId="77777777" w:rsidR="00B61AFE" w:rsidRPr="00C1307A" w:rsidRDefault="00B61AFE" w:rsidP="00ED79F1">
            <w:pPr>
              <w:spacing w:after="0" w:line="240" w:lineRule="auto"/>
              <w:rPr>
                <w:rFonts w:ascii="Times New Roman" w:eastAsia="Times New Roman" w:hAnsi="Times New Roman" w:cs="Times New Roman"/>
                <w:color w:val="548DD4" w:themeColor="text2" w:themeTint="99"/>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B61AFE" w:rsidRPr="009A0653" w14:paraId="5B9A66A3"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BB21EBC" w14:textId="77777777" w:rsidR="00B61AFE" w:rsidRPr="00B61AFE" w:rsidRDefault="00B61AFE" w:rsidP="00C0629B">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13. panta e) apakšpunkts</w:t>
            </w:r>
          </w:p>
        </w:tc>
        <w:tc>
          <w:tcPr>
            <w:tcW w:w="1131" w:type="pct"/>
            <w:gridSpan w:val="2"/>
            <w:tcBorders>
              <w:top w:val="outset" w:sz="6" w:space="0" w:color="414142"/>
              <w:left w:val="outset" w:sz="6" w:space="0" w:color="414142"/>
              <w:bottom w:val="outset" w:sz="6" w:space="0" w:color="414142"/>
              <w:right w:val="outset" w:sz="6" w:space="0" w:color="414142"/>
            </w:tcBorders>
          </w:tcPr>
          <w:p w14:paraId="0A431E6E" w14:textId="77777777" w:rsidR="00B61AFE" w:rsidRPr="00B61AFE" w:rsidRDefault="00B61AFE"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Likumprojekta 29. pants</w:t>
            </w:r>
          </w:p>
        </w:tc>
        <w:tc>
          <w:tcPr>
            <w:tcW w:w="1323" w:type="pct"/>
            <w:tcBorders>
              <w:top w:val="outset" w:sz="6" w:space="0" w:color="414142"/>
              <w:left w:val="outset" w:sz="6" w:space="0" w:color="414142"/>
              <w:bottom w:val="outset" w:sz="6" w:space="0" w:color="414142"/>
              <w:right w:val="outset" w:sz="6" w:space="0" w:color="414142"/>
            </w:tcBorders>
          </w:tcPr>
          <w:p w14:paraId="39BB1FC2" w14:textId="77777777" w:rsidR="00B61AFE" w:rsidRPr="00C1307A" w:rsidRDefault="00B61AFE" w:rsidP="00ED79F1">
            <w:pPr>
              <w:spacing w:after="0" w:line="240" w:lineRule="auto"/>
              <w:rPr>
                <w:rFonts w:ascii="Times New Roman" w:eastAsia="Times New Roman" w:hAnsi="Times New Roman" w:cs="Times New Roman"/>
                <w:color w:val="548DD4" w:themeColor="text2" w:themeTint="99"/>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1E94483A" w14:textId="77777777" w:rsidR="00B61AFE" w:rsidRPr="00C1307A" w:rsidRDefault="00B61AFE" w:rsidP="00ED79F1">
            <w:pPr>
              <w:spacing w:after="0" w:line="240" w:lineRule="auto"/>
              <w:rPr>
                <w:rFonts w:ascii="Times New Roman" w:eastAsia="Times New Roman" w:hAnsi="Times New Roman" w:cs="Times New Roman"/>
                <w:color w:val="548DD4" w:themeColor="text2" w:themeTint="99"/>
                <w:sz w:val="24"/>
                <w:szCs w:val="24"/>
              </w:rPr>
            </w:pPr>
            <w:r w:rsidRPr="008D46C8">
              <w:rPr>
                <w:rFonts w:ascii="Times New Roman" w:eastAsia="Times New Roman" w:hAnsi="Times New Roman" w:cs="Times New Roman"/>
                <w:color w:val="000000" w:themeColor="text1"/>
                <w:sz w:val="24"/>
                <w:szCs w:val="24"/>
              </w:rPr>
              <w:t>Neparedz stingrākas prasības </w:t>
            </w:r>
          </w:p>
        </w:tc>
      </w:tr>
      <w:tr w:rsidR="00B61AFE" w:rsidRPr="009A0653" w14:paraId="613C1C9D"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0AA9CD73" w14:textId="77777777" w:rsidR="00B61AFE" w:rsidRPr="00B61AFE" w:rsidRDefault="00B61AFE" w:rsidP="00C0629B">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14.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37316267" w14:textId="77777777" w:rsidR="00B61AFE" w:rsidRPr="00B61AFE" w:rsidRDefault="00B61AFE" w:rsidP="00773B52">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3963995F" w14:textId="77777777" w:rsidR="00B61AFE" w:rsidRPr="00B61AFE" w:rsidRDefault="00B61AFE" w:rsidP="000A1EB3">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543748B7" w14:textId="77777777" w:rsidR="00B61AFE" w:rsidRPr="00B61AFE" w:rsidRDefault="00B61AFE" w:rsidP="00ED79F1">
            <w:pPr>
              <w:spacing w:after="0" w:line="240" w:lineRule="auto"/>
              <w:rPr>
                <w:rFonts w:ascii="Times New Roman" w:eastAsia="Times New Roman" w:hAnsi="Times New Roman" w:cs="Times New Roman"/>
                <w:color w:val="000000" w:themeColor="text1"/>
                <w:sz w:val="24"/>
                <w:szCs w:val="24"/>
              </w:rPr>
            </w:pPr>
            <w:r w:rsidRPr="00B61AFE">
              <w:rPr>
                <w:rFonts w:ascii="Times New Roman" w:eastAsia="Times New Roman" w:hAnsi="Times New Roman" w:cs="Times New Roman"/>
                <w:color w:val="000000" w:themeColor="text1"/>
                <w:sz w:val="24"/>
                <w:szCs w:val="24"/>
                <w:lang w:eastAsia="lv-LV"/>
              </w:rPr>
              <w:t>Nav attiecināms</w:t>
            </w:r>
          </w:p>
        </w:tc>
      </w:tr>
      <w:tr w:rsidR="00B61AFE" w:rsidRPr="009A0653" w14:paraId="20A85C22"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8FA8565" w14:textId="77777777" w:rsidR="00B61AFE" w:rsidRPr="004149A5" w:rsidRDefault="00B61AFE" w:rsidP="00C91FA5">
            <w:pPr>
              <w:spacing w:after="0" w:line="240" w:lineRule="auto"/>
              <w:rPr>
                <w:rFonts w:ascii="Times New Roman" w:eastAsia="Arial Unicode MS" w:hAnsi="Times New Roman" w:cs="Times New Roman"/>
                <w:color w:val="000000" w:themeColor="text1"/>
                <w:sz w:val="24"/>
                <w:szCs w:val="24"/>
              </w:rPr>
            </w:pPr>
            <w:r w:rsidRPr="004149A5">
              <w:rPr>
                <w:rFonts w:ascii="Times New Roman" w:eastAsia="Arial Unicode MS" w:hAnsi="Times New Roman" w:cs="Times New Roman"/>
                <w:color w:val="000000" w:themeColor="text1"/>
                <w:sz w:val="24"/>
                <w:szCs w:val="24"/>
              </w:rPr>
              <w:t>Direktīvas 2004/25/EK 15. pant</w:t>
            </w:r>
            <w:r w:rsidR="00C91FA5" w:rsidRPr="004149A5">
              <w:rPr>
                <w:rFonts w:ascii="Times New Roman" w:eastAsia="Arial Unicode MS" w:hAnsi="Times New Roman" w:cs="Times New Roman"/>
                <w:color w:val="000000" w:themeColor="text1"/>
                <w:sz w:val="24"/>
                <w:szCs w:val="24"/>
              </w:rPr>
              <w:t>s</w:t>
            </w:r>
          </w:p>
        </w:tc>
        <w:tc>
          <w:tcPr>
            <w:tcW w:w="1131" w:type="pct"/>
            <w:gridSpan w:val="2"/>
            <w:tcBorders>
              <w:top w:val="outset" w:sz="6" w:space="0" w:color="414142"/>
              <w:left w:val="outset" w:sz="6" w:space="0" w:color="414142"/>
              <w:bottom w:val="outset" w:sz="6" w:space="0" w:color="414142"/>
              <w:right w:val="outset" w:sz="6" w:space="0" w:color="414142"/>
            </w:tcBorders>
          </w:tcPr>
          <w:p w14:paraId="1722D89A" w14:textId="77777777" w:rsidR="00B61AFE" w:rsidRPr="004149A5"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4149A5">
              <w:rPr>
                <w:rFonts w:ascii="Times New Roman" w:eastAsia="Times New Roman" w:hAnsi="Times New Roman" w:cs="Times New Roman"/>
                <w:color w:val="000000" w:themeColor="text1"/>
                <w:sz w:val="24"/>
                <w:szCs w:val="24"/>
                <w:lang w:eastAsia="lv-LV"/>
              </w:rPr>
              <w:t>Likumprojekta 32. </w:t>
            </w:r>
            <w:r w:rsidR="004149A5" w:rsidRPr="004149A5">
              <w:rPr>
                <w:rFonts w:ascii="Times New Roman" w:eastAsia="Times New Roman" w:hAnsi="Times New Roman" w:cs="Times New Roman"/>
                <w:color w:val="000000" w:themeColor="text1"/>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50815B78" w14:textId="77777777" w:rsidR="00B61AFE" w:rsidRPr="004149A5" w:rsidRDefault="004149A5" w:rsidP="00ED79F1">
            <w:pPr>
              <w:spacing w:after="0" w:line="240" w:lineRule="auto"/>
              <w:rPr>
                <w:rFonts w:ascii="Times New Roman" w:eastAsia="Times New Roman" w:hAnsi="Times New Roman" w:cs="Times New Roman"/>
                <w:color w:val="000000" w:themeColor="text1"/>
                <w:sz w:val="24"/>
                <w:szCs w:val="24"/>
                <w:lang w:eastAsia="lv-LV"/>
              </w:rPr>
            </w:pPr>
            <w:r w:rsidRPr="004149A5">
              <w:rPr>
                <w:rFonts w:ascii="Times New Roman" w:eastAsia="Times New Roman" w:hAnsi="Times New Roman" w:cs="Times New Roman"/>
                <w:color w:val="000000" w:themeColor="text1"/>
                <w:sz w:val="24"/>
                <w:szCs w:val="24"/>
                <w:lang w:eastAsia="lv-LV"/>
              </w:rPr>
              <w:t>Nav paredzēts termiņš tiesību realizēšanai</w:t>
            </w:r>
            <w:r>
              <w:rPr>
                <w:rFonts w:ascii="Times New Roman" w:eastAsia="Times New Roman" w:hAnsi="Times New Roman" w:cs="Times New Roman"/>
                <w:color w:val="000000" w:themeColor="text1"/>
                <w:sz w:val="24"/>
                <w:szCs w:val="24"/>
                <w:lang w:eastAsia="lv-LV"/>
              </w:rPr>
              <w:t xml:space="preserve"> un nav tiesības nav saistītas ar piedāvājumu</w:t>
            </w:r>
          </w:p>
        </w:tc>
        <w:tc>
          <w:tcPr>
            <w:tcW w:w="1405" w:type="pct"/>
            <w:tcBorders>
              <w:top w:val="outset" w:sz="6" w:space="0" w:color="414142"/>
              <w:left w:val="outset" w:sz="6" w:space="0" w:color="414142"/>
              <w:bottom w:val="outset" w:sz="6" w:space="0" w:color="414142"/>
              <w:right w:val="outset" w:sz="6" w:space="0" w:color="414142"/>
            </w:tcBorders>
          </w:tcPr>
          <w:p w14:paraId="4DF093FD" w14:textId="77777777" w:rsidR="00B61AFE" w:rsidRPr="00C1307A" w:rsidRDefault="00C91FA5" w:rsidP="00ED79F1">
            <w:pPr>
              <w:spacing w:after="0" w:line="240" w:lineRule="auto"/>
              <w:rPr>
                <w:rFonts w:ascii="Times New Roman" w:eastAsia="Times New Roman" w:hAnsi="Times New Roman" w:cs="Times New Roman"/>
                <w:color w:val="548DD4" w:themeColor="text2" w:themeTint="99"/>
                <w:sz w:val="24"/>
                <w:szCs w:val="24"/>
                <w:lang w:eastAsia="lv-LV"/>
              </w:rPr>
            </w:pPr>
            <w:r>
              <w:rPr>
                <w:rFonts w:ascii="Times New Roman" w:eastAsia="Times New Roman" w:hAnsi="Times New Roman" w:cs="Times New Roman"/>
                <w:color w:val="000000" w:themeColor="text1"/>
                <w:sz w:val="24"/>
                <w:szCs w:val="24"/>
              </w:rPr>
              <w:t>P</w:t>
            </w:r>
            <w:r w:rsidRPr="006F1B07">
              <w:rPr>
                <w:rFonts w:ascii="Times New Roman" w:eastAsia="Times New Roman" w:hAnsi="Times New Roman" w:cs="Times New Roman"/>
                <w:color w:val="000000" w:themeColor="text1"/>
                <w:sz w:val="24"/>
                <w:szCs w:val="24"/>
              </w:rPr>
              <w:t>aredz stingrākas prasības </w:t>
            </w:r>
            <w:r>
              <w:rPr>
                <w:rFonts w:ascii="Times New Roman" w:eastAsia="Times New Roman" w:hAnsi="Times New Roman" w:cs="Times New Roman"/>
                <w:color w:val="000000" w:themeColor="text1"/>
                <w:sz w:val="24"/>
                <w:szCs w:val="24"/>
              </w:rPr>
              <w:t>attiecībā uz akcijas atpirkšanas cenas noteikšanu</w:t>
            </w:r>
          </w:p>
        </w:tc>
      </w:tr>
      <w:tr w:rsidR="00C91FA5" w:rsidRPr="009A0653" w14:paraId="50462CB3" w14:textId="77777777" w:rsidTr="00455425">
        <w:trPr>
          <w:trHeight w:val="931"/>
        </w:trPr>
        <w:tc>
          <w:tcPr>
            <w:tcW w:w="1141" w:type="pct"/>
            <w:tcBorders>
              <w:top w:val="outset" w:sz="6" w:space="0" w:color="414142"/>
              <w:left w:val="outset" w:sz="6" w:space="0" w:color="414142"/>
              <w:bottom w:val="outset" w:sz="6" w:space="0" w:color="414142"/>
              <w:right w:val="outset" w:sz="6" w:space="0" w:color="414142"/>
            </w:tcBorders>
          </w:tcPr>
          <w:p w14:paraId="1EF62F68" w14:textId="77777777" w:rsidR="00C91FA5" w:rsidRPr="00B61AFE" w:rsidRDefault="00C91FA5" w:rsidP="00A70715">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16.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7AB5CAE5" w14:textId="77777777" w:rsidR="00C91FA5" w:rsidRPr="00B61AFE" w:rsidRDefault="00C91FA5" w:rsidP="00B61AFE">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Likumprojekta 39. pants</w:t>
            </w:r>
          </w:p>
        </w:tc>
        <w:tc>
          <w:tcPr>
            <w:tcW w:w="1323" w:type="pct"/>
            <w:tcBorders>
              <w:top w:val="outset" w:sz="6" w:space="0" w:color="414142"/>
              <w:left w:val="outset" w:sz="6" w:space="0" w:color="414142"/>
              <w:bottom w:val="outset" w:sz="6" w:space="0" w:color="414142"/>
              <w:right w:val="outset" w:sz="6" w:space="0" w:color="414142"/>
            </w:tcBorders>
          </w:tcPr>
          <w:p w14:paraId="3DDEBEA5" w14:textId="77777777" w:rsidR="00C91FA5" w:rsidRPr="004149A5" w:rsidRDefault="004149A5" w:rsidP="00ED79F1">
            <w:pPr>
              <w:spacing w:after="0" w:line="240" w:lineRule="auto"/>
              <w:rPr>
                <w:rFonts w:ascii="Times New Roman" w:eastAsia="Times New Roman" w:hAnsi="Times New Roman" w:cs="Times New Roman"/>
                <w:color w:val="000000" w:themeColor="text1"/>
                <w:sz w:val="24"/>
                <w:szCs w:val="24"/>
                <w:lang w:eastAsia="lv-LV"/>
              </w:rPr>
            </w:pPr>
            <w:r w:rsidRPr="004149A5">
              <w:rPr>
                <w:rFonts w:ascii="Times New Roman" w:eastAsia="Times New Roman" w:hAnsi="Times New Roman" w:cs="Times New Roman"/>
                <w:color w:val="000000" w:themeColor="text1"/>
                <w:sz w:val="24"/>
                <w:szCs w:val="24"/>
                <w:lang w:eastAsia="lv-LV"/>
              </w:rPr>
              <w:t>Nav paredzēts termiņš tiesību realizēšanai</w:t>
            </w:r>
            <w:r>
              <w:rPr>
                <w:rFonts w:ascii="Times New Roman" w:eastAsia="Times New Roman" w:hAnsi="Times New Roman" w:cs="Times New Roman"/>
                <w:color w:val="000000" w:themeColor="text1"/>
                <w:sz w:val="24"/>
                <w:szCs w:val="24"/>
                <w:lang w:eastAsia="lv-LV"/>
              </w:rPr>
              <w:t xml:space="preserve"> un nav tiesības nav saistītas ar piedāvājumu</w:t>
            </w:r>
          </w:p>
        </w:tc>
        <w:tc>
          <w:tcPr>
            <w:tcW w:w="1405" w:type="pct"/>
            <w:tcBorders>
              <w:top w:val="outset" w:sz="6" w:space="0" w:color="414142"/>
              <w:left w:val="outset" w:sz="6" w:space="0" w:color="414142"/>
              <w:bottom w:val="outset" w:sz="6" w:space="0" w:color="414142"/>
              <w:right w:val="outset" w:sz="6" w:space="0" w:color="414142"/>
            </w:tcBorders>
          </w:tcPr>
          <w:p w14:paraId="07884692" w14:textId="77777777" w:rsidR="00C91FA5" w:rsidRPr="00C1307A" w:rsidRDefault="00C91FA5" w:rsidP="00ED79F1">
            <w:pPr>
              <w:spacing w:after="0" w:line="240" w:lineRule="auto"/>
              <w:rPr>
                <w:rFonts w:ascii="Times New Roman" w:eastAsia="Times New Roman" w:hAnsi="Times New Roman" w:cs="Times New Roman"/>
                <w:color w:val="548DD4" w:themeColor="text2" w:themeTint="99"/>
                <w:sz w:val="24"/>
                <w:szCs w:val="24"/>
              </w:rPr>
            </w:pPr>
            <w:r>
              <w:rPr>
                <w:rFonts w:ascii="Times New Roman" w:eastAsia="Times New Roman" w:hAnsi="Times New Roman" w:cs="Times New Roman"/>
                <w:color w:val="000000" w:themeColor="text1"/>
                <w:sz w:val="24"/>
                <w:szCs w:val="24"/>
              </w:rPr>
              <w:t>P</w:t>
            </w:r>
            <w:r w:rsidRPr="006F1B07">
              <w:rPr>
                <w:rFonts w:ascii="Times New Roman" w:eastAsia="Times New Roman" w:hAnsi="Times New Roman" w:cs="Times New Roman"/>
                <w:color w:val="000000" w:themeColor="text1"/>
                <w:sz w:val="24"/>
                <w:szCs w:val="24"/>
              </w:rPr>
              <w:t>aredz stingrākas prasības </w:t>
            </w:r>
            <w:r>
              <w:rPr>
                <w:rFonts w:ascii="Times New Roman" w:eastAsia="Times New Roman" w:hAnsi="Times New Roman" w:cs="Times New Roman"/>
                <w:color w:val="000000" w:themeColor="text1"/>
                <w:sz w:val="24"/>
                <w:szCs w:val="24"/>
              </w:rPr>
              <w:t>attiecībā uz akcijas atpirkšanas cenas noteikšanu</w:t>
            </w:r>
          </w:p>
        </w:tc>
      </w:tr>
      <w:tr w:rsidR="00C91FA5" w:rsidRPr="009A0653" w14:paraId="35956928"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6839356" w14:textId="77777777" w:rsidR="00C91FA5" w:rsidRPr="00B61AFE" w:rsidRDefault="00C91FA5" w:rsidP="00A70715">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17.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5AA6671D" w14:textId="77777777" w:rsidR="00C91FA5" w:rsidRPr="00B61AFE" w:rsidRDefault="00C91FA5" w:rsidP="00B61AFE">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Likumprojekta 42. pants</w:t>
            </w:r>
          </w:p>
        </w:tc>
        <w:tc>
          <w:tcPr>
            <w:tcW w:w="1323" w:type="pct"/>
            <w:tcBorders>
              <w:top w:val="outset" w:sz="6" w:space="0" w:color="414142"/>
              <w:left w:val="outset" w:sz="6" w:space="0" w:color="414142"/>
              <w:bottom w:val="outset" w:sz="6" w:space="0" w:color="414142"/>
              <w:right w:val="outset" w:sz="6" w:space="0" w:color="414142"/>
            </w:tcBorders>
          </w:tcPr>
          <w:p w14:paraId="4003B30D"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668207D0" w14:textId="77777777" w:rsidR="00C91FA5" w:rsidRPr="00C1307A" w:rsidRDefault="00C91FA5" w:rsidP="00ED79F1">
            <w:pPr>
              <w:spacing w:after="0" w:line="240" w:lineRule="auto"/>
              <w:rPr>
                <w:rFonts w:ascii="Times New Roman" w:eastAsia="Times New Roman" w:hAnsi="Times New Roman" w:cs="Times New Roman"/>
                <w:color w:val="548DD4" w:themeColor="text2" w:themeTint="99"/>
                <w:sz w:val="24"/>
                <w:szCs w:val="24"/>
              </w:rPr>
            </w:pPr>
            <w:r w:rsidRPr="006F1B07">
              <w:rPr>
                <w:rFonts w:ascii="Times New Roman" w:eastAsia="Times New Roman" w:hAnsi="Times New Roman" w:cs="Times New Roman"/>
                <w:color w:val="000000" w:themeColor="text1"/>
                <w:sz w:val="24"/>
                <w:szCs w:val="24"/>
              </w:rPr>
              <w:t>Neparedz stingrākas prasības </w:t>
            </w:r>
          </w:p>
        </w:tc>
      </w:tr>
      <w:tr w:rsidR="00C91FA5" w:rsidRPr="009A0653" w14:paraId="6FBEC60E"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2AC738F" w14:textId="77777777" w:rsidR="00C91FA5" w:rsidRPr="00B61AFE" w:rsidRDefault="00C91FA5" w:rsidP="00A70715">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18.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16A4DB2C"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3EC62B40"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1AC94A16"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rPr>
            </w:pPr>
            <w:r w:rsidRPr="00B61AFE">
              <w:rPr>
                <w:rFonts w:ascii="Times New Roman" w:eastAsia="Times New Roman" w:hAnsi="Times New Roman" w:cs="Times New Roman"/>
                <w:color w:val="000000" w:themeColor="text1"/>
                <w:sz w:val="24"/>
                <w:szCs w:val="24"/>
                <w:lang w:eastAsia="lv-LV"/>
              </w:rPr>
              <w:t>Nav attiecināms</w:t>
            </w:r>
          </w:p>
        </w:tc>
      </w:tr>
      <w:tr w:rsidR="00C91FA5" w:rsidRPr="009A0653" w14:paraId="6772D649"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4B8CFFF3" w14:textId="77777777" w:rsidR="00C91FA5" w:rsidRPr="00B61AFE" w:rsidRDefault="00C91FA5" w:rsidP="00A70715">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19.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5F576E00"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4F907C5D"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1C45D315"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rPr>
            </w:pPr>
            <w:r w:rsidRPr="00B61AFE">
              <w:rPr>
                <w:rFonts w:ascii="Times New Roman" w:eastAsia="Times New Roman" w:hAnsi="Times New Roman" w:cs="Times New Roman"/>
                <w:color w:val="000000" w:themeColor="text1"/>
                <w:sz w:val="24"/>
                <w:szCs w:val="24"/>
                <w:lang w:eastAsia="lv-LV"/>
              </w:rPr>
              <w:t>Nav attiecināms</w:t>
            </w:r>
          </w:p>
        </w:tc>
      </w:tr>
      <w:tr w:rsidR="00C91FA5" w:rsidRPr="009A0653" w14:paraId="13A9D64A"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1D8AB69B" w14:textId="77777777" w:rsidR="00C91FA5" w:rsidRPr="00B61AFE" w:rsidRDefault="00C91FA5" w:rsidP="00A70715">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20.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4581B845"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50270D5F"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3CB45F7A"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rPr>
            </w:pPr>
            <w:r w:rsidRPr="00B61AFE">
              <w:rPr>
                <w:rFonts w:ascii="Times New Roman" w:eastAsia="Times New Roman" w:hAnsi="Times New Roman" w:cs="Times New Roman"/>
                <w:color w:val="000000" w:themeColor="text1"/>
                <w:sz w:val="24"/>
                <w:szCs w:val="24"/>
                <w:lang w:eastAsia="lv-LV"/>
              </w:rPr>
              <w:t>Nav attiecināms</w:t>
            </w:r>
          </w:p>
        </w:tc>
      </w:tr>
      <w:tr w:rsidR="00C91FA5" w:rsidRPr="009A0653" w14:paraId="15D44D23"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ECB0F19" w14:textId="77777777" w:rsidR="00C91FA5" w:rsidRPr="00B61AFE" w:rsidRDefault="00C91FA5" w:rsidP="00A70715">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21.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2DA05F9D"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1F83871E"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20D44E22"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rPr>
            </w:pPr>
            <w:r w:rsidRPr="00B61AFE">
              <w:rPr>
                <w:rFonts w:ascii="Times New Roman" w:eastAsia="Times New Roman" w:hAnsi="Times New Roman" w:cs="Times New Roman"/>
                <w:color w:val="000000" w:themeColor="text1"/>
                <w:sz w:val="24"/>
                <w:szCs w:val="24"/>
                <w:lang w:eastAsia="lv-LV"/>
              </w:rPr>
              <w:t>Nav attiecināms</w:t>
            </w:r>
          </w:p>
        </w:tc>
      </w:tr>
      <w:tr w:rsidR="00C91FA5" w:rsidRPr="009A0653" w14:paraId="700E5788"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334A9A86" w14:textId="77777777" w:rsidR="00C91FA5" w:rsidRPr="00B61AFE" w:rsidRDefault="00C91FA5" w:rsidP="00A70715">
            <w:pPr>
              <w:spacing w:after="0" w:line="240" w:lineRule="auto"/>
              <w:rPr>
                <w:rFonts w:ascii="Times New Roman" w:eastAsia="Arial Unicode MS" w:hAnsi="Times New Roman" w:cs="Times New Roman"/>
                <w:color w:val="000000" w:themeColor="text1"/>
                <w:sz w:val="24"/>
                <w:szCs w:val="24"/>
              </w:rPr>
            </w:pPr>
            <w:r w:rsidRPr="00B61AFE">
              <w:rPr>
                <w:rFonts w:ascii="Times New Roman" w:eastAsia="Arial Unicode MS" w:hAnsi="Times New Roman" w:cs="Times New Roman"/>
                <w:color w:val="000000" w:themeColor="text1"/>
                <w:sz w:val="24"/>
                <w:szCs w:val="24"/>
              </w:rPr>
              <w:t>Direktīvas 2004/25/EK 22.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656FB8D8" w14:textId="77777777" w:rsidR="00C91FA5" w:rsidRPr="00B61AFE" w:rsidRDefault="00C91FA5" w:rsidP="00A70715">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04C15E7E"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31E18F6B"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attiecināms</w:t>
            </w:r>
          </w:p>
        </w:tc>
      </w:tr>
      <w:tr w:rsidR="00C91FA5" w:rsidRPr="009A0653" w14:paraId="338DB21C"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6546D9DD"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bookmarkStart w:id="3" w:name="_Hlk526844764"/>
            <w:r w:rsidRPr="00B61AFE">
              <w:rPr>
                <w:rFonts w:ascii="Times New Roman" w:eastAsia="Arial Unicode MS" w:hAnsi="Times New Roman" w:cs="Times New Roman"/>
                <w:color w:val="000000" w:themeColor="text1"/>
                <w:sz w:val="24"/>
                <w:szCs w:val="24"/>
              </w:rPr>
              <w:lastRenderedPageBreak/>
              <w:t>Direktīvas 2004/25/EK 22.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1C9087C9"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________</w:t>
            </w:r>
          </w:p>
        </w:tc>
        <w:tc>
          <w:tcPr>
            <w:tcW w:w="1323" w:type="pct"/>
            <w:tcBorders>
              <w:top w:val="outset" w:sz="6" w:space="0" w:color="414142"/>
              <w:left w:val="outset" w:sz="6" w:space="0" w:color="414142"/>
              <w:bottom w:val="outset" w:sz="6" w:space="0" w:color="414142"/>
              <w:right w:val="outset" w:sz="6" w:space="0" w:color="414142"/>
            </w:tcBorders>
          </w:tcPr>
          <w:p w14:paraId="412C0F20"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jāievieš</w:t>
            </w:r>
          </w:p>
        </w:tc>
        <w:tc>
          <w:tcPr>
            <w:tcW w:w="1405" w:type="pct"/>
            <w:tcBorders>
              <w:top w:val="outset" w:sz="6" w:space="0" w:color="414142"/>
              <w:left w:val="outset" w:sz="6" w:space="0" w:color="414142"/>
              <w:bottom w:val="outset" w:sz="6" w:space="0" w:color="414142"/>
              <w:right w:val="outset" w:sz="6" w:space="0" w:color="414142"/>
            </w:tcBorders>
          </w:tcPr>
          <w:p w14:paraId="0AB7EC7E" w14:textId="77777777" w:rsidR="00C91FA5" w:rsidRPr="00B61AFE" w:rsidRDefault="00C91FA5" w:rsidP="00ED79F1">
            <w:pPr>
              <w:spacing w:after="0" w:line="240" w:lineRule="auto"/>
              <w:rPr>
                <w:rFonts w:ascii="Times New Roman" w:eastAsia="Times New Roman" w:hAnsi="Times New Roman" w:cs="Times New Roman"/>
                <w:color w:val="000000" w:themeColor="text1"/>
                <w:sz w:val="24"/>
                <w:szCs w:val="24"/>
                <w:lang w:eastAsia="lv-LV"/>
              </w:rPr>
            </w:pPr>
            <w:r w:rsidRPr="00B61AFE">
              <w:rPr>
                <w:rFonts w:ascii="Times New Roman" w:eastAsia="Times New Roman" w:hAnsi="Times New Roman" w:cs="Times New Roman"/>
                <w:color w:val="000000" w:themeColor="text1"/>
                <w:sz w:val="24"/>
                <w:szCs w:val="24"/>
                <w:lang w:eastAsia="lv-LV"/>
              </w:rPr>
              <w:t>Nav attiecināms</w:t>
            </w:r>
          </w:p>
        </w:tc>
      </w:tr>
      <w:tr w:rsidR="004149A5" w:rsidRPr="009A0653" w14:paraId="2516D34D" w14:textId="77777777" w:rsidTr="004149A5">
        <w:tc>
          <w:tcPr>
            <w:tcW w:w="5000" w:type="pct"/>
            <w:gridSpan w:val="5"/>
            <w:tcBorders>
              <w:top w:val="outset" w:sz="6" w:space="0" w:color="414142"/>
              <w:left w:val="outset" w:sz="6" w:space="0" w:color="414142"/>
              <w:bottom w:val="outset" w:sz="6" w:space="0" w:color="414142"/>
              <w:right w:val="outset" w:sz="6" w:space="0" w:color="414142"/>
            </w:tcBorders>
          </w:tcPr>
          <w:p w14:paraId="010BB79F" w14:textId="77777777" w:rsidR="004149A5" w:rsidRPr="00B61AFE" w:rsidRDefault="004149A5" w:rsidP="004149A5">
            <w:pPr>
              <w:spacing w:after="0" w:line="240" w:lineRule="auto"/>
              <w:jc w:val="both"/>
              <w:rPr>
                <w:rFonts w:ascii="Times New Roman" w:eastAsia="Times New Roman" w:hAnsi="Times New Roman" w:cs="Times New Roman"/>
                <w:color w:val="000000" w:themeColor="text1"/>
                <w:sz w:val="24"/>
                <w:szCs w:val="24"/>
                <w:lang w:eastAsia="lv-LV"/>
              </w:rPr>
            </w:pPr>
            <w:r w:rsidRPr="00EC40C4">
              <w:rPr>
                <w:rFonts w:ascii="Times New Roman" w:eastAsia="Times New Roman" w:hAnsi="Times New Roman"/>
                <w:color w:val="000000"/>
                <w:sz w:val="24"/>
                <w:szCs w:val="24"/>
              </w:rPr>
              <w:t xml:space="preserve">Eiropas Parlamenta un Padomes 15.04.2014. direktīva 2014/59/ES </w:t>
            </w:r>
            <w:r w:rsidRPr="00EC40C4">
              <w:rPr>
                <w:rFonts w:ascii="Times New Roman" w:hAnsi="Times New Roman"/>
                <w:bCs/>
                <w:color w:val="000000"/>
                <w:sz w:val="24"/>
                <w:szCs w:val="24"/>
              </w:rPr>
              <w:t>ar ko izveido kredītiestāžu un ieguldījumu brokeru sabiedrību atveseļošanas un noregulējuma režīmu un groza Padomes Direktīvu 82/891/EEK un Eiropas Parlamenta un Padomes Direktīvas 2001/24/EK, 2002/47/EK, 2004/25/EK, 2005/56/EK, 2007/36/EK, 2011/35/ES, 2012/30/ES un 2013/36/ES, un Eiropas Parlamenta un Padomes Regulas (ES) Nr. 1093/2010 un (ES) Nr. 648/2012</w:t>
            </w:r>
          </w:p>
        </w:tc>
      </w:tr>
      <w:bookmarkEnd w:id="3"/>
      <w:tr w:rsidR="004149A5" w:rsidRPr="009A0653" w14:paraId="4A3F6B60" w14:textId="77777777" w:rsidTr="005839C8">
        <w:tc>
          <w:tcPr>
            <w:tcW w:w="1141" w:type="pct"/>
            <w:tcBorders>
              <w:top w:val="outset" w:sz="6" w:space="0" w:color="414142"/>
              <w:left w:val="outset" w:sz="6" w:space="0" w:color="414142"/>
              <w:bottom w:val="outset" w:sz="6" w:space="0" w:color="414142"/>
              <w:right w:val="outset" w:sz="6" w:space="0" w:color="414142"/>
            </w:tcBorders>
          </w:tcPr>
          <w:p w14:paraId="533917F1" w14:textId="77777777" w:rsidR="004149A5" w:rsidRPr="00B61AFE" w:rsidRDefault="00705350" w:rsidP="00ED79F1">
            <w:pPr>
              <w:spacing w:after="0" w:line="240" w:lineRule="auto"/>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Direktīvas </w:t>
            </w:r>
            <w:r w:rsidRPr="00EC40C4">
              <w:rPr>
                <w:rFonts w:ascii="Times New Roman" w:eastAsia="Times New Roman" w:hAnsi="Times New Roman"/>
                <w:color w:val="000000"/>
                <w:sz w:val="24"/>
                <w:szCs w:val="24"/>
              </w:rPr>
              <w:t xml:space="preserve">direktīva 2014/59/ES </w:t>
            </w:r>
            <w:r w:rsidR="00B91925">
              <w:rPr>
                <w:rFonts w:ascii="Times New Roman" w:eastAsia="Arial Unicode MS" w:hAnsi="Times New Roman" w:cs="Times New Roman"/>
                <w:color w:val="000000" w:themeColor="text1"/>
                <w:sz w:val="24"/>
                <w:szCs w:val="24"/>
              </w:rPr>
              <w:t>119. pants</w:t>
            </w:r>
          </w:p>
        </w:tc>
        <w:tc>
          <w:tcPr>
            <w:tcW w:w="1131" w:type="pct"/>
            <w:gridSpan w:val="2"/>
            <w:tcBorders>
              <w:top w:val="outset" w:sz="6" w:space="0" w:color="414142"/>
              <w:left w:val="outset" w:sz="6" w:space="0" w:color="414142"/>
              <w:bottom w:val="outset" w:sz="6" w:space="0" w:color="414142"/>
              <w:right w:val="outset" w:sz="6" w:space="0" w:color="414142"/>
            </w:tcBorders>
          </w:tcPr>
          <w:p w14:paraId="2ED5822B" w14:textId="77777777" w:rsidR="004149A5" w:rsidRPr="00B61AFE" w:rsidRDefault="004149A5" w:rsidP="008075AD">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Likumprojekta 6. panta </w:t>
            </w:r>
            <w:r w:rsidR="003F1D11">
              <w:rPr>
                <w:rFonts w:ascii="Times New Roman" w:eastAsia="Times New Roman" w:hAnsi="Times New Roman" w:cs="Times New Roman"/>
                <w:color w:val="000000" w:themeColor="text1"/>
                <w:sz w:val="24"/>
                <w:szCs w:val="24"/>
                <w:lang w:eastAsia="lv-LV"/>
              </w:rPr>
              <w:t xml:space="preserve">pirmās daļas </w:t>
            </w:r>
            <w:r w:rsidR="008075AD">
              <w:rPr>
                <w:rFonts w:ascii="Times New Roman" w:eastAsia="Times New Roman" w:hAnsi="Times New Roman" w:cs="Times New Roman"/>
                <w:color w:val="000000" w:themeColor="text1"/>
                <w:sz w:val="24"/>
                <w:szCs w:val="24"/>
                <w:lang w:eastAsia="lv-LV"/>
              </w:rPr>
              <w:t>9</w:t>
            </w:r>
            <w:r w:rsidR="003F1D11">
              <w:rPr>
                <w:rFonts w:ascii="Times New Roman" w:eastAsia="Times New Roman" w:hAnsi="Times New Roman" w:cs="Times New Roman"/>
                <w:color w:val="000000" w:themeColor="text1"/>
                <w:sz w:val="24"/>
                <w:szCs w:val="24"/>
                <w:lang w:eastAsia="lv-LV"/>
              </w:rPr>
              <w:t>. punkts</w:t>
            </w:r>
          </w:p>
        </w:tc>
        <w:tc>
          <w:tcPr>
            <w:tcW w:w="1323" w:type="pct"/>
            <w:tcBorders>
              <w:top w:val="outset" w:sz="6" w:space="0" w:color="414142"/>
              <w:left w:val="outset" w:sz="6" w:space="0" w:color="414142"/>
              <w:bottom w:val="outset" w:sz="6" w:space="0" w:color="414142"/>
              <w:right w:val="outset" w:sz="6" w:space="0" w:color="414142"/>
            </w:tcBorders>
          </w:tcPr>
          <w:p w14:paraId="1E8FA90E" w14:textId="77777777" w:rsidR="004149A5" w:rsidRPr="00B61AFE" w:rsidRDefault="004149A5"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lang w:eastAsia="lv-LV"/>
              </w:rPr>
              <w:t xml:space="preserve">Pārņemts pilnībā </w:t>
            </w:r>
          </w:p>
        </w:tc>
        <w:tc>
          <w:tcPr>
            <w:tcW w:w="1405" w:type="pct"/>
            <w:tcBorders>
              <w:top w:val="outset" w:sz="6" w:space="0" w:color="414142"/>
              <w:left w:val="outset" w:sz="6" w:space="0" w:color="414142"/>
              <w:bottom w:val="outset" w:sz="6" w:space="0" w:color="414142"/>
              <w:right w:val="outset" w:sz="6" w:space="0" w:color="414142"/>
            </w:tcBorders>
          </w:tcPr>
          <w:p w14:paraId="7404F246" w14:textId="77777777" w:rsidR="004149A5" w:rsidRPr="00B61AFE" w:rsidRDefault="004149A5" w:rsidP="00ED79F1">
            <w:pPr>
              <w:spacing w:after="0" w:line="240" w:lineRule="auto"/>
              <w:rPr>
                <w:rFonts w:ascii="Times New Roman" w:eastAsia="Times New Roman" w:hAnsi="Times New Roman" w:cs="Times New Roman"/>
                <w:color w:val="000000" w:themeColor="text1"/>
                <w:sz w:val="24"/>
                <w:szCs w:val="24"/>
                <w:lang w:eastAsia="lv-LV"/>
              </w:rPr>
            </w:pPr>
            <w:r w:rsidRPr="008D46C8">
              <w:rPr>
                <w:rFonts w:ascii="Times New Roman" w:eastAsia="Times New Roman" w:hAnsi="Times New Roman" w:cs="Times New Roman"/>
                <w:color w:val="000000" w:themeColor="text1"/>
                <w:sz w:val="24"/>
                <w:szCs w:val="24"/>
              </w:rPr>
              <w:t>Neparedz stingrākas prasības </w:t>
            </w:r>
          </w:p>
        </w:tc>
      </w:tr>
      <w:tr w:rsidR="004149A5" w:rsidRPr="009A0653" w14:paraId="786B3726" w14:textId="77777777" w:rsidTr="00FA2A06">
        <w:tc>
          <w:tcPr>
            <w:tcW w:w="1141" w:type="pct"/>
            <w:tcBorders>
              <w:top w:val="outset" w:sz="6" w:space="0" w:color="414142"/>
              <w:left w:val="outset" w:sz="6" w:space="0" w:color="414142"/>
              <w:bottom w:val="outset" w:sz="6" w:space="0" w:color="414142"/>
              <w:right w:val="outset" w:sz="6" w:space="0" w:color="414142"/>
            </w:tcBorders>
            <w:hideMark/>
          </w:tcPr>
          <w:p w14:paraId="1E9A4F49" w14:textId="77777777" w:rsidR="004149A5" w:rsidRPr="009A0653" w:rsidRDefault="004149A5" w:rsidP="00ED79F1">
            <w:pPr>
              <w:spacing w:after="0" w:line="240" w:lineRule="auto"/>
              <w:rPr>
                <w:rFonts w:ascii="Times New Roman" w:eastAsia="Times New Roman" w:hAnsi="Times New Roman" w:cs="Times New Roman"/>
                <w:color w:val="548DD4" w:themeColor="text2" w:themeTint="99"/>
                <w:sz w:val="24"/>
                <w:szCs w:val="24"/>
                <w:lang w:eastAsia="lv-LV"/>
              </w:rPr>
            </w:pPr>
            <w:r w:rsidRPr="00E60512">
              <w:rPr>
                <w:rFonts w:ascii="Times New Roman" w:eastAsia="Times New Roman" w:hAnsi="Times New Roman" w:cs="Times New Roman"/>
                <w:color w:val="000000" w:themeColor="text1"/>
                <w:sz w:val="24"/>
                <w:szCs w:val="24"/>
                <w:lang w:eastAsia="lv-LV"/>
              </w:rPr>
              <w:t>Kā ir izmantota ES tiesību aktā paredzētā rīcības brīvība dalībvalstij pārņemt vai ieviest noteiktas ES tiesību akta normas?</w:t>
            </w:r>
            <w:r w:rsidRPr="00E60512">
              <w:rPr>
                <w:rFonts w:ascii="Times New Roman" w:eastAsia="Times New Roman" w:hAnsi="Times New Roman" w:cs="Times New Roman"/>
                <w:color w:val="000000" w:themeColor="text1"/>
                <w:sz w:val="24"/>
                <w:szCs w:val="24"/>
                <w:lang w:eastAsia="lv-LV"/>
              </w:rPr>
              <w:br/>
              <w:t>Kādēļ?</w:t>
            </w:r>
          </w:p>
        </w:tc>
        <w:tc>
          <w:tcPr>
            <w:tcW w:w="3859" w:type="pct"/>
            <w:gridSpan w:val="4"/>
            <w:tcBorders>
              <w:top w:val="outset" w:sz="6" w:space="0" w:color="414142"/>
              <w:left w:val="outset" w:sz="6" w:space="0" w:color="414142"/>
              <w:bottom w:val="outset" w:sz="6" w:space="0" w:color="414142"/>
              <w:right w:val="outset" w:sz="6" w:space="0" w:color="414142"/>
            </w:tcBorders>
            <w:hideMark/>
          </w:tcPr>
          <w:p w14:paraId="6CC4726D" w14:textId="77777777" w:rsidR="007D3546" w:rsidRDefault="007D3546" w:rsidP="007D3546">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1) </w:t>
            </w:r>
            <w:r w:rsidR="008D144C" w:rsidRPr="00CD6818">
              <w:rPr>
                <w:rFonts w:ascii="Times New Roman" w:eastAsia="Arial Unicode MS" w:hAnsi="Times New Roman" w:cs="Times New Roman"/>
                <w:color w:val="000000" w:themeColor="text1"/>
                <w:sz w:val="24"/>
                <w:szCs w:val="24"/>
              </w:rPr>
              <w:t xml:space="preserve">Direktīvas 2004/25/EK </w:t>
            </w:r>
            <w:r w:rsidR="008D144C">
              <w:rPr>
                <w:rFonts w:ascii="Times New Roman" w:eastAsia="Arial Unicode MS" w:hAnsi="Times New Roman" w:cs="Times New Roman"/>
                <w:color w:val="000000" w:themeColor="text1"/>
                <w:sz w:val="24"/>
                <w:szCs w:val="24"/>
              </w:rPr>
              <w:t>3. panta 2. panta b)</w:t>
            </w:r>
            <w:r>
              <w:rPr>
                <w:rFonts w:ascii="Times New Roman" w:eastAsia="Arial Unicode MS" w:hAnsi="Times New Roman" w:cs="Times New Roman"/>
                <w:color w:val="000000" w:themeColor="text1"/>
                <w:sz w:val="24"/>
                <w:szCs w:val="24"/>
              </w:rPr>
              <w:t> </w:t>
            </w:r>
            <w:r w:rsidR="008D144C">
              <w:rPr>
                <w:rFonts w:ascii="Times New Roman" w:eastAsia="Arial Unicode MS" w:hAnsi="Times New Roman" w:cs="Times New Roman"/>
                <w:color w:val="000000" w:themeColor="text1"/>
                <w:sz w:val="24"/>
                <w:szCs w:val="24"/>
              </w:rPr>
              <w:t xml:space="preserve">apakšpunkts </w:t>
            </w:r>
            <w:r w:rsidR="003978B0">
              <w:rPr>
                <w:rFonts w:ascii="Times New Roman" w:eastAsia="Arial Unicode MS" w:hAnsi="Times New Roman" w:cs="Times New Roman"/>
                <w:color w:val="000000" w:themeColor="text1"/>
                <w:sz w:val="24"/>
                <w:szCs w:val="24"/>
              </w:rPr>
              <w:t xml:space="preserve">paredz tiesības dalībvalstīm noteikt stingrākas prasības nekā paredzētas Direktīvā </w:t>
            </w:r>
            <w:r w:rsidR="003978B0" w:rsidRPr="00CD6818">
              <w:rPr>
                <w:rFonts w:ascii="Times New Roman" w:eastAsia="Arial Unicode MS" w:hAnsi="Times New Roman" w:cs="Times New Roman"/>
                <w:color w:val="000000" w:themeColor="text1"/>
                <w:sz w:val="24"/>
                <w:szCs w:val="24"/>
              </w:rPr>
              <w:t>2004/25/EK</w:t>
            </w:r>
            <w:r>
              <w:rPr>
                <w:rFonts w:ascii="Times New Roman" w:eastAsia="Arial Unicode MS" w:hAnsi="Times New Roman" w:cs="Times New Roman"/>
                <w:color w:val="000000" w:themeColor="text1"/>
                <w:sz w:val="24"/>
                <w:szCs w:val="24"/>
              </w:rPr>
              <w:t>. Šāda iespēja izmantota attiecībā uz piedāvājuma un galīgās akciju atpirkšanas cenas noteikšanu;</w:t>
            </w:r>
          </w:p>
          <w:p w14:paraId="551B5C2E" w14:textId="77777777" w:rsidR="006F67D8" w:rsidRDefault="007D3546" w:rsidP="006F67D8">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2) </w:t>
            </w:r>
            <w:r w:rsidR="00B64BEC" w:rsidRPr="00CD6818">
              <w:rPr>
                <w:rFonts w:ascii="Times New Roman" w:eastAsia="Arial Unicode MS" w:hAnsi="Times New Roman" w:cs="Times New Roman"/>
                <w:color w:val="000000" w:themeColor="text1"/>
                <w:sz w:val="24"/>
                <w:szCs w:val="24"/>
              </w:rPr>
              <w:t xml:space="preserve">Direktīvas 2004/25/EK </w:t>
            </w:r>
            <w:r w:rsidR="00B64BEC">
              <w:rPr>
                <w:rFonts w:ascii="Times New Roman" w:eastAsia="Arial Unicode MS" w:hAnsi="Times New Roman" w:cs="Times New Roman"/>
                <w:color w:val="000000" w:themeColor="text1"/>
                <w:sz w:val="24"/>
                <w:szCs w:val="24"/>
              </w:rPr>
              <w:t xml:space="preserve">4. panta 5. punkts paredz tiesības dalībvalstīm atkāpties no </w:t>
            </w:r>
            <w:r w:rsidR="00467920" w:rsidRPr="00CD6818">
              <w:rPr>
                <w:rFonts w:ascii="Times New Roman" w:eastAsia="Arial Unicode MS" w:hAnsi="Times New Roman" w:cs="Times New Roman"/>
                <w:color w:val="000000" w:themeColor="text1"/>
                <w:sz w:val="24"/>
                <w:szCs w:val="24"/>
              </w:rPr>
              <w:t>Direktīvas 2004/25/EK</w:t>
            </w:r>
            <w:r w:rsidR="00467920">
              <w:rPr>
                <w:rFonts w:ascii="Times New Roman" w:eastAsia="Arial Unicode MS" w:hAnsi="Times New Roman" w:cs="Times New Roman"/>
                <w:color w:val="000000" w:themeColor="text1"/>
                <w:sz w:val="24"/>
                <w:szCs w:val="24"/>
              </w:rPr>
              <w:t xml:space="preserve">, pamatojot to ar noteiktiem apstākļiem. </w:t>
            </w:r>
            <w:r w:rsidR="00967F00">
              <w:rPr>
                <w:rFonts w:ascii="Times New Roman" w:eastAsia="Arial Unicode MS" w:hAnsi="Times New Roman" w:cs="Times New Roman"/>
                <w:color w:val="000000" w:themeColor="text1"/>
                <w:sz w:val="24"/>
                <w:szCs w:val="24"/>
              </w:rPr>
              <w:t>Šādas tiesības noteiktas, piemēram, attiecībā uz atbrīvojumiem no piedāvājuma, kā arī galīgo akciju atpirkšanu</w:t>
            </w:r>
            <w:r w:rsidR="006F67D8">
              <w:rPr>
                <w:rFonts w:ascii="Times New Roman" w:eastAsia="Arial Unicode MS" w:hAnsi="Times New Roman" w:cs="Times New Roman"/>
                <w:color w:val="000000" w:themeColor="text1"/>
                <w:sz w:val="24"/>
                <w:szCs w:val="24"/>
              </w:rPr>
              <w:t>, kā arī akcijas cenas noteikšanu piedāvājumā vai galīgajā akciju atpirkšanā;</w:t>
            </w:r>
          </w:p>
          <w:p w14:paraId="69A31764" w14:textId="77777777" w:rsidR="00374805" w:rsidRDefault="006F67D8" w:rsidP="006F67D8">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3) </w:t>
            </w:r>
            <w:r w:rsidR="00374805" w:rsidRPr="00CD6818">
              <w:rPr>
                <w:rFonts w:ascii="Times New Roman" w:eastAsia="Arial Unicode MS" w:hAnsi="Times New Roman" w:cs="Times New Roman"/>
                <w:color w:val="000000" w:themeColor="text1"/>
                <w:sz w:val="24"/>
                <w:szCs w:val="24"/>
              </w:rPr>
              <w:t xml:space="preserve">Direktīvas 2004/25/EK </w:t>
            </w:r>
            <w:r w:rsidR="00374805">
              <w:rPr>
                <w:rFonts w:ascii="Times New Roman" w:eastAsia="Arial Unicode MS" w:hAnsi="Times New Roman" w:cs="Times New Roman"/>
                <w:color w:val="000000" w:themeColor="text1"/>
                <w:sz w:val="24"/>
                <w:szCs w:val="24"/>
              </w:rPr>
              <w:t>5. panta 4. </w:t>
            </w:r>
            <w:r>
              <w:rPr>
                <w:rFonts w:ascii="Times New Roman" w:eastAsia="Arial Unicode MS" w:hAnsi="Times New Roman" w:cs="Times New Roman"/>
                <w:color w:val="000000" w:themeColor="text1"/>
                <w:sz w:val="24"/>
                <w:szCs w:val="24"/>
              </w:rPr>
              <w:t>p</w:t>
            </w:r>
            <w:r w:rsidR="00374805">
              <w:rPr>
                <w:rFonts w:ascii="Times New Roman" w:eastAsia="Arial Unicode MS" w:hAnsi="Times New Roman" w:cs="Times New Roman"/>
                <w:color w:val="000000" w:themeColor="text1"/>
                <w:sz w:val="24"/>
                <w:szCs w:val="24"/>
              </w:rPr>
              <w:t>unkts</w:t>
            </w:r>
            <w:r>
              <w:rPr>
                <w:rFonts w:ascii="Times New Roman" w:eastAsia="Arial Unicode MS" w:hAnsi="Times New Roman" w:cs="Times New Roman"/>
                <w:color w:val="000000" w:themeColor="text1"/>
                <w:sz w:val="24"/>
                <w:szCs w:val="24"/>
              </w:rPr>
              <w:t xml:space="preserve"> ļauj dalībvalstīm paredzēt noteikumus, kas ļauj uzraudzības iestādēm koriģēt akcijas atpirkšanas cenu (piemērot cietu akcijas atpirkšanas cenas noteikšanas metodi) piedāvājumā, ja ir iestājušies noteikti apstākļi. Projektā šāda iespēja nav izlietota. Projekts paredz, ka vairākas akcijas atpirkšanas cenas noteikšanas metodes tiek piemērotas visos gadījumos</w:t>
            </w:r>
            <w:r w:rsidR="00AB4215">
              <w:rPr>
                <w:rFonts w:ascii="Times New Roman" w:eastAsia="Arial Unicode MS" w:hAnsi="Times New Roman" w:cs="Times New Roman"/>
                <w:color w:val="000000" w:themeColor="text1"/>
                <w:sz w:val="24"/>
                <w:szCs w:val="24"/>
              </w:rPr>
              <w:t>;</w:t>
            </w:r>
          </w:p>
          <w:p w14:paraId="47925C3C" w14:textId="77777777" w:rsidR="004149A5" w:rsidRDefault="006F67D8" w:rsidP="006F67D8">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 </w:t>
            </w:r>
            <w:r w:rsidR="00A37058" w:rsidRPr="00CD6818">
              <w:rPr>
                <w:rFonts w:ascii="Times New Roman" w:eastAsia="Arial Unicode MS" w:hAnsi="Times New Roman" w:cs="Times New Roman"/>
                <w:color w:val="000000" w:themeColor="text1"/>
                <w:sz w:val="24"/>
                <w:szCs w:val="24"/>
              </w:rPr>
              <w:t xml:space="preserve">Direktīvas 2004/25/EK </w:t>
            </w:r>
            <w:r w:rsidR="00A37058">
              <w:rPr>
                <w:rFonts w:ascii="Times New Roman" w:eastAsia="Arial Unicode MS" w:hAnsi="Times New Roman" w:cs="Times New Roman"/>
                <w:color w:val="000000" w:themeColor="text1"/>
                <w:sz w:val="24"/>
                <w:szCs w:val="24"/>
              </w:rPr>
              <w:t>5. panta 5. punkts paredz, ka kā atlīdzību par akcijām piedāvājumā piedāvātājs var piedāvāt pārvedamus vērtspapīrus, naudu vai abu kombināciju. Projektā noteikts, ka piedāvātājs kā alternatīvu atlīdzībai naudā papildus var piedāvāt maiņai pārvedamus vērtspapīrus;</w:t>
            </w:r>
          </w:p>
          <w:p w14:paraId="343B8863" w14:textId="77777777" w:rsidR="00A37058" w:rsidRDefault="006F67D8" w:rsidP="006F67D8">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5</w:t>
            </w:r>
            <w:r w:rsidR="00A37058">
              <w:rPr>
                <w:rFonts w:ascii="Times New Roman" w:eastAsia="Arial Unicode MS" w:hAnsi="Times New Roman" w:cs="Times New Roman"/>
                <w:color w:val="000000" w:themeColor="text1"/>
                <w:sz w:val="24"/>
                <w:szCs w:val="24"/>
              </w:rPr>
              <w:t>)</w:t>
            </w:r>
            <w:r w:rsidR="000A72A9">
              <w:rPr>
                <w:rFonts w:ascii="Times New Roman" w:eastAsia="Arial Unicode MS" w:hAnsi="Times New Roman" w:cs="Times New Roman"/>
                <w:color w:val="000000" w:themeColor="text1"/>
                <w:sz w:val="24"/>
                <w:szCs w:val="24"/>
              </w:rPr>
              <w:t> </w:t>
            </w:r>
            <w:r w:rsidR="00A37058" w:rsidRPr="00CD6818">
              <w:rPr>
                <w:rFonts w:ascii="Times New Roman" w:eastAsia="Arial Unicode MS" w:hAnsi="Times New Roman" w:cs="Times New Roman"/>
                <w:color w:val="000000" w:themeColor="text1"/>
                <w:sz w:val="24"/>
                <w:szCs w:val="24"/>
              </w:rPr>
              <w:t xml:space="preserve">Direktīvas 2004/25/EK </w:t>
            </w:r>
            <w:r w:rsidR="00A37058">
              <w:rPr>
                <w:rFonts w:ascii="Times New Roman" w:eastAsia="Arial Unicode MS" w:hAnsi="Times New Roman" w:cs="Times New Roman"/>
                <w:color w:val="000000" w:themeColor="text1"/>
                <w:sz w:val="24"/>
                <w:szCs w:val="24"/>
              </w:rPr>
              <w:t xml:space="preserve">5. panta 6. punkts paredz, ka </w:t>
            </w:r>
            <w:r w:rsidR="000A72A9">
              <w:rPr>
                <w:rFonts w:ascii="Times New Roman" w:eastAsia="Arial Unicode MS" w:hAnsi="Times New Roman" w:cs="Times New Roman"/>
                <w:color w:val="000000" w:themeColor="text1"/>
                <w:sz w:val="24"/>
                <w:szCs w:val="24"/>
              </w:rPr>
              <w:t>ieguldītāju aizsardzībai var paredzēt papildu instrumentus. Projektā noteikts, ka akcijas atpirkšanas cenas noteikšanā vienmēr ņem vērā trīs akcijas atpirkšanas cenas noteikšanas metodes;</w:t>
            </w:r>
          </w:p>
          <w:p w14:paraId="3A46BDB3" w14:textId="77777777" w:rsidR="000A72A9" w:rsidRDefault="006F67D8" w:rsidP="006F67D8">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6</w:t>
            </w:r>
            <w:r w:rsidR="000A72A9">
              <w:rPr>
                <w:rFonts w:ascii="Times New Roman" w:eastAsia="Arial Unicode MS" w:hAnsi="Times New Roman" w:cs="Times New Roman"/>
                <w:color w:val="000000" w:themeColor="text1"/>
                <w:sz w:val="24"/>
                <w:szCs w:val="24"/>
              </w:rPr>
              <w:t>)</w:t>
            </w:r>
            <w:r w:rsidR="00953F5A">
              <w:rPr>
                <w:rFonts w:ascii="Times New Roman" w:eastAsia="Arial Unicode MS" w:hAnsi="Times New Roman" w:cs="Times New Roman"/>
                <w:color w:val="000000" w:themeColor="text1"/>
                <w:sz w:val="24"/>
                <w:szCs w:val="24"/>
              </w:rPr>
              <w:t> </w:t>
            </w:r>
            <w:r w:rsidR="000A72A9" w:rsidRPr="00CD6818">
              <w:rPr>
                <w:rFonts w:ascii="Times New Roman" w:eastAsia="Arial Unicode MS" w:hAnsi="Times New Roman" w:cs="Times New Roman"/>
                <w:color w:val="000000" w:themeColor="text1"/>
                <w:sz w:val="24"/>
                <w:szCs w:val="24"/>
              </w:rPr>
              <w:t xml:space="preserve">Direktīvas 2004/25/EK </w:t>
            </w:r>
            <w:r w:rsidR="000A72A9">
              <w:rPr>
                <w:rFonts w:ascii="Times New Roman" w:eastAsia="Arial Unicode MS" w:hAnsi="Times New Roman" w:cs="Times New Roman"/>
                <w:color w:val="000000" w:themeColor="text1"/>
                <w:sz w:val="24"/>
                <w:szCs w:val="24"/>
              </w:rPr>
              <w:t>7. panta 1.</w:t>
            </w:r>
            <w:r w:rsidR="0023641D">
              <w:rPr>
                <w:rFonts w:ascii="Times New Roman" w:eastAsia="Arial Unicode MS" w:hAnsi="Times New Roman" w:cs="Times New Roman"/>
                <w:color w:val="000000" w:themeColor="text1"/>
                <w:sz w:val="24"/>
                <w:szCs w:val="24"/>
              </w:rPr>
              <w:t xml:space="preserve"> </w:t>
            </w:r>
            <w:r>
              <w:rPr>
                <w:rFonts w:ascii="Times New Roman" w:eastAsia="Arial Unicode MS" w:hAnsi="Times New Roman" w:cs="Times New Roman"/>
                <w:color w:val="000000" w:themeColor="text1"/>
                <w:sz w:val="24"/>
                <w:szCs w:val="24"/>
              </w:rPr>
              <w:t>un 2. </w:t>
            </w:r>
            <w:r w:rsidR="000A72A9">
              <w:rPr>
                <w:rFonts w:ascii="Times New Roman" w:eastAsia="Arial Unicode MS" w:hAnsi="Times New Roman" w:cs="Times New Roman"/>
                <w:color w:val="000000" w:themeColor="text1"/>
                <w:sz w:val="24"/>
                <w:szCs w:val="24"/>
              </w:rPr>
              <w:t>punkts paredz, ka maksimālais piedāvājuma termiņš ir 10 nedēļas, tomēr dalībvalstis var noteikt, ka šis termiņš var tikt pagarināts, par to iepriekš divas nedēļas brīdinot</w:t>
            </w:r>
            <w:r>
              <w:rPr>
                <w:rFonts w:ascii="Times New Roman" w:eastAsia="Arial Unicode MS" w:hAnsi="Times New Roman" w:cs="Times New Roman"/>
                <w:color w:val="000000" w:themeColor="text1"/>
                <w:sz w:val="24"/>
                <w:szCs w:val="24"/>
              </w:rPr>
              <w:t>, vai arī paredzēt</w:t>
            </w:r>
            <w:r w:rsidR="00073A87">
              <w:rPr>
                <w:rFonts w:ascii="Times New Roman" w:eastAsia="Arial Unicode MS" w:hAnsi="Times New Roman" w:cs="Times New Roman"/>
                <w:color w:val="000000" w:themeColor="text1"/>
                <w:sz w:val="24"/>
                <w:szCs w:val="24"/>
              </w:rPr>
              <w:t xml:space="preserve"> citus apstākļus, kad var pagarināt piedāvājuma termiņu</w:t>
            </w:r>
            <w:r w:rsidR="000A72A9">
              <w:rPr>
                <w:rFonts w:ascii="Times New Roman" w:eastAsia="Arial Unicode MS" w:hAnsi="Times New Roman" w:cs="Times New Roman"/>
                <w:color w:val="000000" w:themeColor="text1"/>
                <w:sz w:val="24"/>
                <w:szCs w:val="24"/>
              </w:rPr>
              <w:t xml:space="preserve">. Balstoties uz esošo praksi termiņu noteikšanā, projekts </w:t>
            </w:r>
            <w:r>
              <w:rPr>
                <w:rFonts w:ascii="Times New Roman" w:eastAsia="Arial Unicode MS" w:hAnsi="Times New Roman" w:cs="Times New Roman"/>
                <w:color w:val="000000" w:themeColor="text1"/>
                <w:sz w:val="24"/>
                <w:szCs w:val="24"/>
              </w:rPr>
              <w:t>neievieš</w:t>
            </w:r>
            <w:r w:rsidR="000A72A9">
              <w:rPr>
                <w:rFonts w:ascii="Times New Roman" w:eastAsia="Arial Unicode MS" w:hAnsi="Times New Roman" w:cs="Times New Roman"/>
                <w:color w:val="000000" w:themeColor="text1"/>
                <w:sz w:val="24"/>
                <w:szCs w:val="24"/>
              </w:rPr>
              <w:t xml:space="preserve"> šādu iesp</w:t>
            </w:r>
            <w:r w:rsidR="002A33B3">
              <w:rPr>
                <w:rFonts w:ascii="Times New Roman" w:eastAsia="Arial Unicode MS" w:hAnsi="Times New Roman" w:cs="Times New Roman"/>
                <w:color w:val="000000" w:themeColor="text1"/>
                <w:sz w:val="24"/>
                <w:szCs w:val="24"/>
              </w:rPr>
              <w:t>ēju;</w:t>
            </w:r>
          </w:p>
          <w:p w14:paraId="32BB7618" w14:textId="77777777" w:rsidR="002A33B3" w:rsidRDefault="006F67D8" w:rsidP="006F67D8">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7</w:t>
            </w:r>
            <w:r w:rsidR="002A33B3">
              <w:rPr>
                <w:rFonts w:ascii="Times New Roman" w:eastAsia="Arial Unicode MS" w:hAnsi="Times New Roman" w:cs="Times New Roman"/>
                <w:color w:val="000000" w:themeColor="text1"/>
                <w:sz w:val="24"/>
                <w:szCs w:val="24"/>
              </w:rPr>
              <w:t>)</w:t>
            </w:r>
            <w:r w:rsidR="00953F5A">
              <w:rPr>
                <w:rFonts w:ascii="Times New Roman" w:eastAsia="Arial Unicode MS" w:hAnsi="Times New Roman" w:cs="Times New Roman"/>
                <w:color w:val="000000" w:themeColor="text1"/>
                <w:sz w:val="24"/>
                <w:szCs w:val="24"/>
              </w:rPr>
              <w:t> </w:t>
            </w:r>
            <w:r w:rsidR="006B5E0F">
              <w:rPr>
                <w:rFonts w:ascii="Times New Roman" w:eastAsia="Arial Unicode MS" w:hAnsi="Times New Roman" w:cs="Times New Roman"/>
                <w:color w:val="000000" w:themeColor="text1"/>
                <w:sz w:val="24"/>
                <w:szCs w:val="24"/>
              </w:rPr>
              <w:t xml:space="preserve">Projektā ieviesta </w:t>
            </w:r>
            <w:r w:rsidR="002445EA" w:rsidRPr="00CD6818">
              <w:rPr>
                <w:rFonts w:ascii="Times New Roman" w:eastAsia="Arial Unicode MS" w:hAnsi="Times New Roman" w:cs="Times New Roman"/>
                <w:color w:val="000000" w:themeColor="text1"/>
                <w:sz w:val="24"/>
                <w:szCs w:val="24"/>
              </w:rPr>
              <w:t xml:space="preserve">Direktīvas 2004/25/EK </w:t>
            </w:r>
            <w:r w:rsidR="002445EA">
              <w:rPr>
                <w:rFonts w:ascii="Times New Roman" w:eastAsia="Arial Unicode MS" w:hAnsi="Times New Roman" w:cs="Times New Roman"/>
                <w:color w:val="000000" w:themeColor="text1"/>
                <w:sz w:val="24"/>
                <w:szCs w:val="24"/>
              </w:rPr>
              <w:t>9. panta 4. punkt</w:t>
            </w:r>
            <w:r w:rsidR="005D2FDE">
              <w:rPr>
                <w:rFonts w:ascii="Times New Roman" w:eastAsia="Arial Unicode MS" w:hAnsi="Times New Roman" w:cs="Times New Roman"/>
                <w:color w:val="000000" w:themeColor="text1"/>
                <w:sz w:val="24"/>
                <w:szCs w:val="24"/>
              </w:rPr>
              <w:t>ā</w:t>
            </w:r>
            <w:r w:rsidR="002445EA">
              <w:rPr>
                <w:rFonts w:ascii="Times New Roman" w:eastAsia="Arial Unicode MS" w:hAnsi="Times New Roman" w:cs="Times New Roman"/>
                <w:color w:val="000000" w:themeColor="text1"/>
                <w:sz w:val="24"/>
                <w:szCs w:val="24"/>
              </w:rPr>
              <w:t xml:space="preserve"> </w:t>
            </w:r>
            <w:r w:rsidR="00C11E5D">
              <w:rPr>
                <w:rFonts w:ascii="Times New Roman" w:eastAsia="Arial Unicode MS" w:hAnsi="Times New Roman" w:cs="Times New Roman"/>
                <w:color w:val="000000" w:themeColor="text1"/>
                <w:sz w:val="24"/>
                <w:szCs w:val="24"/>
              </w:rPr>
              <w:t>paredz</w:t>
            </w:r>
            <w:r w:rsidR="005D2FDE">
              <w:rPr>
                <w:rFonts w:ascii="Times New Roman" w:eastAsia="Arial Unicode MS" w:hAnsi="Times New Roman" w:cs="Times New Roman"/>
                <w:color w:val="000000" w:themeColor="text1"/>
                <w:sz w:val="24"/>
                <w:szCs w:val="24"/>
              </w:rPr>
              <w:t>ētās</w:t>
            </w:r>
            <w:r w:rsidR="00C11E5D">
              <w:rPr>
                <w:rFonts w:ascii="Times New Roman" w:eastAsia="Arial Unicode MS" w:hAnsi="Times New Roman" w:cs="Times New Roman"/>
                <w:color w:val="000000" w:themeColor="text1"/>
                <w:sz w:val="24"/>
                <w:szCs w:val="24"/>
              </w:rPr>
              <w:t xml:space="preserve"> tiesības sasaukt akcionāru sapulci paātrinātā kārtībā, lai lemtu jautājumus, kas saistīti ar projektā nostiprināto vadības neitralit</w:t>
            </w:r>
            <w:r w:rsidR="005D2FDE">
              <w:rPr>
                <w:rFonts w:ascii="Times New Roman" w:eastAsia="Arial Unicode MS" w:hAnsi="Times New Roman" w:cs="Times New Roman"/>
                <w:color w:val="000000" w:themeColor="text1"/>
                <w:sz w:val="24"/>
                <w:szCs w:val="24"/>
              </w:rPr>
              <w:t>ātes principu;</w:t>
            </w:r>
          </w:p>
          <w:p w14:paraId="59747722" w14:textId="77777777" w:rsidR="005D2FDE" w:rsidRDefault="00CD7362" w:rsidP="00CA6C44">
            <w:pPr>
              <w:spacing w:after="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lastRenderedPageBreak/>
              <w:t>8</w:t>
            </w:r>
            <w:r w:rsidR="005D2FDE">
              <w:rPr>
                <w:rFonts w:ascii="Times New Roman" w:eastAsia="Arial Unicode MS" w:hAnsi="Times New Roman" w:cs="Times New Roman"/>
                <w:color w:val="000000" w:themeColor="text1"/>
                <w:sz w:val="24"/>
                <w:szCs w:val="24"/>
              </w:rPr>
              <w:t>) </w:t>
            </w:r>
            <w:r>
              <w:rPr>
                <w:rFonts w:ascii="Times New Roman" w:eastAsia="Arial Unicode MS" w:hAnsi="Times New Roman" w:cs="Times New Roman"/>
                <w:color w:val="000000" w:themeColor="text1"/>
                <w:sz w:val="24"/>
                <w:szCs w:val="24"/>
              </w:rPr>
              <w:t>Ņemot vērā citu valstu praksi, p</w:t>
            </w:r>
            <w:r w:rsidR="005D2FDE">
              <w:rPr>
                <w:rFonts w:ascii="Times New Roman" w:eastAsia="Arial Unicode MS" w:hAnsi="Times New Roman" w:cs="Times New Roman"/>
                <w:color w:val="000000" w:themeColor="text1"/>
                <w:sz w:val="24"/>
                <w:szCs w:val="24"/>
              </w:rPr>
              <w:t>rojektā ieviesta Direktīvas 2004/25/EK 12.</w:t>
            </w:r>
            <w:r w:rsidR="00541D8C">
              <w:rPr>
                <w:rFonts w:ascii="Times New Roman" w:eastAsia="Arial Unicode MS" w:hAnsi="Times New Roman" w:cs="Times New Roman"/>
                <w:color w:val="000000" w:themeColor="text1"/>
                <w:sz w:val="24"/>
                <w:szCs w:val="24"/>
              </w:rPr>
              <w:t> </w:t>
            </w:r>
            <w:r w:rsidR="0023641D">
              <w:rPr>
                <w:rFonts w:ascii="Times New Roman" w:eastAsia="Arial Unicode MS" w:hAnsi="Times New Roman" w:cs="Times New Roman"/>
                <w:color w:val="000000" w:themeColor="text1"/>
                <w:sz w:val="24"/>
                <w:szCs w:val="24"/>
              </w:rPr>
              <w:t xml:space="preserve">panta </w:t>
            </w:r>
            <w:r>
              <w:rPr>
                <w:rFonts w:ascii="Times New Roman" w:eastAsia="Arial Unicode MS" w:hAnsi="Times New Roman" w:cs="Times New Roman"/>
                <w:color w:val="000000" w:themeColor="text1"/>
                <w:sz w:val="24"/>
                <w:szCs w:val="24"/>
              </w:rPr>
              <w:t>1. </w:t>
            </w:r>
            <w:r w:rsidR="00541D8C">
              <w:rPr>
                <w:rFonts w:ascii="Times New Roman" w:eastAsia="Arial Unicode MS" w:hAnsi="Times New Roman" w:cs="Times New Roman"/>
                <w:color w:val="000000" w:themeColor="text1"/>
                <w:sz w:val="24"/>
                <w:szCs w:val="24"/>
              </w:rPr>
              <w:t>p</w:t>
            </w:r>
            <w:r w:rsidR="005D2FDE">
              <w:rPr>
                <w:rFonts w:ascii="Times New Roman" w:eastAsia="Arial Unicode MS" w:hAnsi="Times New Roman" w:cs="Times New Roman"/>
                <w:color w:val="000000" w:themeColor="text1"/>
                <w:sz w:val="24"/>
                <w:szCs w:val="24"/>
              </w:rPr>
              <w:t xml:space="preserve">unktā paredzētā iespēja </w:t>
            </w:r>
            <w:r w:rsidR="00CA6C44">
              <w:rPr>
                <w:rFonts w:ascii="Times New Roman" w:eastAsia="Arial Unicode MS" w:hAnsi="Times New Roman" w:cs="Times New Roman"/>
                <w:color w:val="000000" w:themeColor="text1"/>
                <w:sz w:val="24"/>
                <w:szCs w:val="24"/>
              </w:rPr>
              <w:t>nepiemērot principu par akciju atsavināšanas un balsstiesību ierobežojumu neattiecināšan</w:t>
            </w:r>
            <w:r w:rsidR="00AB4215">
              <w:rPr>
                <w:rFonts w:ascii="Times New Roman" w:eastAsia="Arial Unicode MS" w:hAnsi="Times New Roman" w:cs="Times New Roman"/>
                <w:color w:val="000000" w:themeColor="text1"/>
                <w:sz w:val="24"/>
                <w:szCs w:val="24"/>
              </w:rPr>
              <w:t>u</w:t>
            </w:r>
            <w:r w:rsidR="00CA6C44">
              <w:rPr>
                <w:rFonts w:ascii="Times New Roman" w:eastAsia="Arial Unicode MS" w:hAnsi="Times New Roman" w:cs="Times New Roman"/>
                <w:color w:val="000000" w:themeColor="text1"/>
                <w:sz w:val="24"/>
                <w:szCs w:val="24"/>
              </w:rPr>
              <w:t xml:space="preserve"> piedāvājumā kā obligātu prasību. </w:t>
            </w:r>
            <w:r>
              <w:rPr>
                <w:rFonts w:ascii="Times New Roman" w:eastAsia="Arial Unicode MS" w:hAnsi="Times New Roman" w:cs="Times New Roman"/>
                <w:color w:val="000000" w:themeColor="text1"/>
                <w:sz w:val="24"/>
                <w:szCs w:val="24"/>
              </w:rPr>
              <w:t>Savukārt attiecībā uz sabiedrības neitralitātes principa ieviešanu šī Direktīvas 2004/25/EK 12. </w:t>
            </w:r>
            <w:r w:rsidR="0023641D">
              <w:rPr>
                <w:rFonts w:ascii="Times New Roman" w:eastAsia="Arial Unicode MS" w:hAnsi="Times New Roman" w:cs="Times New Roman"/>
                <w:color w:val="000000" w:themeColor="text1"/>
                <w:sz w:val="24"/>
                <w:szCs w:val="24"/>
              </w:rPr>
              <w:t xml:space="preserve">panta </w:t>
            </w:r>
            <w:r>
              <w:rPr>
                <w:rFonts w:ascii="Times New Roman" w:eastAsia="Arial Unicode MS" w:hAnsi="Times New Roman" w:cs="Times New Roman"/>
                <w:color w:val="000000" w:themeColor="text1"/>
                <w:sz w:val="24"/>
                <w:szCs w:val="24"/>
              </w:rPr>
              <w:t>1. punktā paredzētā iespēja nav izmantota</w:t>
            </w:r>
            <w:r w:rsidR="00AB4215">
              <w:rPr>
                <w:rFonts w:ascii="Times New Roman" w:eastAsia="Arial Unicode MS" w:hAnsi="Times New Roman" w:cs="Times New Roman"/>
                <w:color w:val="000000" w:themeColor="text1"/>
                <w:sz w:val="24"/>
                <w:szCs w:val="24"/>
              </w:rPr>
              <w:t>;</w:t>
            </w:r>
          </w:p>
          <w:p w14:paraId="2A8EBD86" w14:textId="77777777" w:rsidR="00CD7362" w:rsidRDefault="00CD7362" w:rsidP="00CD7362">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9)</w:t>
            </w:r>
            <w:r w:rsidR="00AB4215">
              <w:rPr>
                <w:rFonts w:ascii="Times New Roman" w:eastAsia="Arial Unicode MS" w:hAnsi="Times New Roman" w:cs="Times New Roman"/>
                <w:color w:val="000000" w:themeColor="text1"/>
                <w:sz w:val="24"/>
                <w:szCs w:val="24"/>
              </w:rPr>
              <w:t> Direktīvas 2004/25/EK 12. </w:t>
            </w:r>
            <w:r w:rsidR="0023641D">
              <w:rPr>
                <w:rFonts w:ascii="Times New Roman" w:eastAsia="Arial Unicode MS" w:hAnsi="Times New Roman" w:cs="Times New Roman"/>
                <w:color w:val="000000" w:themeColor="text1"/>
                <w:sz w:val="24"/>
                <w:szCs w:val="24"/>
              </w:rPr>
              <w:t xml:space="preserve">panta </w:t>
            </w:r>
            <w:r w:rsidR="00AB4215">
              <w:rPr>
                <w:rFonts w:ascii="Times New Roman" w:eastAsia="Arial Unicode MS" w:hAnsi="Times New Roman" w:cs="Times New Roman"/>
                <w:color w:val="000000" w:themeColor="text1"/>
                <w:sz w:val="24"/>
                <w:szCs w:val="24"/>
              </w:rPr>
              <w:t xml:space="preserve">2. punktā paredzēta iespēja paredzēt, ka sabiedrības vadības neitralitātes principu un principu par akciju atsavināšanas un balsstiesību ierobežojumu neattiecināšanu piedāvājumā piemēro tikai tad, ja pašam piedāvātājam tas ir saistošs. Ņemot vērā šāda tiesību institūta sarežģīto raksturu, šāda iespēja nav izmantota; </w:t>
            </w:r>
          </w:p>
          <w:p w14:paraId="012A5F2B" w14:textId="77777777" w:rsidR="00281D11" w:rsidRDefault="00AB4215" w:rsidP="00FB6A3F">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10)</w:t>
            </w:r>
            <w:r w:rsidR="008C66A6">
              <w:rPr>
                <w:rFonts w:ascii="Times New Roman" w:eastAsia="Arial Unicode MS" w:hAnsi="Times New Roman" w:cs="Times New Roman"/>
                <w:color w:val="000000" w:themeColor="text1"/>
                <w:sz w:val="24"/>
                <w:szCs w:val="24"/>
              </w:rPr>
              <w:t> </w:t>
            </w:r>
            <w:r>
              <w:rPr>
                <w:rFonts w:ascii="Times New Roman" w:eastAsia="Arial Unicode MS" w:hAnsi="Times New Roman" w:cs="Times New Roman"/>
                <w:color w:val="000000" w:themeColor="text1"/>
                <w:sz w:val="24"/>
                <w:szCs w:val="24"/>
              </w:rPr>
              <w:t xml:space="preserve">Projekts neievieš </w:t>
            </w:r>
            <w:r w:rsidR="0023641D">
              <w:rPr>
                <w:rFonts w:ascii="Times New Roman" w:eastAsia="Arial Unicode MS" w:hAnsi="Times New Roman" w:cs="Times New Roman"/>
                <w:color w:val="000000" w:themeColor="text1"/>
                <w:sz w:val="24"/>
                <w:szCs w:val="24"/>
              </w:rPr>
              <w:t xml:space="preserve">Direktīvas </w:t>
            </w:r>
            <w:r>
              <w:rPr>
                <w:rFonts w:ascii="Times New Roman" w:eastAsia="Arial Unicode MS" w:hAnsi="Times New Roman" w:cs="Times New Roman"/>
                <w:color w:val="000000" w:themeColor="text1"/>
                <w:sz w:val="24"/>
                <w:szCs w:val="24"/>
              </w:rPr>
              <w:t xml:space="preserve">2004/25/EK </w:t>
            </w:r>
            <w:r w:rsidR="008C66A6">
              <w:rPr>
                <w:rFonts w:ascii="Times New Roman" w:eastAsia="Arial Unicode MS" w:hAnsi="Times New Roman" w:cs="Times New Roman"/>
                <w:color w:val="000000" w:themeColor="text1"/>
                <w:sz w:val="24"/>
                <w:szCs w:val="24"/>
              </w:rPr>
              <w:t>15. panta 2. punktā paredzēt</w:t>
            </w:r>
            <w:r w:rsidR="00281D11">
              <w:rPr>
                <w:rFonts w:ascii="Times New Roman" w:eastAsia="Arial Unicode MS" w:hAnsi="Times New Roman" w:cs="Times New Roman"/>
                <w:color w:val="000000" w:themeColor="text1"/>
                <w:sz w:val="24"/>
                <w:szCs w:val="24"/>
              </w:rPr>
              <w:t xml:space="preserve">o </w:t>
            </w:r>
            <w:r w:rsidR="008C66A6">
              <w:rPr>
                <w:rFonts w:ascii="Times New Roman" w:eastAsia="Arial Unicode MS" w:hAnsi="Times New Roman" w:cs="Times New Roman"/>
                <w:color w:val="000000" w:themeColor="text1"/>
                <w:sz w:val="24"/>
                <w:szCs w:val="24"/>
              </w:rPr>
              <w:t>iesp</w:t>
            </w:r>
            <w:r w:rsidR="00281D11">
              <w:rPr>
                <w:rFonts w:ascii="Times New Roman" w:eastAsia="Arial Unicode MS" w:hAnsi="Times New Roman" w:cs="Times New Roman"/>
                <w:color w:val="000000" w:themeColor="text1"/>
                <w:sz w:val="24"/>
                <w:szCs w:val="24"/>
              </w:rPr>
              <w:t>ēju</w:t>
            </w:r>
            <w:r w:rsidR="008C66A6">
              <w:rPr>
                <w:rFonts w:ascii="Times New Roman" w:eastAsia="Arial Unicode MS" w:hAnsi="Times New Roman" w:cs="Times New Roman"/>
                <w:color w:val="000000" w:themeColor="text1"/>
                <w:sz w:val="24"/>
                <w:szCs w:val="24"/>
              </w:rPr>
              <w:t xml:space="preserve"> </w:t>
            </w:r>
            <w:r w:rsidR="00281D11">
              <w:rPr>
                <w:rFonts w:ascii="Times New Roman" w:eastAsia="Arial Unicode MS" w:hAnsi="Times New Roman" w:cs="Times New Roman"/>
                <w:color w:val="000000" w:themeColor="text1"/>
                <w:sz w:val="24"/>
                <w:szCs w:val="24"/>
              </w:rPr>
              <w:t xml:space="preserve">galīgās akciju atpirkšanas tiesību realizēšanai noteikt augstāku līdzdalības slieksni par 90 procentiem balsstiesīgo akciju; </w:t>
            </w:r>
          </w:p>
          <w:p w14:paraId="71B3F96E" w14:textId="77777777" w:rsidR="00A24F01" w:rsidRDefault="00281D11" w:rsidP="00FB6A3F">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11)</w:t>
            </w:r>
            <w:r w:rsidR="00A24F01">
              <w:rPr>
                <w:rFonts w:ascii="Times New Roman" w:eastAsia="Arial Unicode MS" w:hAnsi="Times New Roman" w:cs="Times New Roman"/>
                <w:color w:val="000000" w:themeColor="text1"/>
                <w:sz w:val="24"/>
                <w:szCs w:val="24"/>
              </w:rPr>
              <w:t> </w:t>
            </w:r>
            <w:r w:rsidR="00FB6A3F">
              <w:rPr>
                <w:rFonts w:ascii="Times New Roman" w:eastAsia="Arial Unicode MS" w:hAnsi="Times New Roman" w:cs="Times New Roman"/>
                <w:color w:val="000000" w:themeColor="text1"/>
                <w:sz w:val="24"/>
                <w:szCs w:val="24"/>
              </w:rPr>
              <w:t xml:space="preserve">Projekts neievieš </w:t>
            </w:r>
            <w:r w:rsidR="0023641D">
              <w:rPr>
                <w:rFonts w:ascii="Times New Roman" w:eastAsia="Arial Unicode MS" w:hAnsi="Times New Roman" w:cs="Times New Roman"/>
                <w:color w:val="000000" w:themeColor="text1"/>
                <w:sz w:val="24"/>
                <w:szCs w:val="24"/>
              </w:rPr>
              <w:t xml:space="preserve">Direktīvas </w:t>
            </w:r>
            <w:r w:rsidR="00FB6A3F">
              <w:rPr>
                <w:rFonts w:ascii="Times New Roman" w:eastAsia="Arial Unicode MS" w:hAnsi="Times New Roman" w:cs="Times New Roman"/>
                <w:color w:val="000000" w:themeColor="text1"/>
                <w:sz w:val="24"/>
                <w:szCs w:val="24"/>
              </w:rPr>
              <w:t>2004/25/EK 15. pantā noteikt</w:t>
            </w:r>
            <w:r w:rsidR="00DA5C78">
              <w:rPr>
                <w:rFonts w:ascii="Times New Roman" w:eastAsia="Arial Unicode MS" w:hAnsi="Times New Roman" w:cs="Times New Roman"/>
                <w:color w:val="000000" w:themeColor="text1"/>
                <w:sz w:val="24"/>
                <w:szCs w:val="24"/>
              </w:rPr>
              <w:t>o</w:t>
            </w:r>
            <w:r w:rsidR="00FB6A3F">
              <w:rPr>
                <w:rFonts w:ascii="Times New Roman" w:eastAsia="Arial Unicode MS" w:hAnsi="Times New Roman" w:cs="Times New Roman"/>
                <w:color w:val="000000" w:themeColor="text1"/>
                <w:sz w:val="24"/>
                <w:szCs w:val="24"/>
              </w:rPr>
              <w:t xml:space="preserve"> iespēju</w:t>
            </w:r>
            <w:r w:rsidR="00DA5C78">
              <w:rPr>
                <w:rFonts w:ascii="Times New Roman" w:eastAsia="Arial Unicode MS" w:hAnsi="Times New Roman" w:cs="Times New Roman"/>
                <w:color w:val="000000" w:themeColor="text1"/>
                <w:sz w:val="24"/>
                <w:szCs w:val="24"/>
              </w:rPr>
              <w:t xml:space="preserve"> galīgo akciju atpirkšanu attiecināt tikai uz </w:t>
            </w:r>
            <w:r w:rsidR="00A24F01">
              <w:rPr>
                <w:rFonts w:ascii="Times New Roman" w:eastAsia="Arial Unicode MS" w:hAnsi="Times New Roman" w:cs="Times New Roman"/>
                <w:color w:val="000000" w:themeColor="text1"/>
                <w:sz w:val="24"/>
                <w:szCs w:val="24"/>
              </w:rPr>
              <w:t xml:space="preserve">noteiktu </w:t>
            </w:r>
            <w:r w:rsidR="00DA5C78">
              <w:rPr>
                <w:rFonts w:ascii="Times New Roman" w:eastAsia="Arial Unicode MS" w:hAnsi="Times New Roman" w:cs="Times New Roman"/>
                <w:color w:val="000000" w:themeColor="text1"/>
                <w:sz w:val="24"/>
                <w:szCs w:val="24"/>
              </w:rPr>
              <w:t>akciju kategoriju</w:t>
            </w:r>
            <w:r w:rsidR="00A24F01">
              <w:rPr>
                <w:rFonts w:ascii="Times New Roman" w:eastAsia="Arial Unicode MS" w:hAnsi="Times New Roman" w:cs="Times New Roman"/>
                <w:color w:val="000000" w:themeColor="text1"/>
                <w:sz w:val="24"/>
                <w:szCs w:val="24"/>
              </w:rPr>
              <w:t xml:space="preserve">; </w:t>
            </w:r>
          </w:p>
          <w:p w14:paraId="56CA5A0E" w14:textId="77777777" w:rsidR="00CA6C44" w:rsidRPr="00914DA3" w:rsidRDefault="00A24F01" w:rsidP="0023641D">
            <w:pPr>
              <w:spacing w:before="120" w:after="12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12) Ņemot vērā, ka galīgās akciju atpirkšanas tiesības nav saistītas ar iepriekš izteiktu piedāvājumu, projekts neievieš </w:t>
            </w:r>
            <w:r w:rsidR="0023641D">
              <w:rPr>
                <w:rFonts w:ascii="Times New Roman" w:eastAsia="Arial Unicode MS" w:hAnsi="Times New Roman" w:cs="Times New Roman"/>
                <w:color w:val="000000" w:themeColor="text1"/>
                <w:sz w:val="24"/>
                <w:szCs w:val="24"/>
              </w:rPr>
              <w:t xml:space="preserve">Direktīvas </w:t>
            </w:r>
            <w:r>
              <w:rPr>
                <w:rFonts w:ascii="Times New Roman" w:eastAsia="Arial Unicode MS" w:hAnsi="Times New Roman" w:cs="Times New Roman"/>
                <w:color w:val="000000" w:themeColor="text1"/>
                <w:sz w:val="24"/>
                <w:szCs w:val="24"/>
              </w:rPr>
              <w:t>2004/25/EK 15. pantā paredzēto iespēju noteikt, ka atlīdzībai galīgajā akciju atpirkšanā jābūt naudā va</w:t>
            </w:r>
            <w:r w:rsidR="00EF7BD5">
              <w:rPr>
                <w:rFonts w:ascii="Times New Roman" w:eastAsia="Arial Unicode MS" w:hAnsi="Times New Roman" w:cs="Times New Roman"/>
                <w:color w:val="000000" w:themeColor="text1"/>
                <w:sz w:val="24"/>
                <w:szCs w:val="24"/>
              </w:rPr>
              <w:t>i</w:t>
            </w:r>
            <w:r>
              <w:rPr>
                <w:rFonts w:ascii="Times New Roman" w:eastAsia="Arial Unicode MS" w:hAnsi="Times New Roman" w:cs="Times New Roman"/>
                <w:color w:val="000000" w:themeColor="text1"/>
                <w:sz w:val="24"/>
                <w:szCs w:val="24"/>
              </w:rPr>
              <w:t xml:space="preserve"> arī tādā pašā veidā, kāda tika piedāvāta piedāvājumā. </w:t>
            </w:r>
            <w:r w:rsidR="001766CA">
              <w:rPr>
                <w:rFonts w:ascii="Times New Roman" w:eastAsia="Arial Unicode MS" w:hAnsi="Times New Roman" w:cs="Times New Roman"/>
                <w:color w:val="000000" w:themeColor="text1"/>
                <w:sz w:val="24"/>
                <w:szCs w:val="24"/>
              </w:rPr>
              <w:t xml:space="preserve">Tāpat nav ieviesta iespēja paredzēt kā alternatīvu </w:t>
            </w:r>
            <w:r w:rsidR="00EF7BD5">
              <w:rPr>
                <w:rFonts w:ascii="Times New Roman" w:eastAsia="Arial Unicode MS" w:hAnsi="Times New Roman" w:cs="Times New Roman"/>
                <w:color w:val="000000" w:themeColor="text1"/>
                <w:sz w:val="24"/>
                <w:szCs w:val="24"/>
              </w:rPr>
              <w:t xml:space="preserve">kā alternatīvu atlīdzībai naudā </w:t>
            </w:r>
            <w:r w:rsidR="001766CA">
              <w:rPr>
                <w:rFonts w:ascii="Times New Roman" w:eastAsia="Arial Unicode MS" w:hAnsi="Times New Roman" w:cs="Times New Roman"/>
                <w:color w:val="000000" w:themeColor="text1"/>
                <w:sz w:val="24"/>
                <w:szCs w:val="24"/>
              </w:rPr>
              <w:t>pārvedamus vērtspapīrus</w:t>
            </w:r>
            <w:r w:rsidR="00EF7BD5">
              <w:rPr>
                <w:rFonts w:ascii="Times New Roman" w:eastAsia="Arial Unicode MS" w:hAnsi="Times New Roman" w:cs="Times New Roman"/>
                <w:color w:val="000000" w:themeColor="text1"/>
                <w:sz w:val="24"/>
                <w:szCs w:val="24"/>
              </w:rPr>
              <w:t xml:space="preserve"> maiņai</w:t>
            </w:r>
            <w:r w:rsidR="001766CA">
              <w:rPr>
                <w:rFonts w:ascii="Times New Roman" w:eastAsia="Arial Unicode MS" w:hAnsi="Times New Roman" w:cs="Times New Roman"/>
                <w:color w:val="000000" w:themeColor="text1"/>
                <w:sz w:val="24"/>
                <w:szCs w:val="24"/>
              </w:rPr>
              <w:t xml:space="preserve">. </w:t>
            </w:r>
          </w:p>
        </w:tc>
      </w:tr>
      <w:tr w:rsidR="004149A5" w:rsidRPr="009A0653" w14:paraId="08E333B9" w14:textId="77777777" w:rsidTr="00FA2A06">
        <w:tc>
          <w:tcPr>
            <w:tcW w:w="1141" w:type="pct"/>
            <w:tcBorders>
              <w:top w:val="outset" w:sz="6" w:space="0" w:color="414142"/>
              <w:left w:val="outset" w:sz="6" w:space="0" w:color="414142"/>
              <w:bottom w:val="outset" w:sz="6" w:space="0" w:color="414142"/>
              <w:right w:val="outset" w:sz="6" w:space="0" w:color="414142"/>
            </w:tcBorders>
            <w:hideMark/>
          </w:tcPr>
          <w:p w14:paraId="3B22DFFF" w14:textId="77777777" w:rsidR="004149A5" w:rsidRPr="009A0653" w:rsidRDefault="004149A5" w:rsidP="00ED79F1">
            <w:pPr>
              <w:spacing w:after="0" w:line="240" w:lineRule="auto"/>
              <w:rPr>
                <w:rFonts w:ascii="Times New Roman" w:eastAsia="Times New Roman" w:hAnsi="Times New Roman" w:cs="Times New Roman"/>
                <w:color w:val="548DD4" w:themeColor="text2" w:themeTint="99"/>
                <w:sz w:val="24"/>
                <w:szCs w:val="24"/>
                <w:lang w:eastAsia="lv-LV"/>
              </w:rPr>
            </w:pPr>
            <w:r w:rsidRPr="00906E44">
              <w:rPr>
                <w:rFonts w:ascii="Times New Roman" w:eastAsia="Times New Roman" w:hAnsi="Times New Roman" w:cs="Times New Roman"/>
                <w:color w:val="000000" w:themeColor="text1"/>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9" w:type="pct"/>
            <w:gridSpan w:val="4"/>
            <w:tcBorders>
              <w:top w:val="outset" w:sz="6" w:space="0" w:color="414142"/>
              <w:left w:val="outset" w:sz="6" w:space="0" w:color="414142"/>
              <w:bottom w:val="outset" w:sz="6" w:space="0" w:color="414142"/>
              <w:right w:val="outset" w:sz="6" w:space="0" w:color="414142"/>
            </w:tcBorders>
            <w:hideMark/>
          </w:tcPr>
          <w:p w14:paraId="1F2F64EB" w14:textId="77777777" w:rsidR="004149A5" w:rsidRPr="009A0653" w:rsidRDefault="004149A5" w:rsidP="005F218C">
            <w:pPr>
              <w:spacing w:after="0" w:line="240" w:lineRule="auto"/>
              <w:jc w:val="both"/>
              <w:rPr>
                <w:rFonts w:ascii="Times New Roman" w:eastAsia="Times New Roman" w:hAnsi="Times New Roman" w:cs="Times New Roman"/>
                <w:color w:val="548DD4" w:themeColor="text2" w:themeTint="99"/>
                <w:sz w:val="24"/>
                <w:szCs w:val="24"/>
                <w:lang w:eastAsia="lv-LV"/>
              </w:rPr>
            </w:pPr>
            <w:r>
              <w:rPr>
                <w:rFonts w:ascii="Times New Roman" w:eastAsia="Arial Unicode MS" w:hAnsi="Times New Roman" w:cs="Times New Roman"/>
                <w:color w:val="000000" w:themeColor="text1"/>
                <w:sz w:val="24"/>
                <w:szCs w:val="24"/>
              </w:rPr>
              <w:t>Atbilstoši d</w:t>
            </w:r>
            <w:r w:rsidRPr="00A70715">
              <w:rPr>
                <w:rFonts w:ascii="Times New Roman" w:eastAsia="Arial Unicode MS" w:hAnsi="Times New Roman" w:cs="Times New Roman"/>
                <w:color w:val="000000" w:themeColor="text1"/>
                <w:sz w:val="24"/>
                <w:szCs w:val="24"/>
              </w:rPr>
              <w:t xml:space="preserve">irektīvas 2004/25/EK </w:t>
            </w:r>
            <w:r>
              <w:rPr>
                <w:rFonts w:ascii="Times New Roman" w:eastAsia="Arial Unicode MS" w:hAnsi="Times New Roman" w:cs="Times New Roman"/>
                <w:color w:val="000000" w:themeColor="text1"/>
                <w:sz w:val="24"/>
                <w:szCs w:val="24"/>
              </w:rPr>
              <w:t xml:space="preserve">21. pantam ir pienākums informēt Eiropas Komisiju par nacionālo normatīvo aktu noteikumiem, kas skar direktīvas </w:t>
            </w:r>
            <w:r w:rsidRPr="00A70715">
              <w:rPr>
                <w:rFonts w:ascii="Times New Roman" w:eastAsia="Arial Unicode MS" w:hAnsi="Times New Roman" w:cs="Times New Roman"/>
                <w:color w:val="000000" w:themeColor="text1"/>
                <w:sz w:val="24"/>
                <w:szCs w:val="24"/>
              </w:rPr>
              <w:t>2004/25/EK</w:t>
            </w:r>
            <w:r>
              <w:rPr>
                <w:rFonts w:ascii="Times New Roman" w:eastAsia="Arial Unicode MS" w:hAnsi="Times New Roman" w:cs="Times New Roman"/>
                <w:color w:val="000000" w:themeColor="text1"/>
                <w:sz w:val="24"/>
                <w:szCs w:val="24"/>
              </w:rPr>
              <w:t xml:space="preserve"> normu ieviešanu. </w:t>
            </w:r>
          </w:p>
        </w:tc>
      </w:tr>
      <w:tr w:rsidR="004149A5" w:rsidRPr="009A0653" w14:paraId="7673B047" w14:textId="77777777" w:rsidTr="00FA2A06">
        <w:tc>
          <w:tcPr>
            <w:tcW w:w="1141" w:type="pct"/>
            <w:tcBorders>
              <w:top w:val="outset" w:sz="6" w:space="0" w:color="414142"/>
              <w:left w:val="outset" w:sz="6" w:space="0" w:color="414142"/>
              <w:bottom w:val="outset" w:sz="6" w:space="0" w:color="414142"/>
              <w:right w:val="outset" w:sz="6" w:space="0" w:color="414142"/>
            </w:tcBorders>
            <w:hideMark/>
          </w:tcPr>
          <w:p w14:paraId="3C742B88" w14:textId="77777777" w:rsidR="004149A5" w:rsidRPr="00A26BBA" w:rsidRDefault="004149A5" w:rsidP="00ED79F1">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Cita informācija</w:t>
            </w:r>
          </w:p>
        </w:tc>
        <w:tc>
          <w:tcPr>
            <w:tcW w:w="3859" w:type="pct"/>
            <w:gridSpan w:val="4"/>
            <w:tcBorders>
              <w:top w:val="outset" w:sz="6" w:space="0" w:color="414142"/>
              <w:left w:val="outset" w:sz="6" w:space="0" w:color="414142"/>
              <w:bottom w:val="outset" w:sz="6" w:space="0" w:color="414142"/>
              <w:right w:val="outset" w:sz="6" w:space="0" w:color="414142"/>
            </w:tcBorders>
            <w:hideMark/>
          </w:tcPr>
          <w:p w14:paraId="5D3CBAB6" w14:textId="77777777" w:rsidR="004149A5" w:rsidRPr="00A26BBA" w:rsidRDefault="004149A5" w:rsidP="00ED79F1">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Nav.</w:t>
            </w:r>
          </w:p>
        </w:tc>
      </w:tr>
      <w:tr w:rsidR="004149A5" w:rsidRPr="009A0653" w14:paraId="11E37CAE" w14:textId="77777777" w:rsidTr="004D15A9">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0CE49BD5" w14:textId="77777777" w:rsidR="004149A5" w:rsidRPr="00A26BBA" w:rsidRDefault="004149A5" w:rsidP="00ED79F1">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A26BBA">
              <w:rPr>
                <w:rFonts w:ascii="Times New Roman" w:eastAsia="Times New Roman" w:hAnsi="Times New Roman" w:cs="Times New Roman"/>
                <w:b/>
                <w:bCs/>
                <w:color w:val="000000" w:themeColor="text1"/>
                <w:sz w:val="24"/>
                <w:szCs w:val="24"/>
                <w:lang w:eastAsia="lv-LV"/>
              </w:rPr>
              <w:t>2. tabula</w:t>
            </w:r>
            <w:r w:rsidRPr="00A26BBA">
              <w:rPr>
                <w:rFonts w:ascii="Times New Roman" w:eastAsia="Times New Roman" w:hAnsi="Times New Roman" w:cs="Times New Roman"/>
                <w:b/>
                <w:bCs/>
                <w:color w:val="000000" w:themeColor="text1"/>
                <w:sz w:val="24"/>
                <w:szCs w:val="24"/>
                <w:lang w:eastAsia="lv-LV"/>
              </w:rPr>
              <w:br/>
              <w:t>Ar tiesību akta projektu izpildītās vai uzņemtās saistības, kas izriet no starptautiskajiem tiesību aktiem vai starptautiskas institūcijas vai organizācijas dokumentiem.</w:t>
            </w:r>
            <w:r w:rsidRPr="00A26BBA">
              <w:rPr>
                <w:rFonts w:ascii="Times New Roman" w:eastAsia="Times New Roman" w:hAnsi="Times New Roman" w:cs="Times New Roman"/>
                <w:b/>
                <w:bCs/>
                <w:color w:val="000000" w:themeColor="text1"/>
                <w:sz w:val="24"/>
                <w:szCs w:val="24"/>
                <w:lang w:eastAsia="lv-LV"/>
              </w:rPr>
              <w:br/>
              <w:t>Pasākumi šo saistību izpildei</w:t>
            </w:r>
          </w:p>
        </w:tc>
      </w:tr>
      <w:tr w:rsidR="004149A5" w:rsidRPr="009A0653" w14:paraId="673B97F9" w14:textId="77777777" w:rsidTr="00FA2A06">
        <w:trPr>
          <w:trHeight w:val="240"/>
        </w:trPr>
        <w:tc>
          <w:tcPr>
            <w:tcW w:w="5000" w:type="pct"/>
            <w:gridSpan w:val="5"/>
            <w:tcBorders>
              <w:top w:val="outset" w:sz="6" w:space="0" w:color="414142"/>
              <w:left w:val="outset" w:sz="6" w:space="0" w:color="414142"/>
              <w:right w:val="outset" w:sz="6" w:space="0" w:color="414142"/>
            </w:tcBorders>
            <w:vAlign w:val="center"/>
          </w:tcPr>
          <w:p w14:paraId="022BFC6C" w14:textId="77777777" w:rsidR="004149A5" w:rsidRPr="00A26BBA" w:rsidRDefault="004149A5" w:rsidP="00ED79F1">
            <w:pPr>
              <w:spacing w:after="0" w:line="240" w:lineRule="auto"/>
              <w:jc w:val="center"/>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Projekts šo jomu neskar.</w:t>
            </w:r>
          </w:p>
        </w:tc>
      </w:tr>
      <w:tr w:rsidR="004149A5" w:rsidRPr="009A0653" w14:paraId="2EFC782A" w14:textId="77777777" w:rsidTr="004C3B12">
        <w:tc>
          <w:tcPr>
            <w:tcW w:w="1297" w:type="pct"/>
            <w:gridSpan w:val="2"/>
            <w:tcBorders>
              <w:top w:val="outset" w:sz="6" w:space="0" w:color="414142"/>
              <w:left w:val="outset" w:sz="6" w:space="0" w:color="414142"/>
              <w:bottom w:val="outset" w:sz="6" w:space="0" w:color="414142"/>
              <w:right w:val="outset" w:sz="6" w:space="0" w:color="414142"/>
            </w:tcBorders>
            <w:hideMark/>
          </w:tcPr>
          <w:p w14:paraId="1E2B5EE0" w14:textId="77777777" w:rsidR="004149A5" w:rsidRPr="00A26BBA" w:rsidRDefault="004149A5" w:rsidP="00ED79F1">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Cita informācija</w:t>
            </w:r>
          </w:p>
        </w:tc>
        <w:tc>
          <w:tcPr>
            <w:tcW w:w="3703" w:type="pct"/>
            <w:gridSpan w:val="3"/>
            <w:tcBorders>
              <w:top w:val="outset" w:sz="6" w:space="0" w:color="414142"/>
              <w:left w:val="outset" w:sz="6" w:space="0" w:color="414142"/>
              <w:bottom w:val="outset" w:sz="6" w:space="0" w:color="414142"/>
              <w:right w:val="outset" w:sz="6" w:space="0" w:color="414142"/>
            </w:tcBorders>
            <w:hideMark/>
          </w:tcPr>
          <w:p w14:paraId="44D88FDF" w14:textId="77777777" w:rsidR="004149A5" w:rsidRPr="00A26BBA" w:rsidRDefault="004149A5" w:rsidP="00ED79F1">
            <w:pPr>
              <w:spacing w:after="0" w:line="240" w:lineRule="auto"/>
              <w:jc w:val="both"/>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Nav.</w:t>
            </w:r>
          </w:p>
        </w:tc>
      </w:tr>
    </w:tbl>
    <w:p w14:paraId="772EFFC7" w14:textId="77777777" w:rsidR="004D15A9" w:rsidRPr="009A0653" w:rsidRDefault="004D15A9" w:rsidP="00DA596D">
      <w:pPr>
        <w:spacing w:after="0" w:line="240" w:lineRule="auto"/>
        <w:rPr>
          <w:rFonts w:ascii="Times New Roman" w:eastAsia="Times New Roman" w:hAnsi="Times New Roman" w:cs="Times New Roman"/>
          <w:color w:val="548DD4" w:themeColor="text2" w:themeTint="99"/>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702"/>
        <w:gridCol w:w="5900"/>
      </w:tblGrid>
      <w:tr w:rsidR="009A0653" w:rsidRPr="009A0653" w14:paraId="129E1EAB" w14:textId="77777777" w:rsidTr="482D3C2B">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34B4B3A" w14:textId="77777777" w:rsidR="004D15A9" w:rsidRPr="009A0653" w:rsidRDefault="004D15A9" w:rsidP="00DA596D">
            <w:pPr>
              <w:spacing w:after="0" w:line="240" w:lineRule="auto"/>
              <w:ind w:firstLine="300"/>
              <w:jc w:val="center"/>
              <w:rPr>
                <w:rFonts w:ascii="Times New Roman" w:eastAsia="Times New Roman" w:hAnsi="Times New Roman" w:cs="Times New Roman"/>
                <w:b/>
                <w:bCs/>
                <w:color w:val="548DD4" w:themeColor="text2" w:themeTint="99"/>
                <w:sz w:val="24"/>
                <w:szCs w:val="24"/>
                <w:lang w:eastAsia="lv-LV"/>
              </w:rPr>
            </w:pPr>
            <w:r w:rsidRPr="00705350">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9A0653" w:rsidRPr="009A0653" w14:paraId="7248A053" w14:textId="77777777" w:rsidTr="482D3C2B">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21518B34" w14:textId="77777777" w:rsidR="004D15A9" w:rsidRPr="00705350"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705350">
              <w:rPr>
                <w:rFonts w:ascii="Times New Roman" w:eastAsia="Times New Roman" w:hAnsi="Times New Roman" w:cs="Times New Roman"/>
                <w:color w:val="000000" w:themeColor="text1"/>
                <w:sz w:val="24"/>
                <w:szCs w:val="24"/>
                <w:lang w:eastAsia="lv-LV"/>
              </w:rPr>
              <w:t>1.</w:t>
            </w:r>
          </w:p>
        </w:tc>
        <w:tc>
          <w:tcPr>
            <w:tcW w:w="1492" w:type="pct"/>
            <w:tcBorders>
              <w:top w:val="outset" w:sz="6" w:space="0" w:color="414142"/>
              <w:left w:val="outset" w:sz="6" w:space="0" w:color="414142"/>
              <w:bottom w:val="outset" w:sz="6" w:space="0" w:color="414142"/>
              <w:right w:val="outset" w:sz="6" w:space="0" w:color="414142"/>
            </w:tcBorders>
            <w:hideMark/>
          </w:tcPr>
          <w:p w14:paraId="1E24B66C" w14:textId="77777777" w:rsidR="004D15A9" w:rsidRPr="00705350"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705350">
              <w:rPr>
                <w:rFonts w:ascii="Times New Roman" w:eastAsia="Times New Roman" w:hAnsi="Times New Roman" w:cs="Times New Roman"/>
                <w:color w:val="000000" w:themeColor="text1"/>
                <w:sz w:val="24"/>
                <w:szCs w:val="24"/>
                <w:lang w:eastAsia="lv-LV"/>
              </w:rPr>
              <w:t>Plānotās sabiedrības līdzdalības un komunikācijas aktivitātes saistībā ar projektu</w:t>
            </w:r>
          </w:p>
        </w:tc>
        <w:tc>
          <w:tcPr>
            <w:tcW w:w="3259" w:type="pct"/>
            <w:tcBorders>
              <w:top w:val="outset" w:sz="6" w:space="0" w:color="414142"/>
              <w:left w:val="outset" w:sz="6" w:space="0" w:color="414142"/>
              <w:bottom w:val="outset" w:sz="6" w:space="0" w:color="414142"/>
              <w:right w:val="outset" w:sz="6" w:space="0" w:color="414142"/>
            </w:tcBorders>
            <w:hideMark/>
          </w:tcPr>
          <w:p w14:paraId="21CF5ADC" w14:textId="482D3C2B" w:rsidR="001C5969" w:rsidRPr="000D301E" w:rsidRDefault="005004BF" w:rsidP="000D301E">
            <w:pPr>
              <w:pStyle w:val="NormalWeb"/>
              <w:spacing w:line="252" w:lineRule="auto"/>
              <w:jc w:val="both"/>
              <w:rPr>
                <w:rFonts w:ascii="Calibri" w:hAnsi="Calibri" w:cs="Calibri"/>
                <w:sz w:val="22"/>
                <w:szCs w:val="22"/>
                <w:lang w:val="lv-LV"/>
              </w:rPr>
            </w:pPr>
            <w:r w:rsidRPr="482D3C2B">
              <w:rPr>
                <w:lang w:val="lv-LV"/>
              </w:rPr>
              <w:t>Informācija par projekta izstrādi ir publicēta Finanšu ministrijas tīmekļvietnē sadaļā “Sabiedrības līdzdalība” – “Tiesību aktu projekti” – “</w:t>
            </w:r>
            <w:r w:rsidR="482D3C2B" w:rsidRPr="482D3C2B">
              <w:rPr>
                <w:lang w:val="lv-LV"/>
              </w:rPr>
              <w:t>Finanšu tirgus</w:t>
            </w:r>
            <w:r w:rsidRPr="482D3C2B">
              <w:rPr>
                <w:lang w:val="lv-LV"/>
              </w:rPr>
              <w:t xml:space="preserve"> politika”. L</w:t>
            </w:r>
            <w:r w:rsidRPr="000D301E">
              <w:rPr>
                <w:iCs/>
                <w:spacing w:val="-2"/>
                <w:lang w:val="lv-LV"/>
              </w:rPr>
              <w:t xml:space="preserve">īdz ar to sabiedrības pārstāvji varēja līdzdarboties projekta izstrādē, </w:t>
            </w:r>
            <w:proofErr w:type="spellStart"/>
            <w:r w:rsidRPr="000D301E">
              <w:rPr>
                <w:iCs/>
                <w:spacing w:val="-2"/>
                <w:lang w:val="lv-LV"/>
              </w:rPr>
              <w:t>rakstveidā</w:t>
            </w:r>
            <w:proofErr w:type="spellEnd"/>
            <w:r w:rsidRPr="000D301E">
              <w:rPr>
                <w:iCs/>
                <w:spacing w:val="-2"/>
                <w:lang w:val="lv-LV"/>
              </w:rPr>
              <w:t xml:space="preserve"> sniedzot viedokļus par projektu.</w:t>
            </w:r>
            <w:r w:rsidRPr="000D301E">
              <w:rPr>
                <w:iCs/>
                <w:lang w:val="lv-LV"/>
              </w:rPr>
              <w:t xml:space="preserve"> </w:t>
            </w:r>
            <w:r w:rsidRPr="000D301E">
              <w:rPr>
                <w:iCs/>
                <w:spacing w:val="-2"/>
                <w:lang w:val="lv-LV"/>
              </w:rPr>
              <w:t>Tāpat sabiedrības pārstāvji varēs sniegt viedokļus par projektu pēc tā izsludināšanas Valsts sekretāru sanāksmē.</w:t>
            </w:r>
          </w:p>
        </w:tc>
      </w:tr>
      <w:tr w:rsidR="009A0653" w:rsidRPr="009A0653" w14:paraId="665FD7F2" w14:textId="77777777" w:rsidTr="482D3C2B">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F061054" w14:textId="77777777" w:rsidR="004D15A9" w:rsidRPr="008C36A6"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8C36A6">
              <w:rPr>
                <w:rFonts w:ascii="Times New Roman" w:eastAsia="Times New Roman" w:hAnsi="Times New Roman" w:cs="Times New Roman"/>
                <w:color w:val="000000" w:themeColor="text1"/>
                <w:sz w:val="24"/>
                <w:szCs w:val="24"/>
                <w:lang w:eastAsia="lv-LV"/>
              </w:rPr>
              <w:t>2.</w:t>
            </w:r>
          </w:p>
        </w:tc>
        <w:tc>
          <w:tcPr>
            <w:tcW w:w="1492" w:type="pct"/>
            <w:tcBorders>
              <w:top w:val="outset" w:sz="6" w:space="0" w:color="414142"/>
              <w:left w:val="outset" w:sz="6" w:space="0" w:color="414142"/>
              <w:bottom w:val="outset" w:sz="6" w:space="0" w:color="414142"/>
              <w:right w:val="outset" w:sz="6" w:space="0" w:color="414142"/>
            </w:tcBorders>
            <w:hideMark/>
          </w:tcPr>
          <w:p w14:paraId="32BF14B0" w14:textId="77777777" w:rsidR="004D15A9" w:rsidRPr="008C36A6"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8C36A6">
              <w:rPr>
                <w:rFonts w:ascii="Times New Roman" w:eastAsia="Times New Roman" w:hAnsi="Times New Roman" w:cs="Times New Roman"/>
                <w:color w:val="000000" w:themeColor="text1"/>
                <w:sz w:val="24"/>
                <w:szCs w:val="24"/>
                <w:lang w:eastAsia="lv-LV"/>
              </w:rPr>
              <w:t>Sabiedrības līdzdalība projekta izstrādē</w:t>
            </w:r>
          </w:p>
        </w:tc>
        <w:tc>
          <w:tcPr>
            <w:tcW w:w="3259" w:type="pct"/>
            <w:tcBorders>
              <w:top w:val="outset" w:sz="6" w:space="0" w:color="414142"/>
              <w:left w:val="outset" w:sz="6" w:space="0" w:color="414142"/>
              <w:bottom w:val="outset" w:sz="6" w:space="0" w:color="414142"/>
              <w:right w:val="outset" w:sz="6" w:space="0" w:color="414142"/>
            </w:tcBorders>
            <w:hideMark/>
          </w:tcPr>
          <w:p w14:paraId="4BB8F1F3" w14:textId="77777777" w:rsidR="000D301E" w:rsidRDefault="000D301E" w:rsidP="007B3440">
            <w:pPr>
              <w:pStyle w:val="NormalWeb"/>
              <w:spacing w:before="0" w:beforeAutospacing="0" w:after="0" w:afterAutospacing="0"/>
              <w:jc w:val="both"/>
              <w:rPr>
                <w:i/>
                <w:iCs/>
                <w:lang w:val="lv-LV"/>
              </w:rPr>
            </w:pPr>
            <w:r w:rsidRPr="000D301E">
              <w:rPr>
                <w:iCs/>
                <w:spacing w:val="-2"/>
                <w:lang w:val="lv-LV"/>
              </w:rPr>
              <w:t xml:space="preserve">Sabiedrības pārstāvji varēja līdzdarboties projekta izstrādē, </w:t>
            </w:r>
            <w:proofErr w:type="spellStart"/>
            <w:r w:rsidRPr="000D301E">
              <w:rPr>
                <w:iCs/>
                <w:spacing w:val="-2"/>
                <w:lang w:val="lv-LV"/>
              </w:rPr>
              <w:t>rakstveidā</w:t>
            </w:r>
            <w:proofErr w:type="spellEnd"/>
            <w:r w:rsidRPr="000D301E">
              <w:rPr>
                <w:iCs/>
                <w:spacing w:val="-2"/>
                <w:lang w:val="lv-LV"/>
              </w:rPr>
              <w:t xml:space="preserve"> sniedzot viedokļus par projektu, par kuru informācija </w:t>
            </w:r>
            <w:r w:rsidRPr="000D301E">
              <w:rPr>
                <w:iCs/>
                <w:lang w:val="lv-LV"/>
              </w:rPr>
              <w:t>2020.</w:t>
            </w:r>
            <w:r w:rsidR="0023641D">
              <w:rPr>
                <w:iCs/>
                <w:lang w:val="lv-LV"/>
              </w:rPr>
              <w:t> </w:t>
            </w:r>
            <w:r w:rsidRPr="000D301E">
              <w:rPr>
                <w:iCs/>
                <w:lang w:val="lv-LV"/>
              </w:rPr>
              <w:t>gada 24.</w:t>
            </w:r>
            <w:r w:rsidR="0023641D">
              <w:rPr>
                <w:iCs/>
                <w:lang w:val="lv-LV"/>
              </w:rPr>
              <w:t> </w:t>
            </w:r>
            <w:r w:rsidRPr="000D301E">
              <w:rPr>
                <w:iCs/>
                <w:lang w:val="lv-LV"/>
              </w:rPr>
              <w:t>februārī publicēta Finanšu ministrijas tīmekļvietnē sadaļā “Sabiedrības līdzdalība” – “Tiesību aktu projekti” – “</w:t>
            </w:r>
            <w:r w:rsidR="00DF6BD7">
              <w:rPr>
                <w:iCs/>
                <w:lang w:val="lv-LV"/>
              </w:rPr>
              <w:t>Finanšu tirgus</w:t>
            </w:r>
            <w:r w:rsidR="00DF6BD7" w:rsidRPr="000D301E">
              <w:rPr>
                <w:iCs/>
                <w:lang w:val="lv-LV"/>
              </w:rPr>
              <w:t xml:space="preserve"> </w:t>
            </w:r>
            <w:r w:rsidRPr="000D301E">
              <w:rPr>
                <w:iCs/>
                <w:lang w:val="lv-LV"/>
              </w:rPr>
              <w:t xml:space="preserve">politika”, </w:t>
            </w:r>
            <w:hyperlink r:id="rId11" w:anchor="project639" w:history="1">
              <w:r w:rsidRPr="000D301E">
                <w:rPr>
                  <w:rStyle w:val="Hyperlink"/>
                  <w:lang w:val="lv-LV"/>
                </w:rPr>
                <w:t xml:space="preserve">https://www.fm.gov.lv/lv/sabiedribas_lidzdaliba/ </w:t>
              </w:r>
              <w:proofErr w:type="spellStart"/>
              <w:r w:rsidRPr="000D301E">
                <w:rPr>
                  <w:rStyle w:val="Hyperlink"/>
                  <w:lang w:val="lv-LV"/>
                </w:rPr>
                <w:t>tiesibu_aktu_projekti</w:t>
              </w:r>
              <w:proofErr w:type="spellEnd"/>
              <w:r w:rsidRPr="000D301E">
                <w:rPr>
                  <w:rStyle w:val="Hyperlink"/>
                  <w:lang w:val="lv-LV"/>
                </w:rPr>
                <w:t>/finansu_tirgus_politika#project639</w:t>
              </w:r>
            </w:hyperlink>
            <w:r w:rsidRPr="003C641B">
              <w:rPr>
                <w:iCs/>
                <w:lang w:val="lv-LV"/>
              </w:rPr>
              <w:t>:</w:t>
            </w:r>
          </w:p>
          <w:p w14:paraId="066B4024" w14:textId="77777777" w:rsidR="001F7C38" w:rsidRDefault="007B3440" w:rsidP="007B3440">
            <w:pPr>
              <w:pStyle w:val="NormalWeb"/>
              <w:spacing w:before="0" w:beforeAutospacing="0" w:after="0" w:afterAutospacing="0"/>
              <w:jc w:val="both"/>
              <w:rPr>
                <w:iCs/>
                <w:spacing w:val="-2"/>
                <w:lang w:val="lv-LV"/>
              </w:rPr>
            </w:pPr>
            <w:r w:rsidRPr="007B3440">
              <w:rPr>
                <w:iCs/>
                <w:lang w:val="lv-LV"/>
              </w:rPr>
              <w:t>un Ministru kabineta tīmekļvietnē sadaļā “Valsts kanceleja” – “Sabiedrības līdzdalība</w:t>
            </w:r>
            <w:r w:rsidRPr="007B3440">
              <w:rPr>
                <w:lang w:val="lv-LV"/>
              </w:rPr>
              <w:t xml:space="preserve">”, </w:t>
            </w:r>
            <w:r w:rsidRPr="007B3440">
              <w:rPr>
                <w:iCs/>
                <w:lang w:val="lv-LV"/>
              </w:rPr>
              <w:t>adrese:</w:t>
            </w:r>
            <w:r w:rsidRPr="007B3440">
              <w:rPr>
                <w:lang w:val="lv-LV"/>
              </w:rPr>
              <w:t xml:space="preserve"> </w:t>
            </w:r>
            <w:hyperlink r:id="rId12" w:history="1">
              <w:r w:rsidRPr="007B3440">
                <w:rPr>
                  <w:rStyle w:val="Hyperlink"/>
                  <w:lang w:val="lv-LV"/>
                </w:rPr>
                <w:t>https://mk.gov.lv/content/ministru-kabineta-diskusiju-dokumenti</w:t>
              </w:r>
            </w:hyperlink>
            <w:r w:rsidR="001F7C38">
              <w:rPr>
                <w:iCs/>
                <w:spacing w:val="-2"/>
                <w:lang w:val="lv-LV"/>
              </w:rPr>
              <w:t>.</w:t>
            </w:r>
          </w:p>
          <w:p w14:paraId="6BB83E49" w14:textId="77777777" w:rsidR="00700530" w:rsidRPr="000D301E" w:rsidRDefault="000D301E" w:rsidP="007B3440">
            <w:pPr>
              <w:pStyle w:val="NormalWeb"/>
              <w:spacing w:before="0" w:beforeAutospacing="0" w:after="0" w:afterAutospacing="0"/>
              <w:jc w:val="both"/>
              <w:rPr>
                <w:i/>
                <w:iCs/>
                <w:lang w:val="lv-LV"/>
              </w:rPr>
            </w:pPr>
            <w:r w:rsidRPr="000D301E">
              <w:rPr>
                <w:iCs/>
                <w:spacing w:val="-2"/>
                <w:lang w:val="lv-LV"/>
              </w:rPr>
              <w:t xml:space="preserve">Projekta izstrādes gaitā </w:t>
            </w:r>
            <w:r w:rsidRPr="000D301E">
              <w:rPr>
                <w:iCs/>
                <w:lang w:val="lv-LV"/>
              </w:rPr>
              <w:t>ir iesaistīta</w:t>
            </w:r>
            <w:r w:rsidRPr="000D301E">
              <w:rPr>
                <w:i/>
                <w:iCs/>
                <w:lang w:val="lv-LV"/>
              </w:rPr>
              <w:t xml:space="preserve"> </w:t>
            </w:r>
            <w:proofErr w:type="spellStart"/>
            <w:r w:rsidRPr="000D301E">
              <w:rPr>
                <w:rStyle w:val="Teksts1Char"/>
                <w:rFonts w:eastAsiaTheme="minorHAnsi"/>
                <w:color w:val="000000" w:themeColor="text1"/>
                <w:lang w:val="lv-LV"/>
              </w:rPr>
              <w:t>Nasdaq</w:t>
            </w:r>
            <w:proofErr w:type="spellEnd"/>
            <w:r w:rsidRPr="000D301E">
              <w:rPr>
                <w:rStyle w:val="Teksts1Char"/>
                <w:rFonts w:eastAsiaTheme="minorHAnsi"/>
                <w:color w:val="000000" w:themeColor="text1"/>
                <w:lang w:val="lv-LV"/>
              </w:rPr>
              <w:t xml:space="preserve"> </w:t>
            </w:r>
            <w:proofErr w:type="spellStart"/>
            <w:r w:rsidRPr="000D301E">
              <w:rPr>
                <w:rStyle w:val="Teksts1Char"/>
                <w:rFonts w:eastAsiaTheme="minorHAnsi"/>
                <w:color w:val="000000" w:themeColor="text1"/>
                <w:lang w:val="lv-LV"/>
              </w:rPr>
              <w:t>Riga</w:t>
            </w:r>
            <w:proofErr w:type="spellEnd"/>
            <w:r w:rsidRPr="000D301E">
              <w:rPr>
                <w:rStyle w:val="Teksts1Char"/>
                <w:rFonts w:eastAsiaTheme="minorHAnsi"/>
                <w:color w:val="000000" w:themeColor="text1"/>
                <w:lang w:val="lv-LV"/>
              </w:rPr>
              <w:t xml:space="preserve">, AS, Finanšu nozares asociācija, </w:t>
            </w:r>
            <w:r>
              <w:rPr>
                <w:rStyle w:val="Teksts1Char"/>
                <w:rFonts w:eastAsiaTheme="minorHAnsi"/>
                <w:color w:val="000000" w:themeColor="text1"/>
                <w:lang w:val="lv-LV"/>
              </w:rPr>
              <w:t xml:space="preserve">Latvijas </w:t>
            </w:r>
            <w:r w:rsidRPr="000D301E">
              <w:rPr>
                <w:rStyle w:val="Teksts1Char"/>
                <w:rFonts w:eastAsiaTheme="minorHAnsi"/>
                <w:color w:val="000000" w:themeColor="text1"/>
                <w:lang w:val="lv-LV"/>
              </w:rPr>
              <w:t>Darba devēju konfederācija, Latvijas Zvērinātu revidentu asociācija.</w:t>
            </w:r>
          </w:p>
        </w:tc>
      </w:tr>
      <w:tr w:rsidR="009A0653" w:rsidRPr="009A0653" w14:paraId="31343075" w14:textId="77777777" w:rsidTr="482D3C2B">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A7AA0CA" w14:textId="77777777" w:rsidR="004D15A9" w:rsidRPr="00A26BBA"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3.</w:t>
            </w:r>
          </w:p>
        </w:tc>
        <w:tc>
          <w:tcPr>
            <w:tcW w:w="1492" w:type="pct"/>
            <w:tcBorders>
              <w:top w:val="outset" w:sz="6" w:space="0" w:color="414142"/>
              <w:left w:val="outset" w:sz="6" w:space="0" w:color="414142"/>
              <w:bottom w:val="outset" w:sz="6" w:space="0" w:color="414142"/>
              <w:right w:val="outset" w:sz="6" w:space="0" w:color="414142"/>
            </w:tcBorders>
            <w:hideMark/>
          </w:tcPr>
          <w:p w14:paraId="7F261952" w14:textId="77777777" w:rsidR="004D15A9" w:rsidRPr="00A26BBA"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Sabiedrības līdzdalības rezultāti</w:t>
            </w:r>
          </w:p>
        </w:tc>
        <w:tc>
          <w:tcPr>
            <w:tcW w:w="3259" w:type="pct"/>
            <w:tcBorders>
              <w:top w:val="outset" w:sz="6" w:space="0" w:color="414142"/>
              <w:left w:val="outset" w:sz="6" w:space="0" w:color="414142"/>
              <w:bottom w:val="outset" w:sz="6" w:space="0" w:color="414142"/>
              <w:right w:val="outset" w:sz="6" w:space="0" w:color="414142"/>
            </w:tcBorders>
            <w:hideMark/>
          </w:tcPr>
          <w:p w14:paraId="5A193AF9" w14:textId="77777777" w:rsidR="005B7142" w:rsidRPr="009A0653" w:rsidRDefault="003C641B" w:rsidP="003C641B">
            <w:pPr>
              <w:spacing w:after="0" w:line="240" w:lineRule="auto"/>
              <w:jc w:val="both"/>
              <w:rPr>
                <w:rFonts w:ascii="Times New Roman" w:eastAsia="Times New Roman" w:hAnsi="Times New Roman" w:cs="Times New Roman"/>
                <w:color w:val="548DD4" w:themeColor="text2" w:themeTint="99"/>
                <w:sz w:val="24"/>
                <w:szCs w:val="24"/>
                <w:lang w:eastAsia="lv-LV"/>
              </w:rPr>
            </w:pPr>
            <w:r>
              <w:rPr>
                <w:rStyle w:val="Teksts1Char"/>
                <w:rFonts w:eastAsiaTheme="minorHAnsi"/>
                <w:color w:val="000000" w:themeColor="text1"/>
                <w:szCs w:val="24"/>
              </w:rPr>
              <w:t>Darba procesā iesaistītajām pusēm ne visos jautājumos ir bijusi vienāda nostāja, taču kopumā pausts atbalsts likumprojekta tālākai virzībai</w:t>
            </w:r>
          </w:p>
        </w:tc>
      </w:tr>
      <w:tr w:rsidR="004D15A9" w:rsidRPr="009A0653" w14:paraId="3AB81C57" w14:textId="77777777" w:rsidTr="482D3C2B">
        <w:trPr>
          <w:trHeight w:val="313"/>
        </w:trPr>
        <w:tc>
          <w:tcPr>
            <w:tcW w:w="250" w:type="pct"/>
            <w:tcBorders>
              <w:top w:val="outset" w:sz="6" w:space="0" w:color="414142"/>
              <w:left w:val="outset" w:sz="6" w:space="0" w:color="414142"/>
              <w:bottom w:val="outset" w:sz="6" w:space="0" w:color="414142"/>
              <w:right w:val="outset" w:sz="6" w:space="0" w:color="414142"/>
            </w:tcBorders>
            <w:hideMark/>
          </w:tcPr>
          <w:p w14:paraId="1B66289E" w14:textId="77777777" w:rsidR="004D15A9" w:rsidRPr="00C36124"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C36124">
              <w:rPr>
                <w:rFonts w:ascii="Times New Roman" w:eastAsia="Times New Roman" w:hAnsi="Times New Roman" w:cs="Times New Roman"/>
                <w:color w:val="000000" w:themeColor="text1"/>
                <w:sz w:val="24"/>
                <w:szCs w:val="24"/>
                <w:lang w:eastAsia="lv-LV"/>
              </w:rPr>
              <w:t>4.</w:t>
            </w:r>
          </w:p>
        </w:tc>
        <w:tc>
          <w:tcPr>
            <w:tcW w:w="1492" w:type="pct"/>
            <w:tcBorders>
              <w:top w:val="outset" w:sz="6" w:space="0" w:color="414142"/>
              <w:left w:val="outset" w:sz="6" w:space="0" w:color="414142"/>
              <w:bottom w:val="outset" w:sz="6" w:space="0" w:color="414142"/>
              <w:right w:val="outset" w:sz="6" w:space="0" w:color="414142"/>
            </w:tcBorders>
            <w:hideMark/>
          </w:tcPr>
          <w:p w14:paraId="4F7815B1" w14:textId="77777777" w:rsidR="004D15A9" w:rsidRPr="00C36124"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C36124">
              <w:rPr>
                <w:rFonts w:ascii="Times New Roman" w:eastAsia="Times New Roman" w:hAnsi="Times New Roman" w:cs="Times New Roman"/>
                <w:color w:val="000000" w:themeColor="text1"/>
                <w:sz w:val="24"/>
                <w:szCs w:val="24"/>
                <w:lang w:eastAsia="lv-LV"/>
              </w:rPr>
              <w:t>Cita informācija</w:t>
            </w:r>
          </w:p>
        </w:tc>
        <w:tc>
          <w:tcPr>
            <w:tcW w:w="3259" w:type="pct"/>
            <w:tcBorders>
              <w:top w:val="outset" w:sz="6" w:space="0" w:color="414142"/>
              <w:left w:val="outset" w:sz="6" w:space="0" w:color="414142"/>
              <w:bottom w:val="outset" w:sz="6" w:space="0" w:color="414142"/>
              <w:right w:val="outset" w:sz="6" w:space="0" w:color="414142"/>
            </w:tcBorders>
            <w:hideMark/>
          </w:tcPr>
          <w:p w14:paraId="33ED926F" w14:textId="77777777" w:rsidR="004D15A9" w:rsidRPr="00C36124" w:rsidRDefault="005B7142" w:rsidP="001C5969">
            <w:pPr>
              <w:spacing w:after="0" w:line="240" w:lineRule="auto"/>
              <w:jc w:val="both"/>
              <w:rPr>
                <w:rFonts w:ascii="Times New Roman" w:eastAsia="Times New Roman" w:hAnsi="Times New Roman" w:cs="Times New Roman"/>
                <w:color w:val="000000" w:themeColor="text1"/>
                <w:sz w:val="24"/>
                <w:szCs w:val="24"/>
                <w:lang w:eastAsia="lv-LV"/>
              </w:rPr>
            </w:pPr>
            <w:r w:rsidRPr="00C36124">
              <w:rPr>
                <w:rFonts w:ascii="Times New Roman" w:eastAsia="Times New Roman" w:hAnsi="Times New Roman" w:cs="Times New Roman"/>
                <w:color w:val="000000" w:themeColor="text1"/>
                <w:sz w:val="24"/>
                <w:szCs w:val="24"/>
                <w:lang w:eastAsia="lv-LV"/>
              </w:rPr>
              <w:t>Nav.</w:t>
            </w:r>
          </w:p>
        </w:tc>
      </w:tr>
    </w:tbl>
    <w:p w14:paraId="1C339F94" w14:textId="77777777" w:rsidR="004D15A9" w:rsidRPr="009A0653" w:rsidRDefault="004D15A9" w:rsidP="00DA596D">
      <w:pPr>
        <w:spacing w:after="0" w:line="240" w:lineRule="auto"/>
        <w:rPr>
          <w:rFonts w:ascii="Times New Roman" w:eastAsia="Times New Roman" w:hAnsi="Times New Roman" w:cs="Times New Roman"/>
          <w:color w:val="548DD4" w:themeColor="text2" w:themeTint="99"/>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9A0653" w:rsidRPr="009A0653" w14:paraId="45E8D79F"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B100675" w14:textId="77777777" w:rsidR="004D15A9" w:rsidRPr="00C36124" w:rsidRDefault="004D15A9" w:rsidP="00DA596D">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C36124">
              <w:rPr>
                <w:rFonts w:ascii="Times New Roman" w:eastAsia="Times New Roman" w:hAnsi="Times New Roman" w:cs="Times New Roman"/>
                <w:b/>
                <w:bCs/>
                <w:color w:val="000000" w:themeColor="text1"/>
                <w:sz w:val="24"/>
                <w:szCs w:val="24"/>
                <w:lang w:eastAsia="lv-LV"/>
              </w:rPr>
              <w:t>VII. Tiesību akta projekta izpildes nodrošināšana un tās ietekme uz institūcijām</w:t>
            </w:r>
          </w:p>
        </w:tc>
      </w:tr>
      <w:tr w:rsidR="009A0653" w:rsidRPr="009A0653" w14:paraId="5CC567A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26156A2" w14:textId="77777777" w:rsidR="004D15A9" w:rsidRPr="00C36124"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C36124">
              <w:rPr>
                <w:rFonts w:ascii="Times New Roman" w:eastAsia="Times New Roman" w:hAnsi="Times New Roman" w:cs="Times New Roman"/>
                <w:color w:val="000000" w:themeColor="text1"/>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4152EE57" w14:textId="77777777" w:rsidR="004D15A9" w:rsidRPr="00C36124"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C36124">
              <w:rPr>
                <w:rFonts w:ascii="Times New Roman" w:eastAsia="Times New Roman" w:hAnsi="Times New Roman" w:cs="Times New Roman"/>
                <w:color w:val="000000" w:themeColor="text1"/>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62217598" w14:textId="77777777" w:rsidR="005B7142" w:rsidRPr="00C36124" w:rsidRDefault="00DF2871" w:rsidP="0073730D">
            <w:pPr>
              <w:spacing w:after="0" w:line="240" w:lineRule="auto"/>
              <w:jc w:val="both"/>
              <w:rPr>
                <w:rFonts w:ascii="Times New Roman" w:eastAsia="Times New Roman" w:hAnsi="Times New Roman" w:cs="Times New Roman"/>
                <w:color w:val="000000" w:themeColor="text1"/>
                <w:sz w:val="24"/>
                <w:szCs w:val="24"/>
                <w:lang w:eastAsia="lv-LV"/>
              </w:rPr>
            </w:pPr>
            <w:r w:rsidRPr="00AB1B94">
              <w:rPr>
                <w:rFonts w:ascii="Times New Roman" w:eastAsia="Times New Roman" w:hAnsi="Times New Roman" w:cs="Times New Roman"/>
                <w:color w:val="000000" w:themeColor="text1"/>
                <w:sz w:val="24"/>
                <w:szCs w:val="24"/>
                <w:lang w:eastAsia="lv-LV"/>
              </w:rPr>
              <w:t>Finanšu un kapitāla tirgus komisija</w:t>
            </w:r>
            <w:r>
              <w:rPr>
                <w:rFonts w:ascii="Times New Roman" w:eastAsia="Times New Roman" w:hAnsi="Times New Roman" w:cs="Times New Roman"/>
                <w:color w:val="000000" w:themeColor="text1"/>
                <w:sz w:val="24"/>
                <w:szCs w:val="24"/>
                <w:lang w:eastAsia="lv-LV"/>
              </w:rPr>
              <w:t>, Tieslietu ministrija</w:t>
            </w:r>
            <w:r w:rsidR="005B7142" w:rsidRPr="00C36124">
              <w:rPr>
                <w:rFonts w:ascii="Times New Roman" w:eastAsia="Times New Roman" w:hAnsi="Times New Roman" w:cs="Times New Roman"/>
                <w:color w:val="000000" w:themeColor="text1"/>
                <w:sz w:val="24"/>
                <w:szCs w:val="24"/>
                <w:lang w:eastAsia="lv-LV"/>
              </w:rPr>
              <w:t>.</w:t>
            </w:r>
          </w:p>
        </w:tc>
      </w:tr>
      <w:tr w:rsidR="009A0653" w:rsidRPr="009A0653" w14:paraId="6B869B51"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375EB74F" w14:textId="77777777" w:rsidR="004D15A9" w:rsidRPr="00A26BBA"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6A987601" w14:textId="77777777" w:rsidR="004D15A9" w:rsidRPr="00A26BBA"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 xml:space="preserve">Projekta izpildes ietekme uz pārvaldes funkcijām un institucionālo struktūru. </w:t>
            </w:r>
          </w:p>
          <w:p w14:paraId="261EE404" w14:textId="77777777" w:rsidR="004D15A9" w:rsidRPr="00A26BBA" w:rsidRDefault="004D15A9" w:rsidP="0042645D">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4B77B884" w14:textId="77777777" w:rsidR="005B7142" w:rsidRPr="00C36124" w:rsidRDefault="00BB3CFF" w:rsidP="0073730D">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Projekta izpilde neietekmēs pārvaldes funkcijas un institucionālo struktūru. Nav nepieciešama jaunu struktūru izveide, esošo institūciju likvidācija vai reorganizācija. Projekts tiks īstenots esošo cilvēkresursu ietvaros.</w:t>
            </w:r>
          </w:p>
        </w:tc>
      </w:tr>
      <w:tr w:rsidR="004D15A9" w:rsidRPr="009A0653" w14:paraId="02B9CC5D"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3D0C889B" w14:textId="77777777" w:rsidR="004D15A9" w:rsidRPr="00A26BBA"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27A89F08" w14:textId="77777777" w:rsidR="004D15A9" w:rsidRPr="00A26BBA"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A26BBA">
              <w:rPr>
                <w:rFonts w:ascii="Times New Roman" w:eastAsia="Times New Roman" w:hAnsi="Times New Roman" w:cs="Times New Roman"/>
                <w:color w:val="000000" w:themeColor="text1"/>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F702ADD" w14:textId="77777777" w:rsidR="004D15A9" w:rsidRPr="009A0653" w:rsidRDefault="000F2E1F" w:rsidP="0073730D">
            <w:pPr>
              <w:spacing w:after="0" w:line="240" w:lineRule="auto"/>
              <w:jc w:val="both"/>
              <w:rPr>
                <w:rFonts w:ascii="Times New Roman" w:eastAsia="Times New Roman" w:hAnsi="Times New Roman" w:cs="Times New Roman"/>
                <w:color w:val="548DD4" w:themeColor="text2" w:themeTint="99"/>
                <w:sz w:val="24"/>
                <w:szCs w:val="24"/>
                <w:lang w:eastAsia="lv-LV"/>
              </w:rPr>
            </w:pPr>
            <w:r w:rsidRPr="007A191F">
              <w:rPr>
                <w:rFonts w:ascii="Times New Roman" w:eastAsia="Times New Roman" w:hAnsi="Times New Roman" w:cs="Times New Roman"/>
                <w:color w:val="000000" w:themeColor="text1"/>
                <w:sz w:val="24"/>
                <w:szCs w:val="24"/>
                <w:lang w:eastAsia="lv-LV"/>
              </w:rPr>
              <w:t>Nav.</w:t>
            </w:r>
          </w:p>
        </w:tc>
      </w:tr>
    </w:tbl>
    <w:p w14:paraId="672BD6CE" w14:textId="77777777" w:rsidR="00BB1F46" w:rsidRPr="009A0653" w:rsidRDefault="00BB1F46" w:rsidP="00DA596D">
      <w:pPr>
        <w:spacing w:after="0" w:line="240" w:lineRule="auto"/>
        <w:rPr>
          <w:rFonts w:ascii="Times New Roman" w:hAnsi="Times New Roman" w:cs="Times New Roman"/>
          <w:color w:val="548DD4" w:themeColor="text2" w:themeTint="99"/>
          <w:sz w:val="24"/>
          <w:szCs w:val="24"/>
        </w:rPr>
      </w:pPr>
    </w:p>
    <w:p w14:paraId="093D3252" w14:textId="77777777" w:rsidR="003C641B" w:rsidRPr="00B536A8" w:rsidRDefault="003C641B" w:rsidP="003C641B">
      <w:pPr>
        <w:spacing w:after="0" w:line="240" w:lineRule="auto"/>
        <w:rPr>
          <w:rFonts w:ascii="Times New Roman" w:hAnsi="Times New Roman" w:cs="Times New Roman"/>
          <w:sz w:val="24"/>
          <w:szCs w:val="24"/>
        </w:rPr>
      </w:pPr>
    </w:p>
    <w:p w14:paraId="6305A8BE" w14:textId="77777777" w:rsidR="003C641B" w:rsidRPr="00B536A8" w:rsidRDefault="003C641B" w:rsidP="003C641B">
      <w:pPr>
        <w:tabs>
          <w:tab w:val="left" w:pos="6237"/>
        </w:tabs>
        <w:spacing w:after="0" w:line="240" w:lineRule="auto"/>
        <w:ind w:firstLine="720"/>
        <w:rPr>
          <w:rFonts w:ascii="Times New Roman" w:hAnsi="Times New Roman" w:cs="Times New Roman"/>
          <w:sz w:val="24"/>
          <w:szCs w:val="24"/>
        </w:rPr>
      </w:pPr>
      <w:r w:rsidRPr="00B536A8">
        <w:rPr>
          <w:rFonts w:ascii="Times New Roman" w:hAnsi="Times New Roman" w:cs="Times New Roman"/>
          <w:sz w:val="24"/>
          <w:szCs w:val="24"/>
        </w:rPr>
        <w:t>Finanšu ministrs</w:t>
      </w:r>
      <w:r w:rsidRPr="00B536A8">
        <w:rPr>
          <w:rFonts w:ascii="Times New Roman" w:hAnsi="Times New Roman" w:cs="Times New Roman"/>
          <w:sz w:val="24"/>
          <w:szCs w:val="24"/>
        </w:rPr>
        <w:tab/>
      </w:r>
      <w:proofErr w:type="spellStart"/>
      <w:r w:rsidRPr="00B536A8">
        <w:rPr>
          <w:rFonts w:ascii="Times New Roman" w:hAnsi="Times New Roman" w:cs="Times New Roman"/>
          <w:sz w:val="24"/>
          <w:szCs w:val="24"/>
        </w:rPr>
        <w:t>J.Reirs</w:t>
      </w:r>
      <w:proofErr w:type="spellEnd"/>
    </w:p>
    <w:p w14:paraId="4FE49E92" w14:textId="77777777" w:rsidR="003C641B" w:rsidRPr="00B536A8" w:rsidRDefault="003C641B" w:rsidP="003C641B">
      <w:pPr>
        <w:spacing w:after="0" w:line="240" w:lineRule="auto"/>
        <w:ind w:firstLine="720"/>
        <w:rPr>
          <w:rFonts w:ascii="Times New Roman" w:hAnsi="Times New Roman" w:cs="Times New Roman"/>
          <w:sz w:val="24"/>
          <w:szCs w:val="24"/>
        </w:rPr>
      </w:pPr>
    </w:p>
    <w:p w14:paraId="706A821B" w14:textId="77777777" w:rsidR="003C641B" w:rsidRPr="00B536A8" w:rsidRDefault="003C641B" w:rsidP="003C641B">
      <w:pPr>
        <w:spacing w:after="0" w:line="240" w:lineRule="auto"/>
        <w:ind w:firstLine="720"/>
        <w:rPr>
          <w:rFonts w:ascii="Times New Roman" w:hAnsi="Times New Roman" w:cs="Times New Roman"/>
          <w:sz w:val="24"/>
          <w:szCs w:val="24"/>
        </w:rPr>
      </w:pPr>
    </w:p>
    <w:p w14:paraId="79DD2364" w14:textId="77777777" w:rsidR="003C641B" w:rsidRPr="00B536A8" w:rsidRDefault="003C641B" w:rsidP="003C641B">
      <w:pPr>
        <w:tabs>
          <w:tab w:val="left" w:pos="6237"/>
        </w:tabs>
        <w:spacing w:after="0" w:line="240" w:lineRule="auto"/>
        <w:ind w:firstLine="720"/>
        <w:rPr>
          <w:rFonts w:ascii="Times New Roman" w:hAnsi="Times New Roman" w:cs="Times New Roman"/>
          <w:sz w:val="24"/>
          <w:szCs w:val="24"/>
        </w:rPr>
      </w:pPr>
    </w:p>
    <w:p w14:paraId="0863CB4F" w14:textId="55552024" w:rsidR="003C641B" w:rsidRPr="00185EF1" w:rsidRDefault="003C641B" w:rsidP="003C641B">
      <w:pPr>
        <w:tabs>
          <w:tab w:val="left" w:pos="6237"/>
        </w:tabs>
        <w:spacing w:after="0" w:line="240" w:lineRule="auto"/>
        <w:rPr>
          <w:rFonts w:ascii="Times New Roman" w:hAnsi="Times New Roman" w:cs="Times New Roman"/>
          <w:sz w:val="20"/>
          <w:szCs w:val="20"/>
        </w:rPr>
      </w:pPr>
      <w:r w:rsidRPr="482D3C2B">
        <w:rPr>
          <w:rFonts w:ascii="Times New Roman" w:eastAsia="Times New Roman" w:hAnsi="Times New Roman" w:cs="Times New Roman"/>
          <w:sz w:val="20"/>
          <w:szCs w:val="20"/>
        </w:rPr>
        <w:lastRenderedPageBreak/>
        <w:t>Davidovičs 670839</w:t>
      </w:r>
      <w:r w:rsidR="482D3C2B" w:rsidRPr="482D3C2B">
        <w:rPr>
          <w:rFonts w:ascii="Times New Roman" w:eastAsia="Times New Roman" w:hAnsi="Times New Roman" w:cs="Times New Roman"/>
          <w:sz w:val="20"/>
          <w:szCs w:val="20"/>
        </w:rPr>
        <w:t>3</w:t>
      </w:r>
      <w:r w:rsidRPr="482D3C2B">
        <w:rPr>
          <w:rFonts w:ascii="Times New Roman" w:eastAsia="Times New Roman" w:hAnsi="Times New Roman" w:cs="Times New Roman"/>
          <w:sz w:val="20"/>
          <w:szCs w:val="20"/>
        </w:rPr>
        <w:t>1</w:t>
      </w:r>
    </w:p>
    <w:p w14:paraId="537672F7" w14:textId="77777777" w:rsidR="00FA2A06" w:rsidRPr="00185EF1" w:rsidRDefault="003C641B" w:rsidP="005579C8">
      <w:pPr>
        <w:tabs>
          <w:tab w:val="left" w:pos="6237"/>
        </w:tabs>
        <w:spacing w:after="0" w:line="240" w:lineRule="auto"/>
        <w:rPr>
          <w:rFonts w:ascii="Times New Roman" w:hAnsi="Times New Roman" w:cs="Times New Roman"/>
          <w:sz w:val="20"/>
          <w:szCs w:val="20"/>
        </w:rPr>
      </w:pPr>
      <w:r w:rsidRPr="00185EF1">
        <w:rPr>
          <w:rFonts w:ascii="Times New Roman" w:hAnsi="Times New Roman" w:cs="Times New Roman"/>
          <w:sz w:val="20"/>
          <w:szCs w:val="20"/>
        </w:rPr>
        <w:t>gunvaldis.davidovics@fm.gov.lv</w:t>
      </w:r>
      <w:r w:rsidR="00BB3CFF" w:rsidRPr="00185EF1">
        <w:rPr>
          <w:rFonts w:ascii="Times New Roman" w:hAnsi="Times New Roman" w:cs="Times New Roman"/>
          <w:sz w:val="20"/>
          <w:szCs w:val="20"/>
        </w:rPr>
        <w:t xml:space="preserve"> </w:t>
      </w:r>
    </w:p>
    <w:sectPr w:rsidR="00FA2A06" w:rsidRPr="00185EF1" w:rsidSect="00F13E2B">
      <w:headerReference w:type="default" r:id="rId13"/>
      <w:footerReference w:type="default" r:id="rId14"/>
      <w:footerReference w:type="first" r:id="rId15"/>
      <w:pgSz w:w="11906" w:h="16838"/>
      <w:pgMar w:top="1418" w:right="1134"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F0773" w16cid:durableId="1F9B1CAC"/>
  <w16cid:commentId w16cid:paraId="0149F762" w16cid:durableId="1F9C7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71FBC" w14:textId="77777777" w:rsidR="001E1FC6" w:rsidRDefault="001E1FC6" w:rsidP="004D15A9">
      <w:pPr>
        <w:spacing w:after="0" w:line="240" w:lineRule="auto"/>
      </w:pPr>
      <w:r>
        <w:separator/>
      </w:r>
    </w:p>
  </w:endnote>
  <w:endnote w:type="continuationSeparator" w:id="0">
    <w:p w14:paraId="04CAE73D" w14:textId="77777777" w:rsidR="001E1FC6" w:rsidRDefault="001E1FC6" w:rsidP="004D15A9">
      <w:pPr>
        <w:spacing w:after="0" w:line="240" w:lineRule="auto"/>
      </w:pPr>
      <w:r>
        <w:continuationSeparator/>
      </w:r>
    </w:p>
  </w:endnote>
  <w:endnote w:type="continuationNotice" w:id="1">
    <w:p w14:paraId="17C4C54E" w14:textId="77777777" w:rsidR="001E1FC6" w:rsidRDefault="001E1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4F8C" w14:textId="77777777" w:rsidR="00D46A56" w:rsidRDefault="00D46A56" w:rsidP="0042645D">
    <w:pPr>
      <w:pStyle w:val="Footer"/>
      <w:rPr>
        <w:rFonts w:ascii="Times New Roman" w:hAnsi="Times New Roman" w:cs="Times New Roman"/>
        <w:sz w:val="20"/>
        <w:szCs w:val="20"/>
      </w:rPr>
    </w:pPr>
  </w:p>
  <w:p w14:paraId="4EB3492E" w14:textId="77777777" w:rsidR="00D46A56" w:rsidRPr="0042645D" w:rsidRDefault="007729D1" w:rsidP="0042645D">
    <w:pPr>
      <w:pStyle w:val="Footer"/>
    </w:pPr>
    <w:fldSimple w:instr=" FILENAME   \* MERGEFORMAT ">
      <w:r w:rsidR="00CE136B" w:rsidRPr="00CE136B">
        <w:rPr>
          <w:rFonts w:ascii="Times New Roman" w:hAnsi="Times New Roman" w:cs="Times New Roman"/>
          <w:noProof/>
          <w:sz w:val="20"/>
          <w:szCs w:val="20"/>
        </w:rPr>
        <w:t>FMAnot_100320_AAL.docx</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DBE3" w14:textId="77777777" w:rsidR="00D46A56" w:rsidRPr="0042645D" w:rsidRDefault="007729D1" w:rsidP="0042645D">
    <w:pPr>
      <w:pStyle w:val="Footer"/>
      <w:rPr>
        <w:rFonts w:ascii="Times New Roman" w:hAnsi="Times New Roman" w:cs="Times New Roman"/>
        <w:sz w:val="20"/>
        <w:szCs w:val="20"/>
      </w:rPr>
    </w:pPr>
    <w:r>
      <w:fldChar w:fldCharType="begin"/>
    </w:r>
    <w:r>
      <w:instrText xml:space="preserve"> FILENAME   \* MERGEFORMAT </w:instrText>
    </w:r>
    <w:r>
      <w:fldChar w:fldCharType="separate"/>
    </w:r>
    <w:r w:rsidR="00CE136B" w:rsidRPr="00CE136B">
      <w:rPr>
        <w:rFonts w:ascii="Times New Roman" w:hAnsi="Times New Roman" w:cs="Times New Roman"/>
        <w:noProof/>
        <w:sz w:val="20"/>
        <w:szCs w:val="20"/>
      </w:rPr>
      <w:t>FMAnot_100320_AAL.docx</w:t>
    </w:r>
    <w:r>
      <w:rPr>
        <w:rFonts w:ascii="Times New Roman" w:hAnsi="Times New Roman" w:cs="Times New Roman"/>
        <w:noProof/>
        <w:sz w:val="20"/>
        <w:szCs w:val="20"/>
      </w:rPr>
      <w:fldChar w:fldCharType="end"/>
    </w:r>
    <w:r w:rsidR="00D46A56" w:rsidRPr="0042645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76AE" w14:textId="77777777" w:rsidR="001E1FC6" w:rsidRDefault="001E1FC6" w:rsidP="004D15A9">
      <w:pPr>
        <w:spacing w:after="0" w:line="240" w:lineRule="auto"/>
      </w:pPr>
      <w:r>
        <w:separator/>
      </w:r>
    </w:p>
  </w:footnote>
  <w:footnote w:type="continuationSeparator" w:id="0">
    <w:p w14:paraId="0B10A9AE" w14:textId="77777777" w:rsidR="001E1FC6" w:rsidRDefault="001E1FC6" w:rsidP="004D15A9">
      <w:pPr>
        <w:spacing w:after="0" w:line="240" w:lineRule="auto"/>
      </w:pPr>
      <w:r>
        <w:continuationSeparator/>
      </w:r>
    </w:p>
  </w:footnote>
  <w:footnote w:type="continuationNotice" w:id="1">
    <w:p w14:paraId="4C3E9ED6" w14:textId="77777777" w:rsidR="001E1FC6" w:rsidRDefault="001E1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FD70" w14:textId="77777777" w:rsidR="00D46A56" w:rsidRPr="004D15A9" w:rsidRDefault="00D46A56">
    <w:pPr>
      <w:pStyle w:val="Header"/>
      <w:jc w:val="center"/>
      <w:rPr>
        <w:rFonts w:ascii="Times New Roman" w:hAnsi="Times New Roman" w:cs="Times New Roman"/>
        <w:sz w:val="24"/>
        <w:szCs w:val="24"/>
      </w:rPr>
    </w:pPr>
  </w:p>
  <w:p w14:paraId="5AFB6033" w14:textId="77777777" w:rsidR="00D46A56" w:rsidRDefault="00D46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CDA"/>
    <w:multiLevelType w:val="hybridMultilevel"/>
    <w:tmpl w:val="7598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52B0C"/>
    <w:multiLevelType w:val="hybridMultilevel"/>
    <w:tmpl w:val="A600F702"/>
    <w:lvl w:ilvl="0" w:tplc="A75C17D2">
      <w:start w:val="1"/>
      <w:numFmt w:val="decimal"/>
      <w:lvlText w:val="[%1.]"/>
      <w:lvlJc w:val="left"/>
      <w:pPr>
        <w:ind w:left="36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7BC4"/>
    <w:multiLevelType w:val="hybridMultilevel"/>
    <w:tmpl w:val="9D6EF65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DE12DF9"/>
    <w:multiLevelType w:val="multilevel"/>
    <w:tmpl w:val="EDFE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53CD3"/>
    <w:multiLevelType w:val="hybridMultilevel"/>
    <w:tmpl w:val="33362C98"/>
    <w:lvl w:ilvl="0" w:tplc="58C6318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148E6"/>
    <w:multiLevelType w:val="hybridMultilevel"/>
    <w:tmpl w:val="D35A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1526F6"/>
    <w:multiLevelType w:val="hybridMultilevel"/>
    <w:tmpl w:val="F18C4F74"/>
    <w:lvl w:ilvl="0" w:tplc="5AC0D604">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01C2"/>
    <w:rsid w:val="000002C0"/>
    <w:rsid w:val="000016FD"/>
    <w:rsid w:val="000018D5"/>
    <w:rsid w:val="00003889"/>
    <w:rsid w:val="00003E85"/>
    <w:rsid w:val="00005C63"/>
    <w:rsid w:val="00006AD6"/>
    <w:rsid w:val="000101CE"/>
    <w:rsid w:val="0001420F"/>
    <w:rsid w:val="000146DF"/>
    <w:rsid w:val="000149D6"/>
    <w:rsid w:val="000155E6"/>
    <w:rsid w:val="00016BE1"/>
    <w:rsid w:val="0001792B"/>
    <w:rsid w:val="00022FC6"/>
    <w:rsid w:val="00026897"/>
    <w:rsid w:val="00027DAB"/>
    <w:rsid w:val="000308C3"/>
    <w:rsid w:val="00031256"/>
    <w:rsid w:val="00031DA0"/>
    <w:rsid w:val="0003429F"/>
    <w:rsid w:val="000347DE"/>
    <w:rsid w:val="00036B34"/>
    <w:rsid w:val="000402AB"/>
    <w:rsid w:val="00040B85"/>
    <w:rsid w:val="00043187"/>
    <w:rsid w:val="000437CF"/>
    <w:rsid w:val="000441A1"/>
    <w:rsid w:val="000442BC"/>
    <w:rsid w:val="0004447B"/>
    <w:rsid w:val="000449AC"/>
    <w:rsid w:val="0004647E"/>
    <w:rsid w:val="000473B4"/>
    <w:rsid w:val="00050F9B"/>
    <w:rsid w:val="00052720"/>
    <w:rsid w:val="000527C0"/>
    <w:rsid w:val="0005284A"/>
    <w:rsid w:val="00052AEA"/>
    <w:rsid w:val="00052DF6"/>
    <w:rsid w:val="0005362A"/>
    <w:rsid w:val="00055585"/>
    <w:rsid w:val="00055EB0"/>
    <w:rsid w:val="00056299"/>
    <w:rsid w:val="000576BF"/>
    <w:rsid w:val="0006071D"/>
    <w:rsid w:val="00062633"/>
    <w:rsid w:val="00063423"/>
    <w:rsid w:val="00063AB4"/>
    <w:rsid w:val="0006465E"/>
    <w:rsid w:val="000659C2"/>
    <w:rsid w:val="00066D82"/>
    <w:rsid w:val="0007048A"/>
    <w:rsid w:val="00071E16"/>
    <w:rsid w:val="00072CA6"/>
    <w:rsid w:val="00073A87"/>
    <w:rsid w:val="00074249"/>
    <w:rsid w:val="00074904"/>
    <w:rsid w:val="00075979"/>
    <w:rsid w:val="00076C84"/>
    <w:rsid w:val="00077B93"/>
    <w:rsid w:val="00080157"/>
    <w:rsid w:val="00082614"/>
    <w:rsid w:val="00084207"/>
    <w:rsid w:val="00084430"/>
    <w:rsid w:val="00086E0E"/>
    <w:rsid w:val="00090E38"/>
    <w:rsid w:val="000931CA"/>
    <w:rsid w:val="00096050"/>
    <w:rsid w:val="00096A00"/>
    <w:rsid w:val="000A1870"/>
    <w:rsid w:val="000A1EB3"/>
    <w:rsid w:val="000A2140"/>
    <w:rsid w:val="000A3A26"/>
    <w:rsid w:val="000A72A9"/>
    <w:rsid w:val="000B01FE"/>
    <w:rsid w:val="000B1D33"/>
    <w:rsid w:val="000B24C4"/>
    <w:rsid w:val="000B26DB"/>
    <w:rsid w:val="000B3AC9"/>
    <w:rsid w:val="000C0E33"/>
    <w:rsid w:val="000C5748"/>
    <w:rsid w:val="000C5D73"/>
    <w:rsid w:val="000C6A21"/>
    <w:rsid w:val="000C73CE"/>
    <w:rsid w:val="000C76C5"/>
    <w:rsid w:val="000D0EE4"/>
    <w:rsid w:val="000D1351"/>
    <w:rsid w:val="000D1EA1"/>
    <w:rsid w:val="000D3015"/>
    <w:rsid w:val="000D301E"/>
    <w:rsid w:val="000D3029"/>
    <w:rsid w:val="000D3CD0"/>
    <w:rsid w:val="000D6605"/>
    <w:rsid w:val="000D66B7"/>
    <w:rsid w:val="000D7CC6"/>
    <w:rsid w:val="000E0746"/>
    <w:rsid w:val="000E1D53"/>
    <w:rsid w:val="000E2963"/>
    <w:rsid w:val="000E3461"/>
    <w:rsid w:val="000E42FD"/>
    <w:rsid w:val="000E5400"/>
    <w:rsid w:val="000F1EA1"/>
    <w:rsid w:val="000F2BEF"/>
    <w:rsid w:val="000F2E1F"/>
    <w:rsid w:val="000F335C"/>
    <w:rsid w:val="000F5595"/>
    <w:rsid w:val="000F59FE"/>
    <w:rsid w:val="00101CD5"/>
    <w:rsid w:val="00101ED0"/>
    <w:rsid w:val="001032D1"/>
    <w:rsid w:val="00106D0B"/>
    <w:rsid w:val="00111DB5"/>
    <w:rsid w:val="001127F5"/>
    <w:rsid w:val="001130B6"/>
    <w:rsid w:val="0011363C"/>
    <w:rsid w:val="001173D3"/>
    <w:rsid w:val="00121A1B"/>
    <w:rsid w:val="00122EFB"/>
    <w:rsid w:val="00124DD5"/>
    <w:rsid w:val="0012564A"/>
    <w:rsid w:val="00126E80"/>
    <w:rsid w:val="00130C52"/>
    <w:rsid w:val="00131B00"/>
    <w:rsid w:val="0013226A"/>
    <w:rsid w:val="00132951"/>
    <w:rsid w:val="00132ABC"/>
    <w:rsid w:val="00132C1C"/>
    <w:rsid w:val="00132CDC"/>
    <w:rsid w:val="0013321C"/>
    <w:rsid w:val="00134323"/>
    <w:rsid w:val="00134C8A"/>
    <w:rsid w:val="001354FB"/>
    <w:rsid w:val="00135B8A"/>
    <w:rsid w:val="00136111"/>
    <w:rsid w:val="001373E6"/>
    <w:rsid w:val="001413E8"/>
    <w:rsid w:val="00141D08"/>
    <w:rsid w:val="001429A4"/>
    <w:rsid w:val="00144C3A"/>
    <w:rsid w:val="00147BF6"/>
    <w:rsid w:val="001524A1"/>
    <w:rsid w:val="0015263A"/>
    <w:rsid w:val="00153061"/>
    <w:rsid w:val="00153766"/>
    <w:rsid w:val="00153774"/>
    <w:rsid w:val="00153D3F"/>
    <w:rsid w:val="00153F04"/>
    <w:rsid w:val="00154EEF"/>
    <w:rsid w:val="00154EFD"/>
    <w:rsid w:val="001556F7"/>
    <w:rsid w:val="00156AA9"/>
    <w:rsid w:val="00156C37"/>
    <w:rsid w:val="001576C8"/>
    <w:rsid w:val="001602C1"/>
    <w:rsid w:val="00160EBE"/>
    <w:rsid w:val="00161E2D"/>
    <w:rsid w:val="00163B0D"/>
    <w:rsid w:val="00163E66"/>
    <w:rsid w:val="00164CC5"/>
    <w:rsid w:val="00165AC7"/>
    <w:rsid w:val="0016651E"/>
    <w:rsid w:val="001667BC"/>
    <w:rsid w:val="00167BD5"/>
    <w:rsid w:val="0017177C"/>
    <w:rsid w:val="001739D7"/>
    <w:rsid w:val="00174410"/>
    <w:rsid w:val="00174F24"/>
    <w:rsid w:val="001766CA"/>
    <w:rsid w:val="0017706B"/>
    <w:rsid w:val="00181848"/>
    <w:rsid w:val="0018317E"/>
    <w:rsid w:val="001834ED"/>
    <w:rsid w:val="00185EF1"/>
    <w:rsid w:val="0018653B"/>
    <w:rsid w:val="00193A2D"/>
    <w:rsid w:val="00193C06"/>
    <w:rsid w:val="00196BBF"/>
    <w:rsid w:val="0019706E"/>
    <w:rsid w:val="001A1DE0"/>
    <w:rsid w:val="001A1FB6"/>
    <w:rsid w:val="001A22B9"/>
    <w:rsid w:val="001A34FA"/>
    <w:rsid w:val="001A3A5D"/>
    <w:rsid w:val="001A4319"/>
    <w:rsid w:val="001A4B83"/>
    <w:rsid w:val="001A5434"/>
    <w:rsid w:val="001A5E82"/>
    <w:rsid w:val="001B1015"/>
    <w:rsid w:val="001B1BC0"/>
    <w:rsid w:val="001B46CE"/>
    <w:rsid w:val="001B5D97"/>
    <w:rsid w:val="001B5EED"/>
    <w:rsid w:val="001B6311"/>
    <w:rsid w:val="001B6351"/>
    <w:rsid w:val="001C160E"/>
    <w:rsid w:val="001C4977"/>
    <w:rsid w:val="001C4D6A"/>
    <w:rsid w:val="001C51E5"/>
    <w:rsid w:val="001C5704"/>
    <w:rsid w:val="001C5969"/>
    <w:rsid w:val="001C6E12"/>
    <w:rsid w:val="001D1B41"/>
    <w:rsid w:val="001D1CB6"/>
    <w:rsid w:val="001D1CC5"/>
    <w:rsid w:val="001D21B8"/>
    <w:rsid w:val="001D2274"/>
    <w:rsid w:val="001D4EA5"/>
    <w:rsid w:val="001D5011"/>
    <w:rsid w:val="001D7166"/>
    <w:rsid w:val="001D76F0"/>
    <w:rsid w:val="001D7C59"/>
    <w:rsid w:val="001E0D65"/>
    <w:rsid w:val="001E0D97"/>
    <w:rsid w:val="001E110E"/>
    <w:rsid w:val="001E1557"/>
    <w:rsid w:val="001E1FC6"/>
    <w:rsid w:val="001E3E3B"/>
    <w:rsid w:val="001E3E9A"/>
    <w:rsid w:val="001E5ED9"/>
    <w:rsid w:val="001E5FE2"/>
    <w:rsid w:val="001E64A9"/>
    <w:rsid w:val="001E70D6"/>
    <w:rsid w:val="001E72F7"/>
    <w:rsid w:val="001F14C3"/>
    <w:rsid w:val="001F1D26"/>
    <w:rsid w:val="001F257B"/>
    <w:rsid w:val="001F2D0E"/>
    <w:rsid w:val="001F4922"/>
    <w:rsid w:val="001F4D3C"/>
    <w:rsid w:val="001F68D7"/>
    <w:rsid w:val="001F6F43"/>
    <w:rsid w:val="001F7C38"/>
    <w:rsid w:val="001F7C55"/>
    <w:rsid w:val="00203CF6"/>
    <w:rsid w:val="0020735E"/>
    <w:rsid w:val="00207AC3"/>
    <w:rsid w:val="00207B01"/>
    <w:rsid w:val="00211F6C"/>
    <w:rsid w:val="00215327"/>
    <w:rsid w:val="00215FB6"/>
    <w:rsid w:val="00220682"/>
    <w:rsid w:val="002207E2"/>
    <w:rsid w:val="0022199D"/>
    <w:rsid w:val="0022243E"/>
    <w:rsid w:val="00224C29"/>
    <w:rsid w:val="002279F0"/>
    <w:rsid w:val="0023273E"/>
    <w:rsid w:val="0023641D"/>
    <w:rsid w:val="00240B18"/>
    <w:rsid w:val="002410C7"/>
    <w:rsid w:val="00242A8D"/>
    <w:rsid w:val="00242C91"/>
    <w:rsid w:val="002445EA"/>
    <w:rsid w:val="00244F7E"/>
    <w:rsid w:val="002516D1"/>
    <w:rsid w:val="00253071"/>
    <w:rsid w:val="00261C67"/>
    <w:rsid w:val="00263B18"/>
    <w:rsid w:val="00264B18"/>
    <w:rsid w:val="002651FB"/>
    <w:rsid w:val="00265ECB"/>
    <w:rsid w:val="00266046"/>
    <w:rsid w:val="00266118"/>
    <w:rsid w:val="0026718C"/>
    <w:rsid w:val="002707CF"/>
    <w:rsid w:val="00270B2B"/>
    <w:rsid w:val="0027252E"/>
    <w:rsid w:val="00273E91"/>
    <w:rsid w:val="0027620B"/>
    <w:rsid w:val="002778E8"/>
    <w:rsid w:val="00280CE2"/>
    <w:rsid w:val="00281D11"/>
    <w:rsid w:val="00282B29"/>
    <w:rsid w:val="00282F7D"/>
    <w:rsid w:val="00284F26"/>
    <w:rsid w:val="002866D4"/>
    <w:rsid w:val="00286B8F"/>
    <w:rsid w:val="00290466"/>
    <w:rsid w:val="00292726"/>
    <w:rsid w:val="0029279D"/>
    <w:rsid w:val="002927C5"/>
    <w:rsid w:val="0029322C"/>
    <w:rsid w:val="00293ACB"/>
    <w:rsid w:val="002941D8"/>
    <w:rsid w:val="00297FF0"/>
    <w:rsid w:val="002A280D"/>
    <w:rsid w:val="002A33B3"/>
    <w:rsid w:val="002A5867"/>
    <w:rsid w:val="002B05DF"/>
    <w:rsid w:val="002B27A2"/>
    <w:rsid w:val="002B2F9C"/>
    <w:rsid w:val="002B55F4"/>
    <w:rsid w:val="002B5D8D"/>
    <w:rsid w:val="002C3755"/>
    <w:rsid w:val="002C510C"/>
    <w:rsid w:val="002D0222"/>
    <w:rsid w:val="002D6454"/>
    <w:rsid w:val="002D6903"/>
    <w:rsid w:val="002D6AFB"/>
    <w:rsid w:val="002E3174"/>
    <w:rsid w:val="002E438B"/>
    <w:rsid w:val="002E608B"/>
    <w:rsid w:val="002E7238"/>
    <w:rsid w:val="002F25DC"/>
    <w:rsid w:val="002F7339"/>
    <w:rsid w:val="00300DA1"/>
    <w:rsid w:val="00301134"/>
    <w:rsid w:val="00302F36"/>
    <w:rsid w:val="003046F2"/>
    <w:rsid w:val="003053AA"/>
    <w:rsid w:val="003061AE"/>
    <w:rsid w:val="003065DE"/>
    <w:rsid w:val="00307371"/>
    <w:rsid w:val="003076BC"/>
    <w:rsid w:val="00307A37"/>
    <w:rsid w:val="00312490"/>
    <w:rsid w:val="00312898"/>
    <w:rsid w:val="00313894"/>
    <w:rsid w:val="00313E2C"/>
    <w:rsid w:val="00314202"/>
    <w:rsid w:val="0031533F"/>
    <w:rsid w:val="00315E7A"/>
    <w:rsid w:val="003166FC"/>
    <w:rsid w:val="00321720"/>
    <w:rsid w:val="00321CD1"/>
    <w:rsid w:val="00321F6A"/>
    <w:rsid w:val="0032214E"/>
    <w:rsid w:val="00322635"/>
    <w:rsid w:val="00322A62"/>
    <w:rsid w:val="00327DE7"/>
    <w:rsid w:val="00331F54"/>
    <w:rsid w:val="0033228E"/>
    <w:rsid w:val="003323DB"/>
    <w:rsid w:val="00333576"/>
    <w:rsid w:val="00333F7B"/>
    <w:rsid w:val="00334ABB"/>
    <w:rsid w:val="00337D5B"/>
    <w:rsid w:val="00337D85"/>
    <w:rsid w:val="003423CB"/>
    <w:rsid w:val="003433BC"/>
    <w:rsid w:val="003444D3"/>
    <w:rsid w:val="00344CE2"/>
    <w:rsid w:val="00345481"/>
    <w:rsid w:val="0034559C"/>
    <w:rsid w:val="0034591C"/>
    <w:rsid w:val="003512AA"/>
    <w:rsid w:val="00353AFA"/>
    <w:rsid w:val="00353BBF"/>
    <w:rsid w:val="00354BB1"/>
    <w:rsid w:val="00354CF2"/>
    <w:rsid w:val="003550B3"/>
    <w:rsid w:val="003552AF"/>
    <w:rsid w:val="003553D7"/>
    <w:rsid w:val="0035659A"/>
    <w:rsid w:val="00357AB6"/>
    <w:rsid w:val="00360B76"/>
    <w:rsid w:val="00361E56"/>
    <w:rsid w:val="00363609"/>
    <w:rsid w:val="00363F05"/>
    <w:rsid w:val="003661B4"/>
    <w:rsid w:val="00366CB9"/>
    <w:rsid w:val="0037149C"/>
    <w:rsid w:val="00374805"/>
    <w:rsid w:val="003763D5"/>
    <w:rsid w:val="003779AA"/>
    <w:rsid w:val="003803BC"/>
    <w:rsid w:val="003842CF"/>
    <w:rsid w:val="0038510C"/>
    <w:rsid w:val="0039001D"/>
    <w:rsid w:val="00391718"/>
    <w:rsid w:val="003922B0"/>
    <w:rsid w:val="003937A1"/>
    <w:rsid w:val="00393F0F"/>
    <w:rsid w:val="003954A5"/>
    <w:rsid w:val="003978B0"/>
    <w:rsid w:val="003A1C8F"/>
    <w:rsid w:val="003A201A"/>
    <w:rsid w:val="003A2809"/>
    <w:rsid w:val="003A2A0B"/>
    <w:rsid w:val="003A41E8"/>
    <w:rsid w:val="003A4400"/>
    <w:rsid w:val="003A5206"/>
    <w:rsid w:val="003A558C"/>
    <w:rsid w:val="003A5CA3"/>
    <w:rsid w:val="003A7AFE"/>
    <w:rsid w:val="003B2359"/>
    <w:rsid w:val="003B3C31"/>
    <w:rsid w:val="003B6B3E"/>
    <w:rsid w:val="003C170D"/>
    <w:rsid w:val="003C320C"/>
    <w:rsid w:val="003C61BD"/>
    <w:rsid w:val="003C641B"/>
    <w:rsid w:val="003C6B1E"/>
    <w:rsid w:val="003C6C3B"/>
    <w:rsid w:val="003D18C9"/>
    <w:rsid w:val="003D200F"/>
    <w:rsid w:val="003D210D"/>
    <w:rsid w:val="003D2767"/>
    <w:rsid w:val="003D2CB1"/>
    <w:rsid w:val="003D7D1B"/>
    <w:rsid w:val="003D7FC2"/>
    <w:rsid w:val="003E04D2"/>
    <w:rsid w:val="003E1717"/>
    <w:rsid w:val="003E18D3"/>
    <w:rsid w:val="003E1917"/>
    <w:rsid w:val="003E2DE1"/>
    <w:rsid w:val="003E4E4A"/>
    <w:rsid w:val="003E752C"/>
    <w:rsid w:val="003E7B8F"/>
    <w:rsid w:val="003E7D54"/>
    <w:rsid w:val="003F054D"/>
    <w:rsid w:val="003F1D11"/>
    <w:rsid w:val="003F55DC"/>
    <w:rsid w:val="003F5E08"/>
    <w:rsid w:val="003F69C2"/>
    <w:rsid w:val="003F6DA2"/>
    <w:rsid w:val="003F78BA"/>
    <w:rsid w:val="003F7FEE"/>
    <w:rsid w:val="00400695"/>
    <w:rsid w:val="00401818"/>
    <w:rsid w:val="00401BD4"/>
    <w:rsid w:val="00401BD5"/>
    <w:rsid w:val="0040364A"/>
    <w:rsid w:val="00403CC4"/>
    <w:rsid w:val="00404AA0"/>
    <w:rsid w:val="00404D01"/>
    <w:rsid w:val="00405BAF"/>
    <w:rsid w:val="00405D33"/>
    <w:rsid w:val="004070F5"/>
    <w:rsid w:val="00410612"/>
    <w:rsid w:val="00413ADB"/>
    <w:rsid w:val="00413BD5"/>
    <w:rsid w:val="004149A5"/>
    <w:rsid w:val="00415104"/>
    <w:rsid w:val="004174F2"/>
    <w:rsid w:val="004201E4"/>
    <w:rsid w:val="00420A8E"/>
    <w:rsid w:val="00420DF1"/>
    <w:rsid w:val="00422B60"/>
    <w:rsid w:val="00423D76"/>
    <w:rsid w:val="004263E7"/>
    <w:rsid w:val="0042645D"/>
    <w:rsid w:val="004264D7"/>
    <w:rsid w:val="00426FA5"/>
    <w:rsid w:val="004273B5"/>
    <w:rsid w:val="00430FF2"/>
    <w:rsid w:val="00431873"/>
    <w:rsid w:val="004335C0"/>
    <w:rsid w:val="0043541A"/>
    <w:rsid w:val="004356C0"/>
    <w:rsid w:val="00435EBE"/>
    <w:rsid w:val="004375DC"/>
    <w:rsid w:val="00440087"/>
    <w:rsid w:val="00440387"/>
    <w:rsid w:val="004410D9"/>
    <w:rsid w:val="00441F87"/>
    <w:rsid w:val="00442F8F"/>
    <w:rsid w:val="00443949"/>
    <w:rsid w:val="0044430B"/>
    <w:rsid w:val="00444995"/>
    <w:rsid w:val="004532E8"/>
    <w:rsid w:val="00453F86"/>
    <w:rsid w:val="00454012"/>
    <w:rsid w:val="00455067"/>
    <w:rsid w:val="00455425"/>
    <w:rsid w:val="0045670D"/>
    <w:rsid w:val="00461275"/>
    <w:rsid w:val="00461444"/>
    <w:rsid w:val="00462121"/>
    <w:rsid w:val="00465226"/>
    <w:rsid w:val="00467920"/>
    <w:rsid w:val="00471501"/>
    <w:rsid w:val="004728BB"/>
    <w:rsid w:val="00472B0A"/>
    <w:rsid w:val="00473CA2"/>
    <w:rsid w:val="0047736A"/>
    <w:rsid w:val="00480F99"/>
    <w:rsid w:val="00484FCC"/>
    <w:rsid w:val="00485F65"/>
    <w:rsid w:val="004865CC"/>
    <w:rsid w:val="00487150"/>
    <w:rsid w:val="0048716F"/>
    <w:rsid w:val="00487593"/>
    <w:rsid w:val="00487A3E"/>
    <w:rsid w:val="00487D95"/>
    <w:rsid w:val="004900F9"/>
    <w:rsid w:val="00494688"/>
    <w:rsid w:val="004B4A97"/>
    <w:rsid w:val="004C0090"/>
    <w:rsid w:val="004C37BA"/>
    <w:rsid w:val="004C38BF"/>
    <w:rsid w:val="004C3B12"/>
    <w:rsid w:val="004C4B11"/>
    <w:rsid w:val="004C57A2"/>
    <w:rsid w:val="004C64EB"/>
    <w:rsid w:val="004C7B02"/>
    <w:rsid w:val="004C7FF9"/>
    <w:rsid w:val="004D02F7"/>
    <w:rsid w:val="004D138B"/>
    <w:rsid w:val="004D15A9"/>
    <w:rsid w:val="004D20F0"/>
    <w:rsid w:val="004D2BFC"/>
    <w:rsid w:val="004D3ACC"/>
    <w:rsid w:val="004D4824"/>
    <w:rsid w:val="004D73B8"/>
    <w:rsid w:val="004D7C8E"/>
    <w:rsid w:val="004D7EF5"/>
    <w:rsid w:val="004E0B32"/>
    <w:rsid w:val="004E1263"/>
    <w:rsid w:val="004E59BF"/>
    <w:rsid w:val="004F00DE"/>
    <w:rsid w:val="004F1B4D"/>
    <w:rsid w:val="004F2115"/>
    <w:rsid w:val="004F3296"/>
    <w:rsid w:val="004F389C"/>
    <w:rsid w:val="004F59E8"/>
    <w:rsid w:val="004F5C4E"/>
    <w:rsid w:val="004F7579"/>
    <w:rsid w:val="005004BF"/>
    <w:rsid w:val="005027F3"/>
    <w:rsid w:val="005107AC"/>
    <w:rsid w:val="00513DD9"/>
    <w:rsid w:val="00513F90"/>
    <w:rsid w:val="00515A06"/>
    <w:rsid w:val="00515CEE"/>
    <w:rsid w:val="00520B7B"/>
    <w:rsid w:val="00521CB4"/>
    <w:rsid w:val="00522039"/>
    <w:rsid w:val="00523992"/>
    <w:rsid w:val="005239FE"/>
    <w:rsid w:val="00526DF3"/>
    <w:rsid w:val="0053181B"/>
    <w:rsid w:val="005343A8"/>
    <w:rsid w:val="00537F25"/>
    <w:rsid w:val="00541D8C"/>
    <w:rsid w:val="00542EDF"/>
    <w:rsid w:val="005448EE"/>
    <w:rsid w:val="0055058D"/>
    <w:rsid w:val="0055194B"/>
    <w:rsid w:val="0055294A"/>
    <w:rsid w:val="005549F4"/>
    <w:rsid w:val="005560A8"/>
    <w:rsid w:val="00556FDE"/>
    <w:rsid w:val="005579C8"/>
    <w:rsid w:val="005621E1"/>
    <w:rsid w:val="00563B96"/>
    <w:rsid w:val="005643FA"/>
    <w:rsid w:val="0056459F"/>
    <w:rsid w:val="00565982"/>
    <w:rsid w:val="00565CC3"/>
    <w:rsid w:val="0056645A"/>
    <w:rsid w:val="00566BDE"/>
    <w:rsid w:val="00571865"/>
    <w:rsid w:val="005746C5"/>
    <w:rsid w:val="0057657E"/>
    <w:rsid w:val="00580DC6"/>
    <w:rsid w:val="005817FD"/>
    <w:rsid w:val="00582C38"/>
    <w:rsid w:val="00583742"/>
    <w:rsid w:val="005839C8"/>
    <w:rsid w:val="00586AE8"/>
    <w:rsid w:val="00587032"/>
    <w:rsid w:val="0059057E"/>
    <w:rsid w:val="0059750C"/>
    <w:rsid w:val="005978E5"/>
    <w:rsid w:val="005A04F1"/>
    <w:rsid w:val="005A1441"/>
    <w:rsid w:val="005A3452"/>
    <w:rsid w:val="005A6439"/>
    <w:rsid w:val="005A6A51"/>
    <w:rsid w:val="005B1841"/>
    <w:rsid w:val="005B2B09"/>
    <w:rsid w:val="005B372A"/>
    <w:rsid w:val="005B4838"/>
    <w:rsid w:val="005B613E"/>
    <w:rsid w:val="005B7142"/>
    <w:rsid w:val="005C0266"/>
    <w:rsid w:val="005C1439"/>
    <w:rsid w:val="005C1C1B"/>
    <w:rsid w:val="005C4807"/>
    <w:rsid w:val="005C4CD7"/>
    <w:rsid w:val="005C5C62"/>
    <w:rsid w:val="005C709C"/>
    <w:rsid w:val="005C7DE1"/>
    <w:rsid w:val="005D2FDE"/>
    <w:rsid w:val="005D3A18"/>
    <w:rsid w:val="005D41E1"/>
    <w:rsid w:val="005D4E8A"/>
    <w:rsid w:val="005E184D"/>
    <w:rsid w:val="005E2D16"/>
    <w:rsid w:val="005E4B95"/>
    <w:rsid w:val="005E4D47"/>
    <w:rsid w:val="005E50B2"/>
    <w:rsid w:val="005E6583"/>
    <w:rsid w:val="005F0729"/>
    <w:rsid w:val="005F218C"/>
    <w:rsid w:val="005F2877"/>
    <w:rsid w:val="005F51C2"/>
    <w:rsid w:val="005F5537"/>
    <w:rsid w:val="00600332"/>
    <w:rsid w:val="006042EE"/>
    <w:rsid w:val="00604809"/>
    <w:rsid w:val="00605626"/>
    <w:rsid w:val="00605E25"/>
    <w:rsid w:val="00606F0E"/>
    <w:rsid w:val="00612A92"/>
    <w:rsid w:val="006147E6"/>
    <w:rsid w:val="00614C48"/>
    <w:rsid w:val="00616762"/>
    <w:rsid w:val="00623224"/>
    <w:rsid w:val="00625AB0"/>
    <w:rsid w:val="006261D7"/>
    <w:rsid w:val="00627FEA"/>
    <w:rsid w:val="00632E32"/>
    <w:rsid w:val="0063776E"/>
    <w:rsid w:val="00637BF2"/>
    <w:rsid w:val="00641CC8"/>
    <w:rsid w:val="00642A5D"/>
    <w:rsid w:val="006439DF"/>
    <w:rsid w:val="00657500"/>
    <w:rsid w:val="0065790C"/>
    <w:rsid w:val="00657C5C"/>
    <w:rsid w:val="0066387D"/>
    <w:rsid w:val="006641E1"/>
    <w:rsid w:val="00664C61"/>
    <w:rsid w:val="00664E00"/>
    <w:rsid w:val="00666F4D"/>
    <w:rsid w:val="00667EC7"/>
    <w:rsid w:val="006709C5"/>
    <w:rsid w:val="0067183F"/>
    <w:rsid w:val="006746E7"/>
    <w:rsid w:val="00675E2A"/>
    <w:rsid w:val="00680470"/>
    <w:rsid w:val="00683103"/>
    <w:rsid w:val="00683E71"/>
    <w:rsid w:val="00684486"/>
    <w:rsid w:val="00684A8B"/>
    <w:rsid w:val="00686A7D"/>
    <w:rsid w:val="00687750"/>
    <w:rsid w:val="006879C0"/>
    <w:rsid w:val="00687E59"/>
    <w:rsid w:val="00690CE0"/>
    <w:rsid w:val="00691420"/>
    <w:rsid w:val="006914CD"/>
    <w:rsid w:val="0069536B"/>
    <w:rsid w:val="006973A1"/>
    <w:rsid w:val="00697E38"/>
    <w:rsid w:val="006A1A97"/>
    <w:rsid w:val="006B0B63"/>
    <w:rsid w:val="006B117A"/>
    <w:rsid w:val="006B3F74"/>
    <w:rsid w:val="006B4770"/>
    <w:rsid w:val="006B4F7C"/>
    <w:rsid w:val="006B5E0F"/>
    <w:rsid w:val="006C19B4"/>
    <w:rsid w:val="006C236E"/>
    <w:rsid w:val="006C2849"/>
    <w:rsid w:val="006C2F84"/>
    <w:rsid w:val="006C40E9"/>
    <w:rsid w:val="006C440E"/>
    <w:rsid w:val="006C4AA0"/>
    <w:rsid w:val="006C4B37"/>
    <w:rsid w:val="006C7052"/>
    <w:rsid w:val="006D1474"/>
    <w:rsid w:val="006D1824"/>
    <w:rsid w:val="006D1D3C"/>
    <w:rsid w:val="006D2CC7"/>
    <w:rsid w:val="006D2EB6"/>
    <w:rsid w:val="006D6BAA"/>
    <w:rsid w:val="006D6E5A"/>
    <w:rsid w:val="006D7F6C"/>
    <w:rsid w:val="006E007A"/>
    <w:rsid w:val="006E25DB"/>
    <w:rsid w:val="006E25DF"/>
    <w:rsid w:val="006E2C4D"/>
    <w:rsid w:val="006E6ADA"/>
    <w:rsid w:val="006E6D2A"/>
    <w:rsid w:val="006F0FA8"/>
    <w:rsid w:val="006F1B07"/>
    <w:rsid w:val="006F2B8C"/>
    <w:rsid w:val="006F67D8"/>
    <w:rsid w:val="006F69BA"/>
    <w:rsid w:val="00700530"/>
    <w:rsid w:val="00700E60"/>
    <w:rsid w:val="00700FCF"/>
    <w:rsid w:val="00702500"/>
    <w:rsid w:val="00702DBF"/>
    <w:rsid w:val="00702FC4"/>
    <w:rsid w:val="007047F3"/>
    <w:rsid w:val="00705350"/>
    <w:rsid w:val="00705483"/>
    <w:rsid w:val="0070664D"/>
    <w:rsid w:val="00707C61"/>
    <w:rsid w:val="007104AD"/>
    <w:rsid w:val="007124CE"/>
    <w:rsid w:val="007128BA"/>
    <w:rsid w:val="00714C16"/>
    <w:rsid w:val="007153E0"/>
    <w:rsid w:val="00715506"/>
    <w:rsid w:val="007166B7"/>
    <w:rsid w:val="00716846"/>
    <w:rsid w:val="00720744"/>
    <w:rsid w:val="00723016"/>
    <w:rsid w:val="007233F3"/>
    <w:rsid w:val="0072452E"/>
    <w:rsid w:val="00725404"/>
    <w:rsid w:val="007257FA"/>
    <w:rsid w:val="00725ACB"/>
    <w:rsid w:val="00725C5E"/>
    <w:rsid w:val="007266CF"/>
    <w:rsid w:val="0072680A"/>
    <w:rsid w:val="0073134D"/>
    <w:rsid w:val="00731578"/>
    <w:rsid w:val="00731970"/>
    <w:rsid w:val="0073425A"/>
    <w:rsid w:val="00734C97"/>
    <w:rsid w:val="00735E05"/>
    <w:rsid w:val="00736C8F"/>
    <w:rsid w:val="0073730D"/>
    <w:rsid w:val="0074013C"/>
    <w:rsid w:val="00740F42"/>
    <w:rsid w:val="0074487A"/>
    <w:rsid w:val="00744CA2"/>
    <w:rsid w:val="00744CD4"/>
    <w:rsid w:val="00744D49"/>
    <w:rsid w:val="00744F37"/>
    <w:rsid w:val="00745B03"/>
    <w:rsid w:val="00746269"/>
    <w:rsid w:val="0075288B"/>
    <w:rsid w:val="007539DC"/>
    <w:rsid w:val="007541A1"/>
    <w:rsid w:val="00754520"/>
    <w:rsid w:val="0075497C"/>
    <w:rsid w:val="00757522"/>
    <w:rsid w:val="00761F67"/>
    <w:rsid w:val="00763AF2"/>
    <w:rsid w:val="0076406C"/>
    <w:rsid w:val="007661DF"/>
    <w:rsid w:val="0076662C"/>
    <w:rsid w:val="00767DF5"/>
    <w:rsid w:val="007706F1"/>
    <w:rsid w:val="007721C4"/>
    <w:rsid w:val="007729D1"/>
    <w:rsid w:val="007737AE"/>
    <w:rsid w:val="00773B52"/>
    <w:rsid w:val="00774408"/>
    <w:rsid w:val="007747A6"/>
    <w:rsid w:val="00775271"/>
    <w:rsid w:val="007758B8"/>
    <w:rsid w:val="007770C4"/>
    <w:rsid w:val="00777212"/>
    <w:rsid w:val="00782AB0"/>
    <w:rsid w:val="00782F6E"/>
    <w:rsid w:val="00785751"/>
    <w:rsid w:val="007864BC"/>
    <w:rsid w:val="007919BA"/>
    <w:rsid w:val="00793712"/>
    <w:rsid w:val="00793E66"/>
    <w:rsid w:val="00794B68"/>
    <w:rsid w:val="00794D0D"/>
    <w:rsid w:val="00796D6E"/>
    <w:rsid w:val="00796FE1"/>
    <w:rsid w:val="00797199"/>
    <w:rsid w:val="007A1602"/>
    <w:rsid w:val="007A4C56"/>
    <w:rsid w:val="007A5DE0"/>
    <w:rsid w:val="007A6C63"/>
    <w:rsid w:val="007B0C78"/>
    <w:rsid w:val="007B3374"/>
    <w:rsid w:val="007B3440"/>
    <w:rsid w:val="007B479B"/>
    <w:rsid w:val="007B4986"/>
    <w:rsid w:val="007C1C5B"/>
    <w:rsid w:val="007C1D5B"/>
    <w:rsid w:val="007C231A"/>
    <w:rsid w:val="007C2E40"/>
    <w:rsid w:val="007C4D2E"/>
    <w:rsid w:val="007C52AA"/>
    <w:rsid w:val="007C5D66"/>
    <w:rsid w:val="007C66CC"/>
    <w:rsid w:val="007C6840"/>
    <w:rsid w:val="007C6EC8"/>
    <w:rsid w:val="007C76FD"/>
    <w:rsid w:val="007C7CD2"/>
    <w:rsid w:val="007D1592"/>
    <w:rsid w:val="007D2656"/>
    <w:rsid w:val="007D3546"/>
    <w:rsid w:val="007D567E"/>
    <w:rsid w:val="007D65A3"/>
    <w:rsid w:val="007D6EA2"/>
    <w:rsid w:val="007E2200"/>
    <w:rsid w:val="007E227C"/>
    <w:rsid w:val="007E2AC1"/>
    <w:rsid w:val="007E2F51"/>
    <w:rsid w:val="007E39DF"/>
    <w:rsid w:val="007E3F61"/>
    <w:rsid w:val="007E48DC"/>
    <w:rsid w:val="007E4C6B"/>
    <w:rsid w:val="007E71DB"/>
    <w:rsid w:val="007F2557"/>
    <w:rsid w:val="007F375D"/>
    <w:rsid w:val="00802A23"/>
    <w:rsid w:val="008041B5"/>
    <w:rsid w:val="008075AD"/>
    <w:rsid w:val="008110AF"/>
    <w:rsid w:val="0081203F"/>
    <w:rsid w:val="00813485"/>
    <w:rsid w:val="00815AE2"/>
    <w:rsid w:val="00817773"/>
    <w:rsid w:val="00817A78"/>
    <w:rsid w:val="00820543"/>
    <w:rsid w:val="00822385"/>
    <w:rsid w:val="00824459"/>
    <w:rsid w:val="00824DB8"/>
    <w:rsid w:val="00826198"/>
    <w:rsid w:val="008279AE"/>
    <w:rsid w:val="0083130F"/>
    <w:rsid w:val="00831D8D"/>
    <w:rsid w:val="00832829"/>
    <w:rsid w:val="00833259"/>
    <w:rsid w:val="00834CF7"/>
    <w:rsid w:val="00836093"/>
    <w:rsid w:val="0083631E"/>
    <w:rsid w:val="00836AC4"/>
    <w:rsid w:val="008403AC"/>
    <w:rsid w:val="00840A5F"/>
    <w:rsid w:val="008417F0"/>
    <w:rsid w:val="00841836"/>
    <w:rsid w:val="008431A6"/>
    <w:rsid w:val="00843678"/>
    <w:rsid w:val="00844014"/>
    <w:rsid w:val="0084632E"/>
    <w:rsid w:val="00850BFD"/>
    <w:rsid w:val="0085270D"/>
    <w:rsid w:val="00853651"/>
    <w:rsid w:val="00853A0C"/>
    <w:rsid w:val="0085549F"/>
    <w:rsid w:val="0085767C"/>
    <w:rsid w:val="0085774B"/>
    <w:rsid w:val="00860637"/>
    <w:rsid w:val="0086084E"/>
    <w:rsid w:val="00861724"/>
    <w:rsid w:val="008647AB"/>
    <w:rsid w:val="0086651D"/>
    <w:rsid w:val="0086674C"/>
    <w:rsid w:val="00867136"/>
    <w:rsid w:val="008714D4"/>
    <w:rsid w:val="00871C7C"/>
    <w:rsid w:val="008721B7"/>
    <w:rsid w:val="008724F7"/>
    <w:rsid w:val="00872825"/>
    <w:rsid w:val="00873954"/>
    <w:rsid w:val="00873E7A"/>
    <w:rsid w:val="0087437F"/>
    <w:rsid w:val="0087619F"/>
    <w:rsid w:val="00876484"/>
    <w:rsid w:val="00880BC2"/>
    <w:rsid w:val="008826E9"/>
    <w:rsid w:val="008834D2"/>
    <w:rsid w:val="008837F0"/>
    <w:rsid w:val="00884EAF"/>
    <w:rsid w:val="0088748F"/>
    <w:rsid w:val="00887548"/>
    <w:rsid w:val="008875FE"/>
    <w:rsid w:val="008879DC"/>
    <w:rsid w:val="00887AFE"/>
    <w:rsid w:val="00890408"/>
    <w:rsid w:val="008917AF"/>
    <w:rsid w:val="00891E3D"/>
    <w:rsid w:val="008957E3"/>
    <w:rsid w:val="00896CAE"/>
    <w:rsid w:val="008A01D0"/>
    <w:rsid w:val="008A1537"/>
    <w:rsid w:val="008A19F2"/>
    <w:rsid w:val="008A1B79"/>
    <w:rsid w:val="008A3EF8"/>
    <w:rsid w:val="008A4DD7"/>
    <w:rsid w:val="008A55F6"/>
    <w:rsid w:val="008B04CC"/>
    <w:rsid w:val="008B08AD"/>
    <w:rsid w:val="008B10D4"/>
    <w:rsid w:val="008B284E"/>
    <w:rsid w:val="008B2A99"/>
    <w:rsid w:val="008B5449"/>
    <w:rsid w:val="008C07A2"/>
    <w:rsid w:val="008C36A6"/>
    <w:rsid w:val="008C371C"/>
    <w:rsid w:val="008C4934"/>
    <w:rsid w:val="008C66A6"/>
    <w:rsid w:val="008C6DE5"/>
    <w:rsid w:val="008C6E2A"/>
    <w:rsid w:val="008D0E01"/>
    <w:rsid w:val="008D144C"/>
    <w:rsid w:val="008D2647"/>
    <w:rsid w:val="008D31E1"/>
    <w:rsid w:val="008D46C8"/>
    <w:rsid w:val="008D4EB3"/>
    <w:rsid w:val="008D548A"/>
    <w:rsid w:val="008D783E"/>
    <w:rsid w:val="008E0B09"/>
    <w:rsid w:val="008E27ED"/>
    <w:rsid w:val="008E39A3"/>
    <w:rsid w:val="008E4E93"/>
    <w:rsid w:val="008E78B2"/>
    <w:rsid w:val="008F06A4"/>
    <w:rsid w:val="008F07CF"/>
    <w:rsid w:val="008F21F6"/>
    <w:rsid w:val="008F377F"/>
    <w:rsid w:val="008F3FDF"/>
    <w:rsid w:val="008F434E"/>
    <w:rsid w:val="008F5629"/>
    <w:rsid w:val="008F79D1"/>
    <w:rsid w:val="00901375"/>
    <w:rsid w:val="00901D0A"/>
    <w:rsid w:val="00904ED2"/>
    <w:rsid w:val="00905C21"/>
    <w:rsid w:val="009068EC"/>
    <w:rsid w:val="00906E44"/>
    <w:rsid w:val="00907B5B"/>
    <w:rsid w:val="00907D22"/>
    <w:rsid w:val="0091011E"/>
    <w:rsid w:val="00911451"/>
    <w:rsid w:val="00912BE4"/>
    <w:rsid w:val="00913AFF"/>
    <w:rsid w:val="00914DA3"/>
    <w:rsid w:val="009175EF"/>
    <w:rsid w:val="009209D8"/>
    <w:rsid w:val="009212CA"/>
    <w:rsid w:val="00924ED2"/>
    <w:rsid w:val="00925E57"/>
    <w:rsid w:val="00930B87"/>
    <w:rsid w:val="009319CC"/>
    <w:rsid w:val="00932800"/>
    <w:rsid w:val="00934249"/>
    <w:rsid w:val="00934B38"/>
    <w:rsid w:val="00934C87"/>
    <w:rsid w:val="009356CB"/>
    <w:rsid w:val="009363B2"/>
    <w:rsid w:val="00936A15"/>
    <w:rsid w:val="009379C0"/>
    <w:rsid w:val="00944B5E"/>
    <w:rsid w:val="0094593A"/>
    <w:rsid w:val="00947CDF"/>
    <w:rsid w:val="009507CD"/>
    <w:rsid w:val="00952E34"/>
    <w:rsid w:val="00953F5A"/>
    <w:rsid w:val="009541D5"/>
    <w:rsid w:val="00955B43"/>
    <w:rsid w:val="0095747C"/>
    <w:rsid w:val="009579F0"/>
    <w:rsid w:val="00961059"/>
    <w:rsid w:val="00964ACC"/>
    <w:rsid w:val="00964EA7"/>
    <w:rsid w:val="00967013"/>
    <w:rsid w:val="00967F00"/>
    <w:rsid w:val="00971151"/>
    <w:rsid w:val="00974FAB"/>
    <w:rsid w:val="00975B62"/>
    <w:rsid w:val="00976384"/>
    <w:rsid w:val="0097690A"/>
    <w:rsid w:val="0097720E"/>
    <w:rsid w:val="00977286"/>
    <w:rsid w:val="00981392"/>
    <w:rsid w:val="00983B4A"/>
    <w:rsid w:val="00984697"/>
    <w:rsid w:val="009850B8"/>
    <w:rsid w:val="00992A7B"/>
    <w:rsid w:val="00993521"/>
    <w:rsid w:val="009935CA"/>
    <w:rsid w:val="00993A6B"/>
    <w:rsid w:val="00994178"/>
    <w:rsid w:val="00997954"/>
    <w:rsid w:val="009A00C0"/>
    <w:rsid w:val="009A0653"/>
    <w:rsid w:val="009A2280"/>
    <w:rsid w:val="009A3470"/>
    <w:rsid w:val="009A63F9"/>
    <w:rsid w:val="009A6E3A"/>
    <w:rsid w:val="009A6EF5"/>
    <w:rsid w:val="009B03BF"/>
    <w:rsid w:val="009B43BA"/>
    <w:rsid w:val="009B6A57"/>
    <w:rsid w:val="009C1608"/>
    <w:rsid w:val="009C3614"/>
    <w:rsid w:val="009C6537"/>
    <w:rsid w:val="009C65D1"/>
    <w:rsid w:val="009C6F9D"/>
    <w:rsid w:val="009D0F74"/>
    <w:rsid w:val="009D23EE"/>
    <w:rsid w:val="009D5588"/>
    <w:rsid w:val="009D60E2"/>
    <w:rsid w:val="009D64E4"/>
    <w:rsid w:val="009D6762"/>
    <w:rsid w:val="009E165A"/>
    <w:rsid w:val="009E2029"/>
    <w:rsid w:val="009E6EFD"/>
    <w:rsid w:val="009E7B84"/>
    <w:rsid w:val="009E7D5A"/>
    <w:rsid w:val="009F14B6"/>
    <w:rsid w:val="009F5082"/>
    <w:rsid w:val="009F795A"/>
    <w:rsid w:val="00A013C7"/>
    <w:rsid w:val="00A06071"/>
    <w:rsid w:val="00A1156F"/>
    <w:rsid w:val="00A11FE6"/>
    <w:rsid w:val="00A12522"/>
    <w:rsid w:val="00A12D40"/>
    <w:rsid w:val="00A1552F"/>
    <w:rsid w:val="00A16011"/>
    <w:rsid w:val="00A168B6"/>
    <w:rsid w:val="00A2123D"/>
    <w:rsid w:val="00A24F01"/>
    <w:rsid w:val="00A2503B"/>
    <w:rsid w:val="00A25254"/>
    <w:rsid w:val="00A25586"/>
    <w:rsid w:val="00A256C9"/>
    <w:rsid w:val="00A26BBA"/>
    <w:rsid w:val="00A274AD"/>
    <w:rsid w:val="00A27FB8"/>
    <w:rsid w:val="00A3187F"/>
    <w:rsid w:val="00A34B94"/>
    <w:rsid w:val="00A37058"/>
    <w:rsid w:val="00A409A1"/>
    <w:rsid w:val="00A42721"/>
    <w:rsid w:val="00A42C08"/>
    <w:rsid w:val="00A42F06"/>
    <w:rsid w:val="00A4332E"/>
    <w:rsid w:val="00A4667F"/>
    <w:rsid w:val="00A46AD5"/>
    <w:rsid w:val="00A47892"/>
    <w:rsid w:val="00A47F02"/>
    <w:rsid w:val="00A505F5"/>
    <w:rsid w:val="00A507CF"/>
    <w:rsid w:val="00A51E51"/>
    <w:rsid w:val="00A5303E"/>
    <w:rsid w:val="00A54751"/>
    <w:rsid w:val="00A5714C"/>
    <w:rsid w:val="00A60A70"/>
    <w:rsid w:val="00A61580"/>
    <w:rsid w:val="00A61990"/>
    <w:rsid w:val="00A61AF5"/>
    <w:rsid w:val="00A62860"/>
    <w:rsid w:val="00A62E34"/>
    <w:rsid w:val="00A6361A"/>
    <w:rsid w:val="00A64D23"/>
    <w:rsid w:val="00A64E03"/>
    <w:rsid w:val="00A655BC"/>
    <w:rsid w:val="00A66733"/>
    <w:rsid w:val="00A67728"/>
    <w:rsid w:val="00A70601"/>
    <w:rsid w:val="00A70715"/>
    <w:rsid w:val="00A719FC"/>
    <w:rsid w:val="00A75862"/>
    <w:rsid w:val="00A80FBE"/>
    <w:rsid w:val="00A80FDE"/>
    <w:rsid w:val="00A855AA"/>
    <w:rsid w:val="00A85C97"/>
    <w:rsid w:val="00A87EC9"/>
    <w:rsid w:val="00A90638"/>
    <w:rsid w:val="00A9168C"/>
    <w:rsid w:val="00A9376D"/>
    <w:rsid w:val="00A939CE"/>
    <w:rsid w:val="00A93AC4"/>
    <w:rsid w:val="00A95723"/>
    <w:rsid w:val="00A966B2"/>
    <w:rsid w:val="00A9732A"/>
    <w:rsid w:val="00AA0DF6"/>
    <w:rsid w:val="00AA1337"/>
    <w:rsid w:val="00AA1388"/>
    <w:rsid w:val="00AA1473"/>
    <w:rsid w:val="00AA75D5"/>
    <w:rsid w:val="00AB0D8B"/>
    <w:rsid w:val="00AB1E26"/>
    <w:rsid w:val="00AB4215"/>
    <w:rsid w:val="00AB51F6"/>
    <w:rsid w:val="00AB6413"/>
    <w:rsid w:val="00AB6562"/>
    <w:rsid w:val="00AB6CAA"/>
    <w:rsid w:val="00AC119F"/>
    <w:rsid w:val="00AC34B6"/>
    <w:rsid w:val="00AC5DF8"/>
    <w:rsid w:val="00AC7066"/>
    <w:rsid w:val="00AD27B8"/>
    <w:rsid w:val="00AD6E63"/>
    <w:rsid w:val="00AE18BC"/>
    <w:rsid w:val="00AE272B"/>
    <w:rsid w:val="00AE3705"/>
    <w:rsid w:val="00AE3A91"/>
    <w:rsid w:val="00AE411D"/>
    <w:rsid w:val="00AE6270"/>
    <w:rsid w:val="00AF075D"/>
    <w:rsid w:val="00AF1C61"/>
    <w:rsid w:val="00AF28C9"/>
    <w:rsid w:val="00AF2D0B"/>
    <w:rsid w:val="00AF4331"/>
    <w:rsid w:val="00AF5013"/>
    <w:rsid w:val="00AF567C"/>
    <w:rsid w:val="00AF77BA"/>
    <w:rsid w:val="00AF78C4"/>
    <w:rsid w:val="00B00B47"/>
    <w:rsid w:val="00B0305F"/>
    <w:rsid w:val="00B036FC"/>
    <w:rsid w:val="00B03A39"/>
    <w:rsid w:val="00B061C2"/>
    <w:rsid w:val="00B103C5"/>
    <w:rsid w:val="00B11165"/>
    <w:rsid w:val="00B11E8F"/>
    <w:rsid w:val="00B13108"/>
    <w:rsid w:val="00B1563C"/>
    <w:rsid w:val="00B239B2"/>
    <w:rsid w:val="00B244D0"/>
    <w:rsid w:val="00B24B2E"/>
    <w:rsid w:val="00B260F1"/>
    <w:rsid w:val="00B26FA9"/>
    <w:rsid w:val="00B31618"/>
    <w:rsid w:val="00B31A40"/>
    <w:rsid w:val="00B31E3C"/>
    <w:rsid w:val="00B32FCE"/>
    <w:rsid w:val="00B358FD"/>
    <w:rsid w:val="00B367DD"/>
    <w:rsid w:val="00B3784C"/>
    <w:rsid w:val="00B4473E"/>
    <w:rsid w:val="00B44DFD"/>
    <w:rsid w:val="00B4501B"/>
    <w:rsid w:val="00B47BB6"/>
    <w:rsid w:val="00B47CF3"/>
    <w:rsid w:val="00B57625"/>
    <w:rsid w:val="00B57BEE"/>
    <w:rsid w:val="00B60ACD"/>
    <w:rsid w:val="00B61AFE"/>
    <w:rsid w:val="00B63000"/>
    <w:rsid w:val="00B64BD7"/>
    <w:rsid w:val="00B64BEC"/>
    <w:rsid w:val="00B6562F"/>
    <w:rsid w:val="00B660B2"/>
    <w:rsid w:val="00B67BD4"/>
    <w:rsid w:val="00B7069D"/>
    <w:rsid w:val="00B72C9E"/>
    <w:rsid w:val="00B74C41"/>
    <w:rsid w:val="00B77E8D"/>
    <w:rsid w:val="00B816D1"/>
    <w:rsid w:val="00B81C6E"/>
    <w:rsid w:val="00B83C87"/>
    <w:rsid w:val="00B87659"/>
    <w:rsid w:val="00B91925"/>
    <w:rsid w:val="00B930FB"/>
    <w:rsid w:val="00B9440A"/>
    <w:rsid w:val="00B95B96"/>
    <w:rsid w:val="00B978B4"/>
    <w:rsid w:val="00B97C2F"/>
    <w:rsid w:val="00BA00A5"/>
    <w:rsid w:val="00BA09D8"/>
    <w:rsid w:val="00BA3DCD"/>
    <w:rsid w:val="00BA57AA"/>
    <w:rsid w:val="00BA59C1"/>
    <w:rsid w:val="00BA7305"/>
    <w:rsid w:val="00BB01DA"/>
    <w:rsid w:val="00BB0C97"/>
    <w:rsid w:val="00BB0E46"/>
    <w:rsid w:val="00BB1F46"/>
    <w:rsid w:val="00BB3438"/>
    <w:rsid w:val="00BB3CFF"/>
    <w:rsid w:val="00BB436D"/>
    <w:rsid w:val="00BB55AF"/>
    <w:rsid w:val="00BB5FC8"/>
    <w:rsid w:val="00BB73B8"/>
    <w:rsid w:val="00BC2563"/>
    <w:rsid w:val="00BC2611"/>
    <w:rsid w:val="00BC2633"/>
    <w:rsid w:val="00BD3DAA"/>
    <w:rsid w:val="00BD421D"/>
    <w:rsid w:val="00BD5AE1"/>
    <w:rsid w:val="00BD6112"/>
    <w:rsid w:val="00BE0B33"/>
    <w:rsid w:val="00BE187C"/>
    <w:rsid w:val="00BE2F2C"/>
    <w:rsid w:val="00BE3125"/>
    <w:rsid w:val="00BE3AED"/>
    <w:rsid w:val="00BE3EA3"/>
    <w:rsid w:val="00BE6D83"/>
    <w:rsid w:val="00BE6F7D"/>
    <w:rsid w:val="00BF1078"/>
    <w:rsid w:val="00BF1D0F"/>
    <w:rsid w:val="00BF327D"/>
    <w:rsid w:val="00BF3A34"/>
    <w:rsid w:val="00BF4AA0"/>
    <w:rsid w:val="00BF61D3"/>
    <w:rsid w:val="00BF7570"/>
    <w:rsid w:val="00BF7B0F"/>
    <w:rsid w:val="00C00B9D"/>
    <w:rsid w:val="00C01560"/>
    <w:rsid w:val="00C01CD9"/>
    <w:rsid w:val="00C025CF"/>
    <w:rsid w:val="00C03D77"/>
    <w:rsid w:val="00C04502"/>
    <w:rsid w:val="00C0467C"/>
    <w:rsid w:val="00C05F91"/>
    <w:rsid w:val="00C0629B"/>
    <w:rsid w:val="00C076E4"/>
    <w:rsid w:val="00C10102"/>
    <w:rsid w:val="00C11E5D"/>
    <w:rsid w:val="00C1307A"/>
    <w:rsid w:val="00C1314F"/>
    <w:rsid w:val="00C13D57"/>
    <w:rsid w:val="00C22140"/>
    <w:rsid w:val="00C2218D"/>
    <w:rsid w:val="00C2310E"/>
    <w:rsid w:val="00C23256"/>
    <w:rsid w:val="00C23BBD"/>
    <w:rsid w:val="00C25097"/>
    <w:rsid w:val="00C26239"/>
    <w:rsid w:val="00C30310"/>
    <w:rsid w:val="00C31C20"/>
    <w:rsid w:val="00C3229B"/>
    <w:rsid w:val="00C329B3"/>
    <w:rsid w:val="00C34B83"/>
    <w:rsid w:val="00C34EDF"/>
    <w:rsid w:val="00C3592F"/>
    <w:rsid w:val="00C36124"/>
    <w:rsid w:val="00C36C27"/>
    <w:rsid w:val="00C36CFD"/>
    <w:rsid w:val="00C37F5D"/>
    <w:rsid w:val="00C43857"/>
    <w:rsid w:val="00C4605B"/>
    <w:rsid w:val="00C46763"/>
    <w:rsid w:val="00C50325"/>
    <w:rsid w:val="00C53385"/>
    <w:rsid w:val="00C55D05"/>
    <w:rsid w:val="00C5600D"/>
    <w:rsid w:val="00C62CF7"/>
    <w:rsid w:val="00C657D7"/>
    <w:rsid w:val="00C66BA8"/>
    <w:rsid w:val="00C66E63"/>
    <w:rsid w:val="00C70318"/>
    <w:rsid w:val="00C70764"/>
    <w:rsid w:val="00C724BC"/>
    <w:rsid w:val="00C73CF4"/>
    <w:rsid w:val="00C74788"/>
    <w:rsid w:val="00C85166"/>
    <w:rsid w:val="00C86F7E"/>
    <w:rsid w:val="00C87801"/>
    <w:rsid w:val="00C91643"/>
    <w:rsid w:val="00C91EAF"/>
    <w:rsid w:val="00C91FA5"/>
    <w:rsid w:val="00C92378"/>
    <w:rsid w:val="00C92FFA"/>
    <w:rsid w:val="00C9366C"/>
    <w:rsid w:val="00C9373F"/>
    <w:rsid w:val="00C945C3"/>
    <w:rsid w:val="00C95533"/>
    <w:rsid w:val="00C95D30"/>
    <w:rsid w:val="00C966B6"/>
    <w:rsid w:val="00C9782D"/>
    <w:rsid w:val="00C97B60"/>
    <w:rsid w:val="00C97BC4"/>
    <w:rsid w:val="00C97D83"/>
    <w:rsid w:val="00CA2D42"/>
    <w:rsid w:val="00CA318E"/>
    <w:rsid w:val="00CA3E84"/>
    <w:rsid w:val="00CA6C44"/>
    <w:rsid w:val="00CA7041"/>
    <w:rsid w:val="00CA7BCD"/>
    <w:rsid w:val="00CB0B86"/>
    <w:rsid w:val="00CB266A"/>
    <w:rsid w:val="00CB3D88"/>
    <w:rsid w:val="00CB4D0B"/>
    <w:rsid w:val="00CB4F66"/>
    <w:rsid w:val="00CB5768"/>
    <w:rsid w:val="00CB676F"/>
    <w:rsid w:val="00CB6E4C"/>
    <w:rsid w:val="00CB731C"/>
    <w:rsid w:val="00CB7A6E"/>
    <w:rsid w:val="00CB7A8C"/>
    <w:rsid w:val="00CC110F"/>
    <w:rsid w:val="00CC2A4D"/>
    <w:rsid w:val="00CC3D87"/>
    <w:rsid w:val="00CC428F"/>
    <w:rsid w:val="00CC5258"/>
    <w:rsid w:val="00CC62DD"/>
    <w:rsid w:val="00CC63CA"/>
    <w:rsid w:val="00CC6F54"/>
    <w:rsid w:val="00CC7661"/>
    <w:rsid w:val="00CD10F0"/>
    <w:rsid w:val="00CD19ED"/>
    <w:rsid w:val="00CD3215"/>
    <w:rsid w:val="00CD6818"/>
    <w:rsid w:val="00CD7362"/>
    <w:rsid w:val="00CD7619"/>
    <w:rsid w:val="00CE05F8"/>
    <w:rsid w:val="00CE0693"/>
    <w:rsid w:val="00CE078D"/>
    <w:rsid w:val="00CE136B"/>
    <w:rsid w:val="00CE1F4A"/>
    <w:rsid w:val="00CE34B4"/>
    <w:rsid w:val="00CE371B"/>
    <w:rsid w:val="00CE472D"/>
    <w:rsid w:val="00CE5061"/>
    <w:rsid w:val="00CE563D"/>
    <w:rsid w:val="00CF0EA2"/>
    <w:rsid w:val="00CF0EAE"/>
    <w:rsid w:val="00CF10C1"/>
    <w:rsid w:val="00CF2C7F"/>
    <w:rsid w:val="00CF52C2"/>
    <w:rsid w:val="00CF69CA"/>
    <w:rsid w:val="00CF6D34"/>
    <w:rsid w:val="00CF7904"/>
    <w:rsid w:val="00CF7FD4"/>
    <w:rsid w:val="00D0170B"/>
    <w:rsid w:val="00D025D1"/>
    <w:rsid w:val="00D04701"/>
    <w:rsid w:val="00D05F14"/>
    <w:rsid w:val="00D06696"/>
    <w:rsid w:val="00D06751"/>
    <w:rsid w:val="00D0707D"/>
    <w:rsid w:val="00D1107A"/>
    <w:rsid w:val="00D11525"/>
    <w:rsid w:val="00D120DD"/>
    <w:rsid w:val="00D123FF"/>
    <w:rsid w:val="00D12B67"/>
    <w:rsid w:val="00D148DE"/>
    <w:rsid w:val="00D16B0E"/>
    <w:rsid w:val="00D217E5"/>
    <w:rsid w:val="00D23826"/>
    <w:rsid w:val="00D2698B"/>
    <w:rsid w:val="00D27A85"/>
    <w:rsid w:val="00D310FD"/>
    <w:rsid w:val="00D313D5"/>
    <w:rsid w:val="00D33F13"/>
    <w:rsid w:val="00D359CA"/>
    <w:rsid w:val="00D36B28"/>
    <w:rsid w:val="00D373BB"/>
    <w:rsid w:val="00D40AA0"/>
    <w:rsid w:val="00D4220A"/>
    <w:rsid w:val="00D43D86"/>
    <w:rsid w:val="00D46A56"/>
    <w:rsid w:val="00D51361"/>
    <w:rsid w:val="00D553A8"/>
    <w:rsid w:val="00D5562E"/>
    <w:rsid w:val="00D5585D"/>
    <w:rsid w:val="00D55D8E"/>
    <w:rsid w:val="00D55E72"/>
    <w:rsid w:val="00D61E0D"/>
    <w:rsid w:val="00D62201"/>
    <w:rsid w:val="00D630B9"/>
    <w:rsid w:val="00D66BD9"/>
    <w:rsid w:val="00D66D49"/>
    <w:rsid w:val="00D67CD4"/>
    <w:rsid w:val="00D703EE"/>
    <w:rsid w:val="00D76643"/>
    <w:rsid w:val="00D770BE"/>
    <w:rsid w:val="00D80797"/>
    <w:rsid w:val="00D82887"/>
    <w:rsid w:val="00D86014"/>
    <w:rsid w:val="00D8798B"/>
    <w:rsid w:val="00D908B5"/>
    <w:rsid w:val="00D939F0"/>
    <w:rsid w:val="00D953C8"/>
    <w:rsid w:val="00D97387"/>
    <w:rsid w:val="00DA3126"/>
    <w:rsid w:val="00DA326E"/>
    <w:rsid w:val="00DA345E"/>
    <w:rsid w:val="00DA3880"/>
    <w:rsid w:val="00DA52AC"/>
    <w:rsid w:val="00DA596D"/>
    <w:rsid w:val="00DA5C78"/>
    <w:rsid w:val="00DA5FED"/>
    <w:rsid w:val="00DA61E1"/>
    <w:rsid w:val="00DA6703"/>
    <w:rsid w:val="00DA675D"/>
    <w:rsid w:val="00DB653E"/>
    <w:rsid w:val="00DB69C5"/>
    <w:rsid w:val="00DB70B1"/>
    <w:rsid w:val="00DB7D89"/>
    <w:rsid w:val="00DC018B"/>
    <w:rsid w:val="00DC22DC"/>
    <w:rsid w:val="00DC5682"/>
    <w:rsid w:val="00DC723D"/>
    <w:rsid w:val="00DD201C"/>
    <w:rsid w:val="00DD21C1"/>
    <w:rsid w:val="00DD2CCF"/>
    <w:rsid w:val="00DD44DD"/>
    <w:rsid w:val="00DD5B57"/>
    <w:rsid w:val="00DE0424"/>
    <w:rsid w:val="00DE1B5D"/>
    <w:rsid w:val="00DE3150"/>
    <w:rsid w:val="00DE4330"/>
    <w:rsid w:val="00DE53EF"/>
    <w:rsid w:val="00DE553A"/>
    <w:rsid w:val="00DE5746"/>
    <w:rsid w:val="00DE5932"/>
    <w:rsid w:val="00DE78C6"/>
    <w:rsid w:val="00DF0C4B"/>
    <w:rsid w:val="00DF1A4C"/>
    <w:rsid w:val="00DF22B5"/>
    <w:rsid w:val="00DF2871"/>
    <w:rsid w:val="00DF2B60"/>
    <w:rsid w:val="00DF376C"/>
    <w:rsid w:val="00DF6250"/>
    <w:rsid w:val="00DF6BD7"/>
    <w:rsid w:val="00E00922"/>
    <w:rsid w:val="00E010FC"/>
    <w:rsid w:val="00E02A9D"/>
    <w:rsid w:val="00E0517A"/>
    <w:rsid w:val="00E05AA6"/>
    <w:rsid w:val="00E12CDC"/>
    <w:rsid w:val="00E1379B"/>
    <w:rsid w:val="00E13DC2"/>
    <w:rsid w:val="00E17552"/>
    <w:rsid w:val="00E23292"/>
    <w:rsid w:val="00E2335D"/>
    <w:rsid w:val="00E24967"/>
    <w:rsid w:val="00E32EB8"/>
    <w:rsid w:val="00E34590"/>
    <w:rsid w:val="00E37290"/>
    <w:rsid w:val="00E37834"/>
    <w:rsid w:val="00E40D7E"/>
    <w:rsid w:val="00E4132B"/>
    <w:rsid w:val="00E43386"/>
    <w:rsid w:val="00E44C94"/>
    <w:rsid w:val="00E4675F"/>
    <w:rsid w:val="00E5152B"/>
    <w:rsid w:val="00E529C6"/>
    <w:rsid w:val="00E54098"/>
    <w:rsid w:val="00E557CC"/>
    <w:rsid w:val="00E5586E"/>
    <w:rsid w:val="00E60512"/>
    <w:rsid w:val="00E61BE5"/>
    <w:rsid w:val="00E629CB"/>
    <w:rsid w:val="00E62DC6"/>
    <w:rsid w:val="00E64B8B"/>
    <w:rsid w:val="00E64CAB"/>
    <w:rsid w:val="00E64CB4"/>
    <w:rsid w:val="00E664F5"/>
    <w:rsid w:val="00E67149"/>
    <w:rsid w:val="00E67D89"/>
    <w:rsid w:val="00E7043D"/>
    <w:rsid w:val="00E731E0"/>
    <w:rsid w:val="00E75240"/>
    <w:rsid w:val="00E761A8"/>
    <w:rsid w:val="00E770AE"/>
    <w:rsid w:val="00E806AE"/>
    <w:rsid w:val="00E8257F"/>
    <w:rsid w:val="00E82A41"/>
    <w:rsid w:val="00E82F2B"/>
    <w:rsid w:val="00E83201"/>
    <w:rsid w:val="00E84B85"/>
    <w:rsid w:val="00E8622A"/>
    <w:rsid w:val="00E870D7"/>
    <w:rsid w:val="00E87732"/>
    <w:rsid w:val="00E9126A"/>
    <w:rsid w:val="00E9181C"/>
    <w:rsid w:val="00E957FB"/>
    <w:rsid w:val="00E95821"/>
    <w:rsid w:val="00E973B0"/>
    <w:rsid w:val="00E97FB6"/>
    <w:rsid w:val="00EA01D2"/>
    <w:rsid w:val="00EA08F1"/>
    <w:rsid w:val="00EA1D3D"/>
    <w:rsid w:val="00EA23CD"/>
    <w:rsid w:val="00EA7C98"/>
    <w:rsid w:val="00EA7DB3"/>
    <w:rsid w:val="00EB016A"/>
    <w:rsid w:val="00EB3124"/>
    <w:rsid w:val="00EB4318"/>
    <w:rsid w:val="00EB75B9"/>
    <w:rsid w:val="00EBE697"/>
    <w:rsid w:val="00EC0226"/>
    <w:rsid w:val="00EC1A1D"/>
    <w:rsid w:val="00EC2332"/>
    <w:rsid w:val="00EC2DA3"/>
    <w:rsid w:val="00EC3502"/>
    <w:rsid w:val="00EC3874"/>
    <w:rsid w:val="00EC3EE2"/>
    <w:rsid w:val="00EC41F0"/>
    <w:rsid w:val="00EC5D96"/>
    <w:rsid w:val="00EC642A"/>
    <w:rsid w:val="00ED0FE5"/>
    <w:rsid w:val="00ED380B"/>
    <w:rsid w:val="00ED3F09"/>
    <w:rsid w:val="00ED573E"/>
    <w:rsid w:val="00ED5A6E"/>
    <w:rsid w:val="00ED79F1"/>
    <w:rsid w:val="00EE13AE"/>
    <w:rsid w:val="00EE1432"/>
    <w:rsid w:val="00EF0518"/>
    <w:rsid w:val="00EF15FA"/>
    <w:rsid w:val="00EF7667"/>
    <w:rsid w:val="00EF7B4B"/>
    <w:rsid w:val="00EF7BD5"/>
    <w:rsid w:val="00F001EF"/>
    <w:rsid w:val="00F00244"/>
    <w:rsid w:val="00F00609"/>
    <w:rsid w:val="00F01D23"/>
    <w:rsid w:val="00F03234"/>
    <w:rsid w:val="00F03486"/>
    <w:rsid w:val="00F03526"/>
    <w:rsid w:val="00F03BC7"/>
    <w:rsid w:val="00F03E3E"/>
    <w:rsid w:val="00F04C12"/>
    <w:rsid w:val="00F0553A"/>
    <w:rsid w:val="00F07662"/>
    <w:rsid w:val="00F122B9"/>
    <w:rsid w:val="00F123B7"/>
    <w:rsid w:val="00F126FB"/>
    <w:rsid w:val="00F138AA"/>
    <w:rsid w:val="00F13BF3"/>
    <w:rsid w:val="00F13E2B"/>
    <w:rsid w:val="00F1551F"/>
    <w:rsid w:val="00F2135F"/>
    <w:rsid w:val="00F21CFB"/>
    <w:rsid w:val="00F2375D"/>
    <w:rsid w:val="00F238E5"/>
    <w:rsid w:val="00F23AE7"/>
    <w:rsid w:val="00F32BB4"/>
    <w:rsid w:val="00F34F2B"/>
    <w:rsid w:val="00F37099"/>
    <w:rsid w:val="00F42094"/>
    <w:rsid w:val="00F42766"/>
    <w:rsid w:val="00F44902"/>
    <w:rsid w:val="00F46736"/>
    <w:rsid w:val="00F46AA0"/>
    <w:rsid w:val="00F472FB"/>
    <w:rsid w:val="00F500DA"/>
    <w:rsid w:val="00F50CE9"/>
    <w:rsid w:val="00F51CE6"/>
    <w:rsid w:val="00F5219B"/>
    <w:rsid w:val="00F5229F"/>
    <w:rsid w:val="00F549B4"/>
    <w:rsid w:val="00F5579E"/>
    <w:rsid w:val="00F55C8F"/>
    <w:rsid w:val="00F55C90"/>
    <w:rsid w:val="00F5702C"/>
    <w:rsid w:val="00F574EA"/>
    <w:rsid w:val="00F60FA4"/>
    <w:rsid w:val="00F6230F"/>
    <w:rsid w:val="00F62F0B"/>
    <w:rsid w:val="00F64E5A"/>
    <w:rsid w:val="00F6524B"/>
    <w:rsid w:val="00F667EA"/>
    <w:rsid w:val="00F71257"/>
    <w:rsid w:val="00F716C5"/>
    <w:rsid w:val="00F72134"/>
    <w:rsid w:val="00F72AC6"/>
    <w:rsid w:val="00F73D16"/>
    <w:rsid w:val="00F740A4"/>
    <w:rsid w:val="00F740B5"/>
    <w:rsid w:val="00F75605"/>
    <w:rsid w:val="00F758DA"/>
    <w:rsid w:val="00F75FDB"/>
    <w:rsid w:val="00F768EA"/>
    <w:rsid w:val="00F81FF6"/>
    <w:rsid w:val="00F83A73"/>
    <w:rsid w:val="00F83C8D"/>
    <w:rsid w:val="00F84D55"/>
    <w:rsid w:val="00F85AA6"/>
    <w:rsid w:val="00F86216"/>
    <w:rsid w:val="00F86942"/>
    <w:rsid w:val="00F86A9D"/>
    <w:rsid w:val="00F90580"/>
    <w:rsid w:val="00F91583"/>
    <w:rsid w:val="00F9364F"/>
    <w:rsid w:val="00F93A85"/>
    <w:rsid w:val="00FA18D4"/>
    <w:rsid w:val="00FA259D"/>
    <w:rsid w:val="00FA2753"/>
    <w:rsid w:val="00FA2A06"/>
    <w:rsid w:val="00FA2E80"/>
    <w:rsid w:val="00FA5740"/>
    <w:rsid w:val="00FA7947"/>
    <w:rsid w:val="00FB0140"/>
    <w:rsid w:val="00FB0DA4"/>
    <w:rsid w:val="00FB133A"/>
    <w:rsid w:val="00FB19E3"/>
    <w:rsid w:val="00FB2959"/>
    <w:rsid w:val="00FB2E62"/>
    <w:rsid w:val="00FB3365"/>
    <w:rsid w:val="00FB4103"/>
    <w:rsid w:val="00FB41B8"/>
    <w:rsid w:val="00FB4955"/>
    <w:rsid w:val="00FB6858"/>
    <w:rsid w:val="00FB6A3F"/>
    <w:rsid w:val="00FB7065"/>
    <w:rsid w:val="00FB724A"/>
    <w:rsid w:val="00FC0EEB"/>
    <w:rsid w:val="00FC1C2E"/>
    <w:rsid w:val="00FC569A"/>
    <w:rsid w:val="00FD0B13"/>
    <w:rsid w:val="00FD2E73"/>
    <w:rsid w:val="00FD7011"/>
    <w:rsid w:val="00FE0110"/>
    <w:rsid w:val="00FE040F"/>
    <w:rsid w:val="00FE301E"/>
    <w:rsid w:val="00FE3642"/>
    <w:rsid w:val="00FE4B80"/>
    <w:rsid w:val="00FE5CD5"/>
    <w:rsid w:val="00FE74CF"/>
    <w:rsid w:val="00FE7CD1"/>
    <w:rsid w:val="00FF128A"/>
    <w:rsid w:val="00FF263A"/>
    <w:rsid w:val="00FF57E5"/>
    <w:rsid w:val="00FF6E95"/>
    <w:rsid w:val="01528445"/>
    <w:rsid w:val="025BD873"/>
    <w:rsid w:val="04F8EBCF"/>
    <w:rsid w:val="05234AE6"/>
    <w:rsid w:val="07D6CAD9"/>
    <w:rsid w:val="0A82DA76"/>
    <w:rsid w:val="0B6C8817"/>
    <w:rsid w:val="0D37C6C2"/>
    <w:rsid w:val="0F31D732"/>
    <w:rsid w:val="0F69A06C"/>
    <w:rsid w:val="105F8C99"/>
    <w:rsid w:val="113A8DAB"/>
    <w:rsid w:val="12167E6F"/>
    <w:rsid w:val="12956E20"/>
    <w:rsid w:val="12D23861"/>
    <w:rsid w:val="12D7DEBB"/>
    <w:rsid w:val="12FB319A"/>
    <w:rsid w:val="138C0969"/>
    <w:rsid w:val="148E3919"/>
    <w:rsid w:val="149A89B6"/>
    <w:rsid w:val="153FED0D"/>
    <w:rsid w:val="19174A0B"/>
    <w:rsid w:val="19280395"/>
    <w:rsid w:val="19592FF7"/>
    <w:rsid w:val="1BA5E260"/>
    <w:rsid w:val="1CB73AEC"/>
    <w:rsid w:val="1D2FEED0"/>
    <w:rsid w:val="1DE19A6E"/>
    <w:rsid w:val="1EA6C154"/>
    <w:rsid w:val="1F8A6398"/>
    <w:rsid w:val="21239330"/>
    <w:rsid w:val="22068EA8"/>
    <w:rsid w:val="22D18D91"/>
    <w:rsid w:val="2334293E"/>
    <w:rsid w:val="24C45906"/>
    <w:rsid w:val="257706D1"/>
    <w:rsid w:val="25FDFF57"/>
    <w:rsid w:val="27962BB6"/>
    <w:rsid w:val="27C11B6E"/>
    <w:rsid w:val="285ABB24"/>
    <w:rsid w:val="28ECCC7B"/>
    <w:rsid w:val="294D020E"/>
    <w:rsid w:val="29AE8489"/>
    <w:rsid w:val="2B5FE02D"/>
    <w:rsid w:val="2F546E31"/>
    <w:rsid w:val="2F97DE69"/>
    <w:rsid w:val="31AFF83E"/>
    <w:rsid w:val="32A66D7F"/>
    <w:rsid w:val="34663612"/>
    <w:rsid w:val="37A1F42F"/>
    <w:rsid w:val="3824561D"/>
    <w:rsid w:val="39B2234E"/>
    <w:rsid w:val="3A7A91E2"/>
    <w:rsid w:val="3F2947A4"/>
    <w:rsid w:val="40E6F736"/>
    <w:rsid w:val="4170EEE3"/>
    <w:rsid w:val="451C62BF"/>
    <w:rsid w:val="45654573"/>
    <w:rsid w:val="4579AE60"/>
    <w:rsid w:val="47F8BA9F"/>
    <w:rsid w:val="482D3C2B"/>
    <w:rsid w:val="486D531C"/>
    <w:rsid w:val="48D7C7F9"/>
    <w:rsid w:val="4B3F64AE"/>
    <w:rsid w:val="4C8C92A3"/>
    <w:rsid w:val="5200C6B9"/>
    <w:rsid w:val="529A8841"/>
    <w:rsid w:val="53766B89"/>
    <w:rsid w:val="53AB3D23"/>
    <w:rsid w:val="54FE35C9"/>
    <w:rsid w:val="561ADD89"/>
    <w:rsid w:val="56B34A32"/>
    <w:rsid w:val="56D3BB35"/>
    <w:rsid w:val="57DDD3C5"/>
    <w:rsid w:val="5B7455AB"/>
    <w:rsid w:val="5C054864"/>
    <w:rsid w:val="5DC1A4E7"/>
    <w:rsid w:val="61145BAC"/>
    <w:rsid w:val="61F46D5F"/>
    <w:rsid w:val="62DBFEBC"/>
    <w:rsid w:val="64DB5A0C"/>
    <w:rsid w:val="65DC7FCA"/>
    <w:rsid w:val="66994169"/>
    <w:rsid w:val="6919938C"/>
    <w:rsid w:val="692B0BCC"/>
    <w:rsid w:val="69DAB32C"/>
    <w:rsid w:val="6AA0CB40"/>
    <w:rsid w:val="6AC822AB"/>
    <w:rsid w:val="6BD4B217"/>
    <w:rsid w:val="6ED99098"/>
    <w:rsid w:val="7074FE11"/>
    <w:rsid w:val="72A7F619"/>
    <w:rsid w:val="7AC721E9"/>
    <w:rsid w:val="7B40ADEE"/>
    <w:rsid w:val="7EE11621"/>
    <w:rsid w:val="7F3E9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3D44"/>
  <w15:docId w15:val="{800A383E-D537-4C64-9E3A-5B37165A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36B"/>
  </w:style>
  <w:style w:type="paragraph" w:styleId="Heading1">
    <w:name w:val="heading 1"/>
    <w:basedOn w:val="Normal"/>
    <w:next w:val="Normal"/>
    <w:link w:val="Heading1Char"/>
    <w:uiPriority w:val="9"/>
    <w:qFormat/>
    <w:rsid w:val="00EF05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763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Normal"/>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unhideWhenUsed/>
    <w:rsid w:val="008E78B2"/>
    <w:pPr>
      <w:spacing w:line="240" w:lineRule="auto"/>
    </w:pPr>
    <w:rPr>
      <w:sz w:val="20"/>
      <w:szCs w:val="20"/>
    </w:rPr>
  </w:style>
  <w:style w:type="character" w:customStyle="1" w:styleId="CommentTextChar">
    <w:name w:val="Comment Text Char"/>
    <w:basedOn w:val="DefaultParagraphFont"/>
    <w:link w:val="CommentText"/>
    <w:uiPriority w:val="99"/>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paragraph" w:styleId="NoSpacing">
    <w:name w:val="No Spacing"/>
    <w:uiPriority w:val="1"/>
    <w:qFormat/>
    <w:rsid w:val="00F37099"/>
    <w:pPr>
      <w:spacing w:after="0" w:line="240" w:lineRule="auto"/>
    </w:pPr>
  </w:style>
  <w:style w:type="paragraph" w:customStyle="1" w:styleId="doc-ti2">
    <w:name w:val="doc-ti2"/>
    <w:basedOn w:val="Normal"/>
    <w:rsid w:val="00757522"/>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highlight">
    <w:name w:val="highlight"/>
    <w:basedOn w:val="DefaultParagraphFont"/>
    <w:rsid w:val="009A6EF5"/>
    <w:rPr>
      <w:shd w:val="clear" w:color="auto" w:fill="FFFF00"/>
    </w:rPr>
  </w:style>
  <w:style w:type="paragraph" w:customStyle="1" w:styleId="title-doc-first2">
    <w:name w:val="title-doc-first2"/>
    <w:basedOn w:val="Normal"/>
    <w:rsid w:val="009A6EF5"/>
    <w:pPr>
      <w:spacing w:before="120" w:after="0" w:line="312" w:lineRule="atLeast"/>
      <w:jc w:val="center"/>
    </w:pPr>
    <w:rPr>
      <w:rFonts w:ascii="Times New Roman" w:eastAsia="Times New Roman" w:hAnsi="Times New Roman" w:cs="Times New Roman"/>
      <w:b/>
      <w:bCs/>
      <w:sz w:val="24"/>
      <w:szCs w:val="24"/>
      <w:lang w:eastAsia="lv-LV"/>
    </w:rPr>
  </w:style>
  <w:style w:type="paragraph" w:customStyle="1" w:styleId="title-doc-last2">
    <w:name w:val="title-doc-last2"/>
    <w:basedOn w:val="Normal"/>
    <w:rsid w:val="009A6EF5"/>
    <w:pPr>
      <w:spacing w:before="120" w:after="0" w:line="312" w:lineRule="atLeast"/>
      <w:jc w:val="center"/>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43949"/>
    <w:rPr>
      <w:b/>
      <w:bCs/>
    </w:rPr>
  </w:style>
  <w:style w:type="character" w:customStyle="1" w:styleId="gmaildefault">
    <w:name w:val="gmail_default"/>
    <w:basedOn w:val="DefaultParagraphFont"/>
    <w:rsid w:val="00B103C5"/>
  </w:style>
  <w:style w:type="paragraph" w:customStyle="1" w:styleId="tv213">
    <w:name w:val="tv213"/>
    <w:basedOn w:val="Normal"/>
    <w:rsid w:val="006F0F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23B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913A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Normal"/>
    <w:rsid w:val="00913A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art">
    <w:name w:val="ti-art"/>
    <w:basedOn w:val="Normal"/>
    <w:rsid w:val="00132A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rese">
    <w:name w:val="Adrese"/>
    <w:basedOn w:val="Normal"/>
    <w:rsid w:val="00454012"/>
    <w:pPr>
      <w:spacing w:after="0" w:line="240" w:lineRule="auto"/>
    </w:pPr>
    <w:rPr>
      <w:rFonts w:ascii="Times New Roman" w:eastAsia="Times New Roman" w:hAnsi="Times New Roman" w:cs="Times New Roman"/>
      <w:sz w:val="24"/>
      <w:szCs w:val="20"/>
      <w:lang w:val="en-US"/>
    </w:rPr>
  </w:style>
  <w:style w:type="paragraph" w:customStyle="1" w:styleId="sti-art">
    <w:name w:val="sti-art"/>
    <w:basedOn w:val="Normal"/>
    <w:rsid w:val="004174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F05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763D5"/>
    <w:rPr>
      <w:rFonts w:asciiTheme="majorHAnsi" w:eastAsiaTheme="majorEastAsia" w:hAnsiTheme="majorHAnsi" w:cstheme="majorBidi"/>
      <w:color w:val="243F60" w:themeColor="accent1" w:themeShade="7F"/>
      <w:sz w:val="24"/>
      <w:szCs w:val="24"/>
    </w:rPr>
  </w:style>
  <w:style w:type="paragraph" w:customStyle="1" w:styleId="Teksts1">
    <w:name w:val="Teksts1"/>
    <w:basedOn w:val="Normal"/>
    <w:link w:val="Teksts1Char"/>
    <w:rsid w:val="000D301E"/>
    <w:pPr>
      <w:spacing w:after="320" w:line="240" w:lineRule="auto"/>
      <w:jc w:val="both"/>
    </w:pPr>
    <w:rPr>
      <w:rFonts w:ascii="Times New Roman" w:eastAsia="Times New Roman" w:hAnsi="Times New Roman" w:cs="Times New Roman"/>
      <w:sz w:val="24"/>
      <w:szCs w:val="20"/>
    </w:rPr>
  </w:style>
  <w:style w:type="character" w:customStyle="1" w:styleId="Teksts1Char">
    <w:name w:val="Teksts1 Char"/>
    <w:basedOn w:val="DefaultParagraphFont"/>
    <w:link w:val="Teksts1"/>
    <w:locked/>
    <w:rsid w:val="000D30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7039999">
      <w:bodyDiv w:val="1"/>
      <w:marLeft w:val="0"/>
      <w:marRight w:val="0"/>
      <w:marTop w:val="0"/>
      <w:marBottom w:val="0"/>
      <w:divBdr>
        <w:top w:val="none" w:sz="0" w:space="0" w:color="auto"/>
        <w:left w:val="none" w:sz="0" w:space="0" w:color="auto"/>
        <w:bottom w:val="none" w:sz="0" w:space="0" w:color="auto"/>
        <w:right w:val="none" w:sz="0" w:space="0" w:color="auto"/>
      </w:divBdr>
      <w:divsChild>
        <w:div w:id="1455520967">
          <w:marLeft w:val="0"/>
          <w:marRight w:val="0"/>
          <w:marTop w:val="0"/>
          <w:marBottom w:val="0"/>
          <w:divBdr>
            <w:top w:val="none" w:sz="0" w:space="0" w:color="auto"/>
            <w:left w:val="none" w:sz="0" w:space="0" w:color="auto"/>
            <w:bottom w:val="none" w:sz="0" w:space="0" w:color="auto"/>
            <w:right w:val="none" w:sz="0" w:space="0" w:color="auto"/>
          </w:divBdr>
          <w:divsChild>
            <w:div w:id="659580083">
              <w:marLeft w:val="0"/>
              <w:marRight w:val="0"/>
              <w:marTop w:val="0"/>
              <w:marBottom w:val="0"/>
              <w:divBdr>
                <w:top w:val="none" w:sz="0" w:space="0" w:color="auto"/>
                <w:left w:val="none" w:sz="0" w:space="0" w:color="auto"/>
                <w:bottom w:val="none" w:sz="0" w:space="0" w:color="auto"/>
                <w:right w:val="none" w:sz="0" w:space="0" w:color="auto"/>
              </w:divBdr>
              <w:divsChild>
                <w:div w:id="557129054">
                  <w:marLeft w:val="0"/>
                  <w:marRight w:val="0"/>
                  <w:marTop w:val="0"/>
                  <w:marBottom w:val="0"/>
                  <w:divBdr>
                    <w:top w:val="none" w:sz="0" w:space="0" w:color="auto"/>
                    <w:left w:val="none" w:sz="0" w:space="0" w:color="auto"/>
                    <w:bottom w:val="none" w:sz="0" w:space="0" w:color="auto"/>
                    <w:right w:val="none" w:sz="0" w:space="0" w:color="auto"/>
                  </w:divBdr>
                  <w:divsChild>
                    <w:div w:id="243228392">
                      <w:marLeft w:val="-150"/>
                      <w:marRight w:val="-150"/>
                      <w:marTop w:val="0"/>
                      <w:marBottom w:val="0"/>
                      <w:divBdr>
                        <w:top w:val="none" w:sz="0" w:space="0" w:color="auto"/>
                        <w:left w:val="none" w:sz="0" w:space="0" w:color="auto"/>
                        <w:bottom w:val="none" w:sz="0" w:space="0" w:color="auto"/>
                        <w:right w:val="none" w:sz="0" w:space="0" w:color="auto"/>
                      </w:divBdr>
                      <w:divsChild>
                        <w:div w:id="1458255205">
                          <w:marLeft w:val="0"/>
                          <w:marRight w:val="0"/>
                          <w:marTop w:val="0"/>
                          <w:marBottom w:val="0"/>
                          <w:divBdr>
                            <w:top w:val="none" w:sz="0" w:space="0" w:color="auto"/>
                            <w:left w:val="none" w:sz="0" w:space="0" w:color="auto"/>
                            <w:bottom w:val="none" w:sz="0" w:space="0" w:color="auto"/>
                            <w:right w:val="none" w:sz="0" w:space="0" w:color="auto"/>
                          </w:divBdr>
                          <w:divsChild>
                            <w:div w:id="72628627">
                              <w:marLeft w:val="0"/>
                              <w:marRight w:val="0"/>
                              <w:marTop w:val="0"/>
                              <w:marBottom w:val="0"/>
                              <w:divBdr>
                                <w:top w:val="none" w:sz="0" w:space="0" w:color="auto"/>
                                <w:left w:val="none" w:sz="0" w:space="0" w:color="auto"/>
                                <w:bottom w:val="none" w:sz="0" w:space="0" w:color="auto"/>
                                <w:right w:val="none" w:sz="0" w:space="0" w:color="auto"/>
                              </w:divBdr>
                              <w:divsChild>
                                <w:div w:id="1053576151">
                                  <w:marLeft w:val="0"/>
                                  <w:marRight w:val="0"/>
                                  <w:marTop w:val="0"/>
                                  <w:marBottom w:val="300"/>
                                  <w:divBdr>
                                    <w:top w:val="none" w:sz="0" w:space="0" w:color="auto"/>
                                    <w:left w:val="none" w:sz="0" w:space="0" w:color="auto"/>
                                    <w:bottom w:val="none" w:sz="0" w:space="0" w:color="auto"/>
                                    <w:right w:val="none" w:sz="0" w:space="0" w:color="auto"/>
                                  </w:divBdr>
                                  <w:divsChild>
                                    <w:div w:id="2048874070">
                                      <w:marLeft w:val="0"/>
                                      <w:marRight w:val="0"/>
                                      <w:marTop w:val="0"/>
                                      <w:marBottom w:val="0"/>
                                      <w:divBdr>
                                        <w:top w:val="none" w:sz="0" w:space="0" w:color="auto"/>
                                        <w:left w:val="none" w:sz="0" w:space="0" w:color="auto"/>
                                        <w:bottom w:val="none" w:sz="0" w:space="0" w:color="auto"/>
                                        <w:right w:val="none" w:sz="0" w:space="0" w:color="auto"/>
                                      </w:divBdr>
                                      <w:divsChild>
                                        <w:div w:id="244923893">
                                          <w:marLeft w:val="0"/>
                                          <w:marRight w:val="0"/>
                                          <w:marTop w:val="0"/>
                                          <w:marBottom w:val="0"/>
                                          <w:divBdr>
                                            <w:top w:val="none" w:sz="0" w:space="0" w:color="auto"/>
                                            <w:left w:val="none" w:sz="0" w:space="0" w:color="auto"/>
                                            <w:bottom w:val="none" w:sz="0" w:space="0" w:color="auto"/>
                                            <w:right w:val="none" w:sz="0" w:space="0" w:color="auto"/>
                                          </w:divBdr>
                                          <w:divsChild>
                                            <w:div w:id="281806949">
                                              <w:marLeft w:val="0"/>
                                              <w:marRight w:val="0"/>
                                              <w:marTop w:val="0"/>
                                              <w:marBottom w:val="0"/>
                                              <w:divBdr>
                                                <w:top w:val="none" w:sz="0" w:space="0" w:color="auto"/>
                                                <w:left w:val="none" w:sz="0" w:space="0" w:color="auto"/>
                                                <w:bottom w:val="none" w:sz="0" w:space="0" w:color="auto"/>
                                                <w:right w:val="none" w:sz="0" w:space="0" w:color="auto"/>
                                              </w:divBdr>
                                              <w:divsChild>
                                                <w:div w:id="1256669976">
                                                  <w:marLeft w:val="0"/>
                                                  <w:marRight w:val="0"/>
                                                  <w:marTop w:val="0"/>
                                                  <w:marBottom w:val="0"/>
                                                  <w:divBdr>
                                                    <w:top w:val="none" w:sz="0" w:space="0" w:color="auto"/>
                                                    <w:left w:val="none" w:sz="0" w:space="0" w:color="auto"/>
                                                    <w:bottom w:val="none" w:sz="0" w:space="0" w:color="auto"/>
                                                    <w:right w:val="none" w:sz="0" w:space="0" w:color="auto"/>
                                                  </w:divBdr>
                                                  <w:divsChild>
                                                    <w:div w:id="1969699959">
                                                      <w:marLeft w:val="0"/>
                                                      <w:marRight w:val="0"/>
                                                      <w:marTop w:val="0"/>
                                                      <w:marBottom w:val="0"/>
                                                      <w:divBdr>
                                                        <w:top w:val="none" w:sz="0" w:space="0" w:color="auto"/>
                                                        <w:left w:val="none" w:sz="0" w:space="0" w:color="auto"/>
                                                        <w:bottom w:val="none" w:sz="0" w:space="0" w:color="auto"/>
                                                        <w:right w:val="none" w:sz="0" w:space="0" w:color="auto"/>
                                                      </w:divBdr>
                                                      <w:divsChild>
                                                        <w:div w:id="709888731">
                                                          <w:marLeft w:val="0"/>
                                                          <w:marRight w:val="0"/>
                                                          <w:marTop w:val="0"/>
                                                          <w:marBottom w:val="0"/>
                                                          <w:divBdr>
                                                            <w:top w:val="none" w:sz="0" w:space="0" w:color="auto"/>
                                                            <w:left w:val="none" w:sz="0" w:space="0" w:color="auto"/>
                                                            <w:bottom w:val="none" w:sz="0" w:space="0" w:color="auto"/>
                                                            <w:right w:val="none" w:sz="0" w:space="0" w:color="auto"/>
                                                          </w:divBdr>
                                                          <w:divsChild>
                                                            <w:div w:id="12686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47828727">
      <w:bodyDiv w:val="1"/>
      <w:marLeft w:val="0"/>
      <w:marRight w:val="0"/>
      <w:marTop w:val="0"/>
      <w:marBottom w:val="0"/>
      <w:divBdr>
        <w:top w:val="none" w:sz="0" w:space="0" w:color="auto"/>
        <w:left w:val="none" w:sz="0" w:space="0" w:color="auto"/>
        <w:bottom w:val="none" w:sz="0" w:space="0" w:color="auto"/>
        <w:right w:val="none" w:sz="0" w:space="0" w:color="auto"/>
      </w:divBdr>
    </w:div>
    <w:div w:id="474183353">
      <w:bodyDiv w:val="1"/>
      <w:marLeft w:val="0"/>
      <w:marRight w:val="0"/>
      <w:marTop w:val="0"/>
      <w:marBottom w:val="0"/>
      <w:divBdr>
        <w:top w:val="none" w:sz="0" w:space="0" w:color="auto"/>
        <w:left w:val="none" w:sz="0" w:space="0" w:color="auto"/>
        <w:bottom w:val="none" w:sz="0" w:space="0" w:color="auto"/>
        <w:right w:val="none" w:sz="0" w:space="0" w:color="auto"/>
      </w:divBdr>
    </w:div>
    <w:div w:id="581716591">
      <w:bodyDiv w:val="1"/>
      <w:marLeft w:val="0"/>
      <w:marRight w:val="0"/>
      <w:marTop w:val="0"/>
      <w:marBottom w:val="0"/>
      <w:divBdr>
        <w:top w:val="none" w:sz="0" w:space="0" w:color="auto"/>
        <w:left w:val="none" w:sz="0" w:space="0" w:color="auto"/>
        <w:bottom w:val="none" w:sz="0" w:space="0" w:color="auto"/>
        <w:right w:val="none" w:sz="0" w:space="0" w:color="auto"/>
      </w:divBdr>
    </w:div>
    <w:div w:id="699431433">
      <w:bodyDiv w:val="1"/>
      <w:marLeft w:val="0"/>
      <w:marRight w:val="0"/>
      <w:marTop w:val="0"/>
      <w:marBottom w:val="0"/>
      <w:divBdr>
        <w:top w:val="none" w:sz="0" w:space="0" w:color="auto"/>
        <w:left w:val="none" w:sz="0" w:space="0" w:color="auto"/>
        <w:bottom w:val="none" w:sz="0" w:space="0" w:color="auto"/>
        <w:right w:val="none" w:sz="0" w:space="0" w:color="auto"/>
      </w:divBdr>
    </w:div>
    <w:div w:id="822044895">
      <w:bodyDiv w:val="1"/>
      <w:marLeft w:val="0"/>
      <w:marRight w:val="0"/>
      <w:marTop w:val="0"/>
      <w:marBottom w:val="0"/>
      <w:divBdr>
        <w:top w:val="none" w:sz="0" w:space="0" w:color="auto"/>
        <w:left w:val="none" w:sz="0" w:space="0" w:color="auto"/>
        <w:bottom w:val="none" w:sz="0" w:space="0" w:color="auto"/>
        <w:right w:val="none" w:sz="0" w:space="0" w:color="auto"/>
      </w:divBdr>
    </w:div>
    <w:div w:id="1429039009">
      <w:bodyDiv w:val="1"/>
      <w:marLeft w:val="0"/>
      <w:marRight w:val="0"/>
      <w:marTop w:val="0"/>
      <w:marBottom w:val="0"/>
      <w:divBdr>
        <w:top w:val="none" w:sz="0" w:space="0" w:color="auto"/>
        <w:left w:val="none" w:sz="0" w:space="0" w:color="auto"/>
        <w:bottom w:val="none" w:sz="0" w:space="0" w:color="auto"/>
        <w:right w:val="none" w:sz="0" w:space="0" w:color="auto"/>
      </w:divBdr>
    </w:div>
    <w:div w:id="1448622682">
      <w:bodyDiv w:val="1"/>
      <w:marLeft w:val="0"/>
      <w:marRight w:val="0"/>
      <w:marTop w:val="0"/>
      <w:marBottom w:val="0"/>
      <w:divBdr>
        <w:top w:val="none" w:sz="0" w:space="0" w:color="auto"/>
        <w:left w:val="none" w:sz="0" w:space="0" w:color="auto"/>
        <w:bottom w:val="none" w:sz="0" w:space="0" w:color="auto"/>
        <w:right w:val="none" w:sz="0" w:space="0" w:color="auto"/>
      </w:divBdr>
    </w:div>
    <w:div w:id="1472556643">
      <w:bodyDiv w:val="1"/>
      <w:marLeft w:val="0"/>
      <w:marRight w:val="0"/>
      <w:marTop w:val="0"/>
      <w:marBottom w:val="0"/>
      <w:divBdr>
        <w:top w:val="none" w:sz="0" w:space="0" w:color="auto"/>
        <w:left w:val="none" w:sz="0" w:space="0" w:color="auto"/>
        <w:bottom w:val="none" w:sz="0" w:space="0" w:color="auto"/>
        <w:right w:val="none" w:sz="0" w:space="0" w:color="auto"/>
      </w:divBdr>
    </w:div>
    <w:div w:id="1539707421">
      <w:bodyDiv w:val="1"/>
      <w:marLeft w:val="0"/>
      <w:marRight w:val="0"/>
      <w:marTop w:val="0"/>
      <w:marBottom w:val="0"/>
      <w:divBdr>
        <w:top w:val="none" w:sz="0" w:space="0" w:color="auto"/>
        <w:left w:val="none" w:sz="0" w:space="0" w:color="auto"/>
        <w:bottom w:val="none" w:sz="0" w:space="0" w:color="auto"/>
        <w:right w:val="none" w:sz="0" w:space="0" w:color="auto"/>
      </w:divBdr>
    </w:div>
    <w:div w:id="1663459982">
      <w:bodyDiv w:val="1"/>
      <w:marLeft w:val="0"/>
      <w:marRight w:val="0"/>
      <w:marTop w:val="0"/>
      <w:marBottom w:val="0"/>
      <w:divBdr>
        <w:top w:val="none" w:sz="0" w:space="0" w:color="auto"/>
        <w:left w:val="none" w:sz="0" w:space="0" w:color="auto"/>
        <w:bottom w:val="none" w:sz="0" w:space="0" w:color="auto"/>
        <w:right w:val="none" w:sz="0" w:space="0" w:color="auto"/>
      </w:divBdr>
    </w:div>
    <w:div w:id="209755073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sabiedribas_lidzdaliba/%20tiesibu_aktu_projekti/finansu_tirgus_politika"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D.Buse (FTPD)</Vad_x012b_t_x0101_js>
    <TAP xmlns="8a8406e0-fd3e-4c97-9c6b-df4e1c510b77">18</TAP>
    <Kategorija xmlns="2e5bb04e-596e-45bd-9003-43ca78b1ba16">Anotācija</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FD2D-8A63-41CE-A0FC-CF64E964D7F6}">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64BC135E-A815-44EA-A4A1-811061A77C99}">
  <ds:schemaRefs>
    <ds:schemaRef ds:uri="http://schemas.microsoft.com/sharepoint/v3/contenttype/forms"/>
  </ds:schemaRefs>
</ds:datastoreItem>
</file>

<file path=customXml/itemProps3.xml><?xml version="1.0" encoding="utf-8"?>
<ds:datastoreItem xmlns:ds="http://schemas.openxmlformats.org/officeDocument/2006/customXml" ds:itemID="{95EE9213-070A-41D3-935C-52365BE9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A7C4D-DDEE-4C2B-980D-A5047EFA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78910</Words>
  <Characters>44980</Characters>
  <Application>Microsoft Office Word</Application>
  <DocSecurity>0</DocSecurity>
  <Lines>374</Lines>
  <Paragraphs>247</Paragraphs>
  <ScaleCrop>false</ScaleCrop>
  <HeadingPairs>
    <vt:vector size="2" baseType="variant">
      <vt:variant>
        <vt:lpstr>Title</vt:lpstr>
      </vt:variant>
      <vt:variant>
        <vt:i4>1</vt:i4>
      </vt:variant>
    </vt:vector>
  </HeadingPairs>
  <TitlesOfParts>
    <vt:vector size="1" baseType="lpstr">
      <vt:lpstr>Likumprojekta "Akciju atpirkšanas likums" sākotnējās ietekmes novērtējuma ziņojums (anotācija)</vt:lpstr>
    </vt:vector>
  </TitlesOfParts>
  <Company>Finanšu ministrija</Company>
  <LinksUpToDate>false</LinksUpToDate>
  <CharactersWithSpaces>123643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"Akciju atpirkšanas likums" sākotnējās ietekmes novērtējuma ziņojums (anotācija)</dc:title>
  <dc:subject>Likumprojekta "Akciju atpirkšanas likums" sākotnējās ietekmes novērtējuma ziņojums (anotācija)</dc:subject>
  <dc:creator>G.Davidovičs (FTPD)</dc:creator>
  <dc:description>67083931, gunvaldis.davidovics@fm.gov.lv</dc:description>
  <cp:lastModifiedBy>Inguna Dancīte</cp:lastModifiedBy>
  <cp:revision>2</cp:revision>
  <cp:lastPrinted>2020-03-11T11:58:00Z</cp:lastPrinted>
  <dcterms:created xsi:type="dcterms:W3CDTF">2020-03-13T08:27:00Z</dcterms:created>
  <dcterms:modified xsi:type="dcterms:W3CDTF">2020-03-13T08:27:00Z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