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613" w:rsidRPr="00A064C4" w:rsidRDefault="00411613" w:rsidP="00411613">
      <w:pPr>
        <w:jc w:val="right"/>
        <w:rPr>
          <w:rStyle w:val="Hyperlink"/>
          <w:rFonts w:ascii="Times New Roman" w:hAnsi="Times New Roman"/>
          <w:sz w:val="24"/>
          <w:szCs w:val="24"/>
          <w:lang w:val="lv-LV"/>
        </w:rPr>
      </w:pPr>
      <w:bookmarkStart w:id="0" w:name="_GoBack"/>
      <w:bookmarkEnd w:id="0"/>
      <w:r w:rsidRPr="00A064C4">
        <w:rPr>
          <w:rFonts w:ascii="Times New Roman" w:hAnsi="Times New Roman"/>
          <w:sz w:val="24"/>
          <w:szCs w:val="24"/>
          <w:lang w:val="lv-LV"/>
        </w:rPr>
        <w:t>Likumprojekts</w:t>
      </w:r>
    </w:p>
    <w:p w:rsidR="00411613" w:rsidRPr="00A064C4" w:rsidRDefault="00411613" w:rsidP="00411613">
      <w:pPr>
        <w:pStyle w:val="Header"/>
        <w:rPr>
          <w:rStyle w:val="Hyperlink"/>
          <w:sz w:val="24"/>
          <w:szCs w:val="24"/>
          <w:lang w:val="lv-LV"/>
        </w:rPr>
      </w:pPr>
    </w:p>
    <w:p w:rsidR="00411613" w:rsidRPr="003563C3" w:rsidRDefault="00411613" w:rsidP="00411613">
      <w:pPr>
        <w:pStyle w:val="Heading3"/>
        <w:ind w:left="0" w:firstLine="0"/>
        <w:rPr>
          <w:b/>
          <w:sz w:val="32"/>
        </w:rPr>
      </w:pPr>
      <w:r w:rsidRPr="003563C3">
        <w:rPr>
          <w:b/>
        </w:rPr>
        <w:t>Grozījumi likumā „Par iedzīvotāju ienākuma nodokli”</w:t>
      </w:r>
    </w:p>
    <w:p w:rsidR="00411613" w:rsidRPr="00A064C4" w:rsidRDefault="00411613" w:rsidP="00411613">
      <w:pPr>
        <w:pStyle w:val="ListParagraph"/>
        <w:ind w:left="0" w:firstLine="709"/>
        <w:jc w:val="both"/>
        <w:rPr>
          <w:szCs w:val="24"/>
        </w:rPr>
      </w:pPr>
    </w:p>
    <w:p w:rsidR="00411613" w:rsidRPr="009866E0" w:rsidRDefault="00773D72" w:rsidP="00611014">
      <w:pPr>
        <w:pStyle w:val="BodyTextIndent"/>
        <w:spacing w:line="240" w:lineRule="auto"/>
        <w:ind w:left="0"/>
        <w:jc w:val="both"/>
        <w:rPr>
          <w:rFonts w:ascii="Times New Roman" w:hAnsi="Times New Roman"/>
          <w:sz w:val="27"/>
          <w:szCs w:val="27"/>
          <w:lang w:val="lv-LV"/>
        </w:rPr>
      </w:pPr>
      <w:r w:rsidRPr="00A064C4">
        <w:rPr>
          <w:rFonts w:ascii="Times New Roman" w:hAnsi="Times New Roman"/>
          <w:sz w:val="28"/>
          <w:szCs w:val="24"/>
          <w:lang w:val="lv-LV"/>
        </w:rPr>
        <w:tab/>
      </w:r>
      <w:r w:rsidR="00411613" w:rsidRPr="009866E0">
        <w:rPr>
          <w:rFonts w:ascii="Times New Roman" w:hAnsi="Times New Roman"/>
          <w:sz w:val="27"/>
          <w:szCs w:val="27"/>
          <w:lang w:val="lv-LV"/>
        </w:rPr>
        <w:t>Izdarīt likumā "Par iedzīvotāju ienākuma nodokli" (Latvijas Republikas Augstākās Padomes un Valdības Ziņotājs, 1993, 22./23. nr.; Latvijas Republikas Saeimas un Ministru Kabineta Ziņotājs, 1994, 2., 23. nr.; 1995, 8., 14. nr.; 1996, 9. nr.; 1997, 3., 21. nr.; 1998, 1. nr.; 1999, 24. nr.; 2000, 5. nr.; 2001, 1., 24. nr.; 2002, 6. nr.; 2003, 15. nr.; 2004, 2. nr.; 2005, 2., 8., 24. nr.; 2006, 14., 22. nr.; 2007, 3., 12., 24. nr.; 2008, 12. nr.; 2009, 1., 2., 15., 16. nr.; Latvijas Vēstnesis, 2009, 200. nr.; 2010, 82., 131., 178., 206. nr.; 2011, 99., 144., 157., 204. nr.; 2012, 44., 88., 92., 192. nr.; 2013, 194., 232., 234. nr.; 2014, 47., 57., 257. nr.; 2015, 42., 97., 227., 248. nr.; 2016, 123., 241. nr.; 2017, 156., 242. nr.; 2018, 95., 111., 194., 249. nr.; 2019, 66., 118, nr.) šādus grozījumus:</w:t>
      </w:r>
    </w:p>
    <w:p w:rsidR="00B66328" w:rsidRPr="009866E0" w:rsidRDefault="00B66328" w:rsidP="00611014">
      <w:pPr>
        <w:pStyle w:val="BodyTextIndent"/>
        <w:spacing w:after="0" w:line="240" w:lineRule="auto"/>
        <w:ind w:left="0"/>
        <w:jc w:val="both"/>
        <w:rPr>
          <w:rFonts w:ascii="Times New Roman" w:hAnsi="Times New Roman"/>
          <w:sz w:val="27"/>
          <w:szCs w:val="27"/>
          <w:lang w:val="lv-LV"/>
        </w:rPr>
      </w:pPr>
    </w:p>
    <w:p w:rsidR="006C2AC5" w:rsidRPr="009866E0" w:rsidRDefault="009E21C6" w:rsidP="00AB437A">
      <w:pPr>
        <w:pStyle w:val="ListParagraph"/>
        <w:ind w:left="928"/>
        <w:jc w:val="both"/>
        <w:rPr>
          <w:sz w:val="27"/>
          <w:szCs w:val="27"/>
        </w:rPr>
      </w:pPr>
      <w:r w:rsidRPr="009866E0">
        <w:rPr>
          <w:sz w:val="27"/>
          <w:szCs w:val="27"/>
        </w:rPr>
        <w:t xml:space="preserve">1. </w:t>
      </w:r>
      <w:r w:rsidR="00EF2A77" w:rsidRPr="009866E0">
        <w:rPr>
          <w:sz w:val="27"/>
          <w:szCs w:val="27"/>
        </w:rPr>
        <w:t>p</w:t>
      </w:r>
      <w:r w:rsidR="006C2AC5" w:rsidRPr="009866E0">
        <w:rPr>
          <w:sz w:val="27"/>
          <w:szCs w:val="27"/>
        </w:rPr>
        <w:t>apildināt 3.panta trešo daļu ar 14.</w:t>
      </w:r>
      <w:r w:rsidR="006C2AC5" w:rsidRPr="009866E0">
        <w:rPr>
          <w:sz w:val="27"/>
          <w:szCs w:val="27"/>
          <w:vertAlign w:val="superscript"/>
        </w:rPr>
        <w:t>2</w:t>
      </w:r>
      <w:r w:rsidR="006C2AC5" w:rsidRPr="009866E0">
        <w:rPr>
          <w:sz w:val="27"/>
          <w:szCs w:val="27"/>
        </w:rPr>
        <w:t xml:space="preserve"> punktu šādā redakcijā:</w:t>
      </w:r>
    </w:p>
    <w:p w:rsidR="006C2AC5" w:rsidRPr="009866E0" w:rsidRDefault="006C2AC5" w:rsidP="00910DBD">
      <w:pPr>
        <w:pStyle w:val="ListParagraph"/>
        <w:ind w:left="1080"/>
        <w:jc w:val="both"/>
        <w:rPr>
          <w:sz w:val="27"/>
          <w:szCs w:val="27"/>
        </w:rPr>
      </w:pPr>
    </w:p>
    <w:p w:rsidR="006C2AC5" w:rsidRPr="009866E0" w:rsidRDefault="006C2AC5" w:rsidP="008D7963">
      <w:pPr>
        <w:spacing w:after="0" w:line="240" w:lineRule="auto"/>
        <w:ind w:firstLine="709"/>
        <w:jc w:val="both"/>
        <w:rPr>
          <w:rFonts w:ascii="Times New Roman" w:hAnsi="Times New Roman"/>
          <w:sz w:val="27"/>
          <w:szCs w:val="27"/>
          <w:lang w:val="lv-LV"/>
        </w:rPr>
      </w:pPr>
      <w:r w:rsidRPr="009866E0">
        <w:rPr>
          <w:rFonts w:ascii="Times New Roman" w:hAnsi="Times New Roman"/>
          <w:sz w:val="27"/>
          <w:szCs w:val="27"/>
          <w:lang w:val="lv-LV"/>
        </w:rPr>
        <w:t>“14.</w:t>
      </w:r>
      <w:r w:rsidRPr="009866E0">
        <w:rPr>
          <w:rFonts w:ascii="Times New Roman" w:hAnsi="Times New Roman"/>
          <w:sz w:val="27"/>
          <w:szCs w:val="27"/>
          <w:vertAlign w:val="superscript"/>
          <w:lang w:val="lv-LV"/>
        </w:rPr>
        <w:t>2</w:t>
      </w:r>
      <w:r w:rsidRPr="009866E0">
        <w:rPr>
          <w:rFonts w:ascii="Times New Roman" w:hAnsi="Times New Roman"/>
          <w:sz w:val="27"/>
          <w:szCs w:val="27"/>
          <w:lang w:val="lv-LV"/>
        </w:rPr>
        <w:t>)</w:t>
      </w:r>
      <w:r w:rsidR="00432E62" w:rsidRPr="00166CEB">
        <w:rPr>
          <w:sz w:val="27"/>
          <w:szCs w:val="27"/>
        </w:rPr>
        <w:t xml:space="preserve"> </w:t>
      </w:r>
      <w:r w:rsidR="00432E62" w:rsidRPr="00166CEB">
        <w:rPr>
          <w:rFonts w:ascii="Times New Roman" w:hAnsi="Times New Roman"/>
          <w:sz w:val="27"/>
          <w:szCs w:val="27"/>
          <w:lang w:val="lv-LV"/>
        </w:rPr>
        <w:t xml:space="preserve">valsts </w:t>
      </w:r>
      <w:proofErr w:type="spellStart"/>
      <w:r w:rsidR="00432E62" w:rsidRPr="00166CEB">
        <w:rPr>
          <w:rFonts w:ascii="Times New Roman" w:hAnsi="Times New Roman"/>
          <w:sz w:val="27"/>
          <w:szCs w:val="27"/>
          <w:lang w:val="lv-LV"/>
        </w:rPr>
        <w:t>fondētās</w:t>
      </w:r>
      <w:proofErr w:type="spellEnd"/>
      <w:r w:rsidR="00432E62" w:rsidRPr="00166CEB">
        <w:rPr>
          <w:rFonts w:ascii="Times New Roman" w:hAnsi="Times New Roman"/>
          <w:sz w:val="27"/>
          <w:szCs w:val="27"/>
          <w:lang w:val="lv-LV"/>
        </w:rPr>
        <w:t xml:space="preserve"> pensijas kapitāls, ko valsts </w:t>
      </w:r>
      <w:proofErr w:type="spellStart"/>
      <w:r w:rsidR="00432E62" w:rsidRPr="00166CEB">
        <w:rPr>
          <w:rFonts w:ascii="Times New Roman" w:hAnsi="Times New Roman"/>
          <w:sz w:val="27"/>
          <w:szCs w:val="27"/>
          <w:lang w:val="lv-LV"/>
        </w:rPr>
        <w:t>fondēto</w:t>
      </w:r>
      <w:proofErr w:type="spellEnd"/>
      <w:r w:rsidR="00432E62" w:rsidRPr="00166CEB">
        <w:rPr>
          <w:rFonts w:ascii="Times New Roman" w:hAnsi="Times New Roman"/>
          <w:sz w:val="27"/>
          <w:szCs w:val="27"/>
          <w:lang w:val="lv-LV"/>
        </w:rPr>
        <w:t xml:space="preserve"> pensiju shēmas dalībnieka nāves gadījumā manto Civillikumā noteiktajā kārtībā un kas tiek aprēķināts mantiniekam pirms mantinieka saistību dzēšanas pret sociālās apdrošināšanas speciālo budžetu un valsts pamatbudžetu, kas izriet no sociālās apdrošināšanas pakalpojumu, valsts sociālo pabalstu un izdienas pensiju pārmaksām saskaņā ar likumu “Par valsts sociālo apdrošināšanu”, ja mantinieks ir izvēlējies to saņemt ar pārskaitījumu uz maksājumu kontu kredītiestādē</w:t>
      </w:r>
      <w:r w:rsidRPr="009866E0">
        <w:rPr>
          <w:rFonts w:ascii="Times New Roman" w:hAnsi="Times New Roman"/>
          <w:sz w:val="27"/>
          <w:szCs w:val="27"/>
          <w:lang w:val="lv-LV"/>
        </w:rPr>
        <w:t>;”;</w:t>
      </w:r>
    </w:p>
    <w:p w:rsidR="00B66328" w:rsidRPr="009866E0" w:rsidRDefault="00B66328" w:rsidP="00611014">
      <w:pPr>
        <w:widowControl/>
        <w:spacing w:after="0" w:line="240" w:lineRule="auto"/>
        <w:ind w:firstLine="720"/>
        <w:jc w:val="both"/>
        <w:rPr>
          <w:rFonts w:ascii="Times New Roman" w:hAnsi="Times New Roman"/>
          <w:sz w:val="27"/>
          <w:szCs w:val="27"/>
          <w:lang w:val="lv-LV"/>
        </w:rPr>
      </w:pPr>
    </w:p>
    <w:p w:rsidR="00B66328" w:rsidRPr="009866E0" w:rsidRDefault="009E21C6" w:rsidP="00AB437A">
      <w:pPr>
        <w:pStyle w:val="ListParagraph"/>
        <w:ind w:left="928"/>
        <w:jc w:val="both"/>
        <w:rPr>
          <w:sz w:val="27"/>
          <w:szCs w:val="27"/>
        </w:rPr>
      </w:pPr>
      <w:r w:rsidRPr="009866E0">
        <w:rPr>
          <w:sz w:val="27"/>
          <w:szCs w:val="27"/>
        </w:rPr>
        <w:t xml:space="preserve">2. </w:t>
      </w:r>
      <w:r w:rsidR="00B66328" w:rsidRPr="009866E0">
        <w:rPr>
          <w:sz w:val="27"/>
          <w:szCs w:val="27"/>
        </w:rPr>
        <w:t>8.pantā:</w:t>
      </w:r>
    </w:p>
    <w:p w:rsidR="00B66328" w:rsidRPr="009866E0" w:rsidRDefault="00B66328" w:rsidP="00611014">
      <w:pPr>
        <w:pStyle w:val="ListParagraph"/>
        <w:ind w:left="1080"/>
        <w:jc w:val="both"/>
        <w:rPr>
          <w:sz w:val="27"/>
          <w:szCs w:val="27"/>
        </w:rPr>
      </w:pPr>
    </w:p>
    <w:p w:rsidR="006C2AC5" w:rsidRPr="009866E0" w:rsidRDefault="006C2AC5" w:rsidP="006C2AC5">
      <w:pPr>
        <w:pStyle w:val="ListParagraph"/>
        <w:ind w:left="0" w:firstLine="709"/>
        <w:jc w:val="both"/>
        <w:rPr>
          <w:sz w:val="27"/>
          <w:szCs w:val="27"/>
        </w:rPr>
      </w:pPr>
      <w:r w:rsidRPr="009866E0">
        <w:rPr>
          <w:sz w:val="27"/>
          <w:szCs w:val="27"/>
        </w:rPr>
        <w:t>papildināt trešo daļu ar 10.</w:t>
      </w:r>
      <w:r w:rsidRPr="009866E0">
        <w:rPr>
          <w:sz w:val="27"/>
          <w:szCs w:val="27"/>
          <w:vertAlign w:val="superscript"/>
        </w:rPr>
        <w:t>2</w:t>
      </w:r>
      <w:r w:rsidRPr="009866E0">
        <w:rPr>
          <w:sz w:val="27"/>
          <w:szCs w:val="27"/>
        </w:rPr>
        <w:t xml:space="preserve"> punktu šādā redakcijā:</w:t>
      </w:r>
    </w:p>
    <w:p w:rsidR="006C2AC5" w:rsidRPr="009866E0" w:rsidRDefault="006C2AC5" w:rsidP="006C2AC5">
      <w:pPr>
        <w:pStyle w:val="ListParagraph"/>
        <w:ind w:left="0" w:firstLine="709"/>
        <w:jc w:val="both"/>
        <w:rPr>
          <w:sz w:val="27"/>
          <w:szCs w:val="27"/>
        </w:rPr>
      </w:pPr>
    </w:p>
    <w:p w:rsidR="006C2AC5" w:rsidRPr="009866E0" w:rsidRDefault="006C2AC5" w:rsidP="006C2AC5">
      <w:pPr>
        <w:pStyle w:val="ListParagraph"/>
        <w:ind w:left="0" w:firstLine="709"/>
        <w:jc w:val="both"/>
        <w:rPr>
          <w:sz w:val="27"/>
          <w:szCs w:val="27"/>
        </w:rPr>
      </w:pPr>
      <w:r w:rsidRPr="009866E0">
        <w:rPr>
          <w:sz w:val="27"/>
          <w:szCs w:val="27"/>
        </w:rPr>
        <w:t>“10.</w:t>
      </w:r>
      <w:r w:rsidRPr="009866E0">
        <w:rPr>
          <w:sz w:val="27"/>
          <w:szCs w:val="27"/>
          <w:vertAlign w:val="superscript"/>
        </w:rPr>
        <w:t>2</w:t>
      </w:r>
      <w:r w:rsidRPr="009866E0">
        <w:rPr>
          <w:sz w:val="27"/>
          <w:szCs w:val="27"/>
        </w:rPr>
        <w:t>)</w:t>
      </w:r>
      <w:r w:rsidR="00432E62" w:rsidRPr="00166CEB">
        <w:rPr>
          <w:sz w:val="27"/>
          <w:szCs w:val="27"/>
        </w:rPr>
        <w:t xml:space="preserve"> valsts </w:t>
      </w:r>
      <w:proofErr w:type="spellStart"/>
      <w:r w:rsidR="00432E62" w:rsidRPr="00166CEB">
        <w:rPr>
          <w:sz w:val="27"/>
          <w:szCs w:val="27"/>
        </w:rPr>
        <w:t>fondētās</w:t>
      </w:r>
      <w:proofErr w:type="spellEnd"/>
      <w:r w:rsidR="00432E62" w:rsidRPr="00166CEB">
        <w:rPr>
          <w:sz w:val="27"/>
          <w:szCs w:val="27"/>
        </w:rPr>
        <w:t xml:space="preserve"> pensijas kapitāls, ko valsts </w:t>
      </w:r>
      <w:proofErr w:type="spellStart"/>
      <w:r w:rsidR="00432E62" w:rsidRPr="00166CEB">
        <w:rPr>
          <w:sz w:val="27"/>
          <w:szCs w:val="27"/>
        </w:rPr>
        <w:t>fondēto</w:t>
      </w:r>
      <w:proofErr w:type="spellEnd"/>
      <w:r w:rsidR="00432E62" w:rsidRPr="00166CEB">
        <w:rPr>
          <w:sz w:val="27"/>
          <w:szCs w:val="27"/>
        </w:rPr>
        <w:t xml:space="preserve"> pensiju shēmas dalībnieka nāves gadījumā manto Civillikumā noteiktajā kārtībā un kas tiek aprēķināts mantiniekam pirms mantinieka saistību dzēšanas pret sociālās apdrošināšanas speciālo budžetu un valsts pamatbudžetu, kas izriet no sociālās apdrošināšanas pakalpojumu, valsts sociālo pabalstu un izdienas pensiju pārmaksām saskaņā ar likumu “Par valsts sociālo apdrošināšanu”, ja mantinieks ir izvēlējies to saņemt ar pārskaitījumu uz maksājumu kontu kredītiestādē</w:t>
      </w:r>
      <w:r w:rsidRPr="009866E0">
        <w:rPr>
          <w:sz w:val="27"/>
          <w:szCs w:val="27"/>
        </w:rPr>
        <w:t>;”;</w:t>
      </w:r>
    </w:p>
    <w:p w:rsidR="006C2AC5" w:rsidRPr="009866E0" w:rsidRDefault="006C2AC5" w:rsidP="00611014">
      <w:pPr>
        <w:pStyle w:val="ListParagraph"/>
        <w:ind w:left="1080"/>
        <w:jc w:val="both"/>
        <w:rPr>
          <w:sz w:val="27"/>
          <w:szCs w:val="27"/>
        </w:rPr>
      </w:pPr>
    </w:p>
    <w:p w:rsidR="00B66328" w:rsidRPr="009866E0" w:rsidRDefault="00B66328" w:rsidP="00611014">
      <w:pPr>
        <w:spacing w:after="0" w:line="240" w:lineRule="auto"/>
        <w:ind w:firstLine="720"/>
        <w:jc w:val="both"/>
        <w:rPr>
          <w:rFonts w:ascii="Times New Roman" w:hAnsi="Times New Roman"/>
          <w:sz w:val="27"/>
          <w:szCs w:val="27"/>
          <w:lang w:val="lv-LV"/>
        </w:rPr>
      </w:pPr>
      <w:r w:rsidRPr="009866E0">
        <w:rPr>
          <w:rFonts w:ascii="Times New Roman" w:hAnsi="Times New Roman"/>
          <w:sz w:val="27"/>
          <w:szCs w:val="27"/>
          <w:lang w:val="lv-LV"/>
        </w:rPr>
        <w:t>papildināt trešo daļu ar 20.</w:t>
      </w:r>
      <w:r w:rsidRPr="009866E0">
        <w:rPr>
          <w:rFonts w:ascii="Times New Roman" w:hAnsi="Times New Roman"/>
          <w:sz w:val="27"/>
          <w:szCs w:val="27"/>
          <w:vertAlign w:val="superscript"/>
          <w:lang w:val="lv-LV"/>
        </w:rPr>
        <w:t>5</w:t>
      </w:r>
      <w:r w:rsidRPr="009866E0">
        <w:rPr>
          <w:rFonts w:ascii="Times New Roman" w:hAnsi="Times New Roman"/>
          <w:sz w:val="27"/>
          <w:szCs w:val="27"/>
          <w:lang w:val="lv-LV"/>
        </w:rPr>
        <w:t xml:space="preserve"> punktu šādā redakcijā:</w:t>
      </w:r>
    </w:p>
    <w:p w:rsidR="003563C3" w:rsidRPr="009866E0" w:rsidRDefault="003563C3" w:rsidP="00611014">
      <w:pPr>
        <w:spacing w:after="0" w:line="240" w:lineRule="auto"/>
        <w:ind w:firstLine="720"/>
        <w:jc w:val="both"/>
        <w:rPr>
          <w:rFonts w:ascii="Times New Roman" w:hAnsi="Times New Roman"/>
          <w:sz w:val="27"/>
          <w:szCs w:val="27"/>
          <w:lang w:val="lv-LV"/>
        </w:rPr>
      </w:pPr>
    </w:p>
    <w:p w:rsidR="00B66328" w:rsidRPr="009866E0" w:rsidRDefault="00B66328" w:rsidP="00611014">
      <w:pPr>
        <w:spacing w:after="0" w:line="240" w:lineRule="auto"/>
        <w:jc w:val="both"/>
        <w:rPr>
          <w:rFonts w:ascii="Times New Roman" w:hAnsi="Times New Roman"/>
          <w:sz w:val="27"/>
          <w:szCs w:val="27"/>
          <w:lang w:val="lv-LV"/>
        </w:rPr>
      </w:pPr>
      <w:r w:rsidRPr="009866E0">
        <w:rPr>
          <w:rFonts w:ascii="Times New Roman" w:hAnsi="Times New Roman"/>
          <w:sz w:val="27"/>
          <w:szCs w:val="27"/>
          <w:lang w:val="lv-LV"/>
        </w:rPr>
        <w:tab/>
        <w:t>“20.</w:t>
      </w:r>
      <w:r w:rsidRPr="009866E0">
        <w:rPr>
          <w:rFonts w:ascii="Times New Roman" w:hAnsi="Times New Roman"/>
          <w:sz w:val="27"/>
          <w:szCs w:val="27"/>
          <w:vertAlign w:val="superscript"/>
          <w:lang w:val="lv-LV"/>
        </w:rPr>
        <w:t>5</w:t>
      </w:r>
      <w:r w:rsidRPr="009866E0">
        <w:rPr>
          <w:rFonts w:ascii="Times New Roman" w:hAnsi="Times New Roman"/>
          <w:sz w:val="27"/>
          <w:szCs w:val="27"/>
          <w:lang w:val="lv-LV"/>
        </w:rPr>
        <w:t>) ienākum</w:t>
      </w:r>
      <w:r w:rsidR="00B637D1" w:rsidRPr="009866E0">
        <w:rPr>
          <w:rFonts w:ascii="Times New Roman" w:hAnsi="Times New Roman"/>
          <w:sz w:val="27"/>
          <w:szCs w:val="27"/>
          <w:lang w:val="lv-LV"/>
        </w:rPr>
        <w:t>i</w:t>
      </w:r>
      <w:r w:rsidRPr="009866E0">
        <w:rPr>
          <w:rFonts w:ascii="Times New Roman" w:hAnsi="Times New Roman"/>
          <w:sz w:val="27"/>
          <w:szCs w:val="27"/>
          <w:lang w:val="lv-LV"/>
        </w:rPr>
        <w:t>, kas rad</w:t>
      </w:r>
      <w:r w:rsidR="00B637D1" w:rsidRPr="009866E0">
        <w:rPr>
          <w:rFonts w:ascii="Times New Roman" w:hAnsi="Times New Roman"/>
          <w:sz w:val="27"/>
          <w:szCs w:val="27"/>
          <w:lang w:val="lv-LV"/>
        </w:rPr>
        <w:t>ušies</w:t>
      </w:r>
      <w:r w:rsidRPr="009866E0">
        <w:rPr>
          <w:rFonts w:ascii="Times New Roman" w:hAnsi="Times New Roman"/>
          <w:sz w:val="27"/>
          <w:szCs w:val="27"/>
          <w:lang w:val="lv-LV"/>
        </w:rPr>
        <w:t xml:space="preserve"> samazinātu vai dzēstu saistību rezultātā, izņemot šā likuma 9.panta pirmās daļas 8.</w:t>
      </w:r>
      <w:r w:rsidRPr="009866E0">
        <w:rPr>
          <w:rFonts w:ascii="Times New Roman" w:hAnsi="Times New Roman"/>
          <w:sz w:val="27"/>
          <w:szCs w:val="27"/>
          <w:vertAlign w:val="superscript"/>
          <w:lang w:val="lv-LV"/>
        </w:rPr>
        <w:t>3</w:t>
      </w:r>
      <w:r w:rsidRPr="009866E0">
        <w:rPr>
          <w:rFonts w:ascii="Times New Roman" w:hAnsi="Times New Roman"/>
          <w:sz w:val="27"/>
          <w:szCs w:val="27"/>
          <w:lang w:val="lv-LV"/>
        </w:rPr>
        <w:t xml:space="preserve"> , 35.</w:t>
      </w:r>
      <w:r w:rsidRPr="009866E0">
        <w:rPr>
          <w:rFonts w:ascii="Times New Roman" w:hAnsi="Times New Roman"/>
          <w:sz w:val="27"/>
          <w:szCs w:val="27"/>
          <w:vertAlign w:val="superscript"/>
          <w:lang w:val="lv-LV"/>
        </w:rPr>
        <w:t>1</w:t>
      </w:r>
      <w:r w:rsidRPr="009866E0">
        <w:rPr>
          <w:rFonts w:ascii="Times New Roman" w:hAnsi="Times New Roman"/>
          <w:sz w:val="27"/>
          <w:szCs w:val="27"/>
          <w:lang w:val="lv-LV"/>
        </w:rPr>
        <w:t>, 35.</w:t>
      </w:r>
      <w:r w:rsidRPr="009866E0">
        <w:rPr>
          <w:rFonts w:ascii="Times New Roman" w:hAnsi="Times New Roman"/>
          <w:sz w:val="27"/>
          <w:szCs w:val="27"/>
          <w:vertAlign w:val="superscript"/>
          <w:lang w:val="lv-LV"/>
        </w:rPr>
        <w:t>2</w:t>
      </w:r>
      <w:r w:rsidRPr="009866E0">
        <w:rPr>
          <w:rFonts w:ascii="Times New Roman" w:hAnsi="Times New Roman"/>
          <w:sz w:val="27"/>
          <w:szCs w:val="27"/>
          <w:lang w:val="lv-LV"/>
        </w:rPr>
        <w:t>, 35.</w:t>
      </w:r>
      <w:r w:rsidRPr="009866E0">
        <w:rPr>
          <w:rFonts w:ascii="Times New Roman" w:hAnsi="Times New Roman"/>
          <w:sz w:val="27"/>
          <w:szCs w:val="27"/>
          <w:vertAlign w:val="superscript"/>
          <w:lang w:val="lv-LV"/>
        </w:rPr>
        <w:t>3</w:t>
      </w:r>
      <w:r w:rsidRPr="009866E0">
        <w:rPr>
          <w:rFonts w:ascii="Times New Roman" w:hAnsi="Times New Roman"/>
          <w:sz w:val="27"/>
          <w:szCs w:val="27"/>
          <w:lang w:val="lv-LV"/>
        </w:rPr>
        <w:t>, 35.</w:t>
      </w:r>
      <w:r w:rsidRPr="009866E0">
        <w:rPr>
          <w:rFonts w:ascii="Times New Roman" w:hAnsi="Times New Roman"/>
          <w:sz w:val="27"/>
          <w:szCs w:val="27"/>
          <w:vertAlign w:val="superscript"/>
          <w:lang w:val="lv-LV"/>
        </w:rPr>
        <w:t>4</w:t>
      </w:r>
      <w:r w:rsidRPr="009866E0">
        <w:rPr>
          <w:rFonts w:ascii="Times New Roman" w:hAnsi="Times New Roman"/>
          <w:sz w:val="27"/>
          <w:szCs w:val="27"/>
          <w:lang w:val="lv-LV"/>
        </w:rPr>
        <w:t xml:space="preserve"> un 45.punktā minētos ienākumus.”;</w:t>
      </w:r>
    </w:p>
    <w:p w:rsidR="00DE13A5" w:rsidRPr="009866E0" w:rsidRDefault="00DE13A5" w:rsidP="00611014">
      <w:pPr>
        <w:spacing w:after="0" w:line="240" w:lineRule="auto"/>
        <w:jc w:val="both"/>
        <w:rPr>
          <w:rFonts w:ascii="Times New Roman" w:hAnsi="Times New Roman"/>
          <w:sz w:val="27"/>
          <w:szCs w:val="27"/>
          <w:lang w:val="lv-LV"/>
        </w:rPr>
      </w:pPr>
    </w:p>
    <w:p w:rsidR="009866E0" w:rsidRPr="009866E0" w:rsidRDefault="00B66328" w:rsidP="006C2AC5">
      <w:pPr>
        <w:spacing w:after="0" w:line="240" w:lineRule="auto"/>
        <w:jc w:val="both"/>
        <w:rPr>
          <w:rFonts w:ascii="Times New Roman" w:hAnsi="Times New Roman"/>
          <w:sz w:val="27"/>
          <w:szCs w:val="27"/>
          <w:lang w:val="lv-LV"/>
        </w:rPr>
      </w:pPr>
      <w:r w:rsidRPr="009866E0">
        <w:rPr>
          <w:rFonts w:ascii="Times New Roman" w:hAnsi="Times New Roman"/>
          <w:sz w:val="27"/>
          <w:szCs w:val="27"/>
          <w:lang w:val="lv-LV"/>
        </w:rPr>
        <w:lastRenderedPageBreak/>
        <w:tab/>
      </w:r>
    </w:p>
    <w:p w:rsidR="00B66328" w:rsidRPr="009866E0" w:rsidRDefault="00B66328" w:rsidP="009866E0">
      <w:pPr>
        <w:spacing w:after="0" w:line="240" w:lineRule="auto"/>
        <w:ind w:firstLine="851"/>
        <w:jc w:val="both"/>
        <w:rPr>
          <w:rFonts w:ascii="Times New Roman" w:hAnsi="Times New Roman"/>
          <w:sz w:val="27"/>
          <w:szCs w:val="27"/>
          <w:lang w:val="lv-LV"/>
        </w:rPr>
      </w:pPr>
      <w:r w:rsidRPr="009866E0">
        <w:rPr>
          <w:rFonts w:ascii="Times New Roman" w:hAnsi="Times New Roman"/>
          <w:sz w:val="27"/>
          <w:szCs w:val="27"/>
          <w:lang w:val="lv-LV"/>
        </w:rPr>
        <w:t xml:space="preserve">papildināt pantu ar divdesmit otro </w:t>
      </w:r>
      <w:r w:rsidR="007D374D">
        <w:rPr>
          <w:rFonts w:ascii="Times New Roman" w:hAnsi="Times New Roman"/>
          <w:sz w:val="27"/>
          <w:szCs w:val="27"/>
          <w:lang w:val="lv-LV"/>
        </w:rPr>
        <w:t xml:space="preserve">un </w:t>
      </w:r>
      <w:r w:rsidR="007D374D" w:rsidRPr="009866E0">
        <w:rPr>
          <w:rFonts w:ascii="Times New Roman" w:hAnsi="Times New Roman"/>
          <w:sz w:val="27"/>
          <w:szCs w:val="27"/>
          <w:lang w:val="lv-LV"/>
        </w:rPr>
        <w:t xml:space="preserve">divdesmit trešo </w:t>
      </w:r>
      <w:r w:rsidRPr="009866E0">
        <w:rPr>
          <w:rFonts w:ascii="Times New Roman" w:hAnsi="Times New Roman"/>
          <w:sz w:val="27"/>
          <w:szCs w:val="27"/>
          <w:lang w:val="lv-LV"/>
        </w:rPr>
        <w:t>daļu šādā redakcijā:</w:t>
      </w:r>
    </w:p>
    <w:p w:rsidR="003563C3" w:rsidRPr="009866E0" w:rsidRDefault="003563C3" w:rsidP="006C2AC5">
      <w:pPr>
        <w:spacing w:after="0" w:line="240" w:lineRule="auto"/>
        <w:jc w:val="both"/>
        <w:rPr>
          <w:rFonts w:ascii="Times New Roman" w:hAnsi="Times New Roman"/>
          <w:sz w:val="27"/>
          <w:szCs w:val="27"/>
          <w:lang w:val="lv-LV"/>
        </w:rPr>
      </w:pPr>
    </w:p>
    <w:p w:rsidR="00B66328" w:rsidRPr="009866E0" w:rsidRDefault="00B66328" w:rsidP="006C2AC5">
      <w:pPr>
        <w:spacing w:after="0" w:line="240" w:lineRule="auto"/>
        <w:jc w:val="both"/>
        <w:rPr>
          <w:rFonts w:ascii="Times New Roman" w:hAnsi="Times New Roman"/>
          <w:sz w:val="27"/>
          <w:szCs w:val="27"/>
          <w:lang w:val="lv-LV"/>
        </w:rPr>
      </w:pPr>
      <w:r w:rsidRPr="009866E0">
        <w:rPr>
          <w:rFonts w:ascii="Times New Roman" w:hAnsi="Times New Roman"/>
          <w:sz w:val="27"/>
          <w:szCs w:val="27"/>
          <w:lang w:val="lv-LV"/>
        </w:rPr>
        <w:tab/>
        <w:t>“22. Šā panta trešās daļas 20.</w:t>
      </w:r>
      <w:r w:rsidRPr="009866E0">
        <w:rPr>
          <w:rFonts w:ascii="Times New Roman" w:hAnsi="Times New Roman"/>
          <w:sz w:val="27"/>
          <w:szCs w:val="27"/>
          <w:vertAlign w:val="superscript"/>
          <w:lang w:val="lv-LV"/>
        </w:rPr>
        <w:t xml:space="preserve">5 </w:t>
      </w:r>
      <w:r w:rsidRPr="009866E0">
        <w:rPr>
          <w:rFonts w:ascii="Times New Roman" w:hAnsi="Times New Roman"/>
          <w:sz w:val="27"/>
          <w:szCs w:val="27"/>
          <w:lang w:val="lv-LV"/>
        </w:rPr>
        <w:t xml:space="preserve">punkta izpratnē par ienākumu neuzskata </w:t>
      </w:r>
      <w:r w:rsidR="009F42E0" w:rsidRPr="009866E0">
        <w:rPr>
          <w:rFonts w:ascii="Times New Roman" w:hAnsi="Times New Roman"/>
          <w:sz w:val="27"/>
          <w:szCs w:val="27"/>
          <w:lang w:val="lv-LV"/>
        </w:rPr>
        <w:t xml:space="preserve">jebkuras </w:t>
      </w:r>
      <w:r w:rsidR="003563C3" w:rsidRPr="009866E0">
        <w:rPr>
          <w:rFonts w:ascii="Times New Roman" w:hAnsi="Times New Roman"/>
          <w:sz w:val="27"/>
          <w:szCs w:val="27"/>
          <w:lang w:val="lv-LV"/>
        </w:rPr>
        <w:t xml:space="preserve">dzēstās vai samazinātās </w:t>
      </w:r>
      <w:r w:rsidRPr="009866E0">
        <w:rPr>
          <w:rFonts w:ascii="Times New Roman" w:hAnsi="Times New Roman"/>
          <w:sz w:val="27"/>
          <w:szCs w:val="27"/>
          <w:lang w:val="lv-LV"/>
        </w:rPr>
        <w:t>nodokļu saistīb</w:t>
      </w:r>
      <w:r w:rsidR="003563C3" w:rsidRPr="009866E0">
        <w:rPr>
          <w:rFonts w:ascii="Times New Roman" w:hAnsi="Times New Roman"/>
          <w:sz w:val="27"/>
          <w:szCs w:val="27"/>
          <w:lang w:val="lv-LV"/>
        </w:rPr>
        <w:t>as (parādus)</w:t>
      </w:r>
      <w:r w:rsidR="00D460B3" w:rsidRPr="009866E0">
        <w:rPr>
          <w:rFonts w:ascii="Times New Roman" w:hAnsi="Times New Roman"/>
          <w:sz w:val="27"/>
          <w:szCs w:val="27"/>
          <w:lang w:val="lv-LV"/>
        </w:rPr>
        <w:t xml:space="preserve"> un ar tām saistītās dzēstās </w:t>
      </w:r>
      <w:r w:rsidR="00393E7B" w:rsidRPr="009866E0">
        <w:rPr>
          <w:rFonts w:ascii="Times New Roman" w:hAnsi="Times New Roman"/>
          <w:sz w:val="27"/>
          <w:szCs w:val="27"/>
          <w:lang w:val="lv-LV"/>
        </w:rPr>
        <w:t xml:space="preserve"> vai samazinātās </w:t>
      </w:r>
      <w:r w:rsidR="00D460B3" w:rsidRPr="009866E0">
        <w:rPr>
          <w:rFonts w:ascii="Times New Roman" w:hAnsi="Times New Roman"/>
          <w:sz w:val="27"/>
          <w:szCs w:val="27"/>
          <w:lang w:val="lv-LV"/>
        </w:rPr>
        <w:t>nokavējuma naudas un soda naudas</w:t>
      </w:r>
      <w:r w:rsidR="003563C3" w:rsidRPr="009866E0">
        <w:rPr>
          <w:rFonts w:ascii="Times New Roman" w:hAnsi="Times New Roman"/>
          <w:sz w:val="27"/>
          <w:szCs w:val="27"/>
          <w:lang w:val="lv-LV"/>
        </w:rPr>
        <w:t>.</w:t>
      </w:r>
      <w:r w:rsidR="009A454C" w:rsidRPr="009866E0">
        <w:rPr>
          <w:rFonts w:ascii="Times New Roman" w:hAnsi="Times New Roman"/>
          <w:sz w:val="27"/>
          <w:szCs w:val="27"/>
          <w:lang w:val="lv-LV"/>
        </w:rPr>
        <w:t>;</w:t>
      </w:r>
    </w:p>
    <w:p w:rsidR="009A454C" w:rsidRPr="009866E0" w:rsidRDefault="009A454C" w:rsidP="006C2AC5">
      <w:pPr>
        <w:spacing w:after="0" w:line="240" w:lineRule="auto"/>
        <w:jc w:val="both"/>
        <w:rPr>
          <w:rFonts w:ascii="Times New Roman" w:hAnsi="Times New Roman"/>
          <w:sz w:val="27"/>
          <w:szCs w:val="27"/>
          <w:lang w:val="lv-LV"/>
        </w:rPr>
      </w:pPr>
    </w:p>
    <w:p w:rsidR="009A454C" w:rsidRPr="009866E0" w:rsidRDefault="002C469E" w:rsidP="009A454C">
      <w:pPr>
        <w:spacing w:after="0" w:line="240" w:lineRule="auto"/>
        <w:ind w:firstLine="720"/>
        <w:jc w:val="both"/>
        <w:rPr>
          <w:rFonts w:ascii="Times New Roman" w:hAnsi="Times New Roman"/>
          <w:sz w:val="27"/>
          <w:szCs w:val="27"/>
          <w:lang w:val="lv-LV"/>
        </w:rPr>
      </w:pPr>
      <w:r w:rsidRPr="009866E0">
        <w:rPr>
          <w:rFonts w:ascii="Times New Roman" w:hAnsi="Times New Roman"/>
          <w:sz w:val="27"/>
          <w:szCs w:val="27"/>
          <w:lang w:val="lv-LV"/>
        </w:rPr>
        <w:t>23</w:t>
      </w:r>
      <w:r w:rsidR="009A454C" w:rsidRPr="009866E0">
        <w:rPr>
          <w:rFonts w:ascii="Times New Roman" w:hAnsi="Times New Roman"/>
          <w:sz w:val="27"/>
          <w:szCs w:val="27"/>
          <w:lang w:val="lv-LV"/>
        </w:rPr>
        <w:t>. Ja, piemērojot šo likumu, tiek veikti darījumi, kuru ekonomiskā būtība liecina par mērķi aizstāt viena veida ienākumu ar cita veida ienākumu, tādējādi samazinot maksājamos ienākuma vai darbaspēka nodokļus, minēto ienākumu kvalificē pēc ekonomiskās būtības.”.</w:t>
      </w:r>
    </w:p>
    <w:p w:rsidR="00B66328" w:rsidRPr="009866E0" w:rsidRDefault="00B66328" w:rsidP="006C2AC5">
      <w:pPr>
        <w:widowControl/>
        <w:spacing w:after="0" w:line="240" w:lineRule="auto"/>
        <w:ind w:firstLine="720"/>
        <w:jc w:val="both"/>
        <w:rPr>
          <w:rFonts w:ascii="Times New Roman" w:hAnsi="Times New Roman"/>
          <w:sz w:val="27"/>
          <w:szCs w:val="27"/>
          <w:lang w:val="lv-LV"/>
        </w:rPr>
      </w:pPr>
    </w:p>
    <w:p w:rsidR="00040F00" w:rsidRPr="009866E0" w:rsidRDefault="009E21C6" w:rsidP="009866E0">
      <w:pPr>
        <w:pStyle w:val="ListParagraph"/>
        <w:ind w:left="709"/>
        <w:jc w:val="both"/>
        <w:rPr>
          <w:sz w:val="27"/>
          <w:szCs w:val="27"/>
        </w:rPr>
      </w:pPr>
      <w:r w:rsidRPr="009866E0">
        <w:rPr>
          <w:sz w:val="27"/>
          <w:szCs w:val="27"/>
        </w:rPr>
        <w:t xml:space="preserve">3. </w:t>
      </w:r>
      <w:r w:rsidR="00040F00" w:rsidRPr="009866E0">
        <w:rPr>
          <w:sz w:val="27"/>
          <w:szCs w:val="27"/>
        </w:rPr>
        <w:t>9.pantā:</w:t>
      </w:r>
    </w:p>
    <w:p w:rsidR="006C2AC5" w:rsidRPr="009866E0" w:rsidRDefault="006C2AC5" w:rsidP="006C2AC5">
      <w:pPr>
        <w:spacing w:after="0" w:line="240" w:lineRule="auto"/>
        <w:jc w:val="both"/>
        <w:rPr>
          <w:sz w:val="27"/>
          <w:szCs w:val="27"/>
        </w:rPr>
      </w:pPr>
    </w:p>
    <w:p w:rsidR="00A5397D" w:rsidRPr="009866E0" w:rsidRDefault="00A5397D" w:rsidP="006C2AC5">
      <w:pPr>
        <w:spacing w:after="0" w:line="240" w:lineRule="auto"/>
        <w:ind w:firstLine="720"/>
        <w:jc w:val="both"/>
        <w:rPr>
          <w:rFonts w:ascii="Times New Roman" w:hAnsi="Times New Roman"/>
          <w:sz w:val="27"/>
          <w:szCs w:val="27"/>
          <w:lang w:val="lv-LV"/>
        </w:rPr>
      </w:pPr>
      <w:r w:rsidRPr="009866E0">
        <w:rPr>
          <w:rFonts w:ascii="Times New Roman" w:hAnsi="Times New Roman"/>
          <w:sz w:val="27"/>
          <w:szCs w:val="27"/>
          <w:lang w:val="lv-LV"/>
        </w:rPr>
        <w:t>papildināt pirmo daļu ar 8.</w:t>
      </w:r>
      <w:r w:rsidRPr="009866E0">
        <w:rPr>
          <w:rFonts w:ascii="Times New Roman" w:hAnsi="Times New Roman"/>
          <w:sz w:val="27"/>
          <w:szCs w:val="27"/>
          <w:vertAlign w:val="superscript"/>
          <w:lang w:val="lv-LV"/>
        </w:rPr>
        <w:t>3</w:t>
      </w:r>
      <w:r w:rsidRPr="009866E0">
        <w:rPr>
          <w:rFonts w:ascii="Times New Roman" w:hAnsi="Times New Roman"/>
          <w:sz w:val="27"/>
          <w:szCs w:val="27"/>
          <w:lang w:val="lv-LV"/>
        </w:rPr>
        <w:t xml:space="preserve"> punktu šādā redakcijā:</w:t>
      </w:r>
    </w:p>
    <w:p w:rsidR="00337461" w:rsidRPr="009866E0" w:rsidRDefault="00337461" w:rsidP="006C2AC5">
      <w:pPr>
        <w:spacing w:after="0" w:line="240" w:lineRule="auto"/>
        <w:ind w:firstLine="720"/>
        <w:jc w:val="both"/>
        <w:rPr>
          <w:rFonts w:ascii="Times New Roman" w:hAnsi="Times New Roman"/>
          <w:sz w:val="27"/>
          <w:szCs w:val="27"/>
          <w:lang w:val="lv-LV"/>
        </w:rPr>
      </w:pPr>
    </w:p>
    <w:p w:rsidR="00A5397D" w:rsidRPr="009866E0" w:rsidRDefault="00A5397D" w:rsidP="006C2AC5">
      <w:pPr>
        <w:spacing w:after="0" w:line="240" w:lineRule="auto"/>
        <w:jc w:val="both"/>
        <w:rPr>
          <w:rFonts w:ascii="Times New Roman" w:hAnsi="Times New Roman"/>
          <w:sz w:val="27"/>
          <w:szCs w:val="27"/>
          <w:lang w:val="lv-LV"/>
        </w:rPr>
      </w:pPr>
      <w:r w:rsidRPr="009866E0">
        <w:rPr>
          <w:rFonts w:ascii="Times New Roman" w:hAnsi="Times New Roman"/>
          <w:sz w:val="27"/>
          <w:szCs w:val="27"/>
          <w:lang w:val="lv-LV"/>
        </w:rPr>
        <w:tab/>
        <w:t>“8.</w:t>
      </w:r>
      <w:r w:rsidRPr="009866E0">
        <w:rPr>
          <w:rFonts w:ascii="Times New Roman" w:hAnsi="Times New Roman"/>
          <w:sz w:val="27"/>
          <w:szCs w:val="27"/>
          <w:vertAlign w:val="superscript"/>
          <w:lang w:val="lv-LV"/>
        </w:rPr>
        <w:t>3</w:t>
      </w:r>
      <w:r w:rsidRPr="009866E0">
        <w:rPr>
          <w:rFonts w:ascii="Times New Roman" w:hAnsi="Times New Roman"/>
          <w:sz w:val="27"/>
          <w:szCs w:val="27"/>
          <w:lang w:val="lv-LV"/>
        </w:rPr>
        <w:t>) ienākums, kas gūts studiju un studējošo kredīta dzēšanas rezultātā;”;</w:t>
      </w:r>
    </w:p>
    <w:p w:rsidR="00A5397D" w:rsidRPr="009866E0" w:rsidRDefault="00A5397D" w:rsidP="006C2AC5">
      <w:pPr>
        <w:pStyle w:val="ListParagraph"/>
        <w:ind w:left="1080"/>
        <w:jc w:val="both"/>
        <w:rPr>
          <w:sz w:val="27"/>
          <w:szCs w:val="27"/>
        </w:rPr>
      </w:pPr>
    </w:p>
    <w:p w:rsidR="001D26C1" w:rsidRPr="00166CEB" w:rsidRDefault="001D26C1" w:rsidP="006C2AC5">
      <w:pPr>
        <w:spacing w:after="0" w:line="240" w:lineRule="auto"/>
        <w:ind w:firstLine="720"/>
        <w:jc w:val="both"/>
        <w:rPr>
          <w:rFonts w:ascii="Times New Roman" w:hAnsi="Times New Roman"/>
          <w:sz w:val="27"/>
          <w:szCs w:val="27"/>
          <w:lang w:val="lv-LV"/>
        </w:rPr>
      </w:pPr>
      <w:r w:rsidRPr="00166CEB">
        <w:rPr>
          <w:rFonts w:ascii="Times New Roman" w:hAnsi="Times New Roman"/>
          <w:sz w:val="27"/>
          <w:szCs w:val="27"/>
          <w:lang w:val="lv-LV"/>
        </w:rPr>
        <w:t>izteikt</w:t>
      </w:r>
      <w:r w:rsidR="006C2AC5" w:rsidRPr="00166CEB">
        <w:rPr>
          <w:rFonts w:ascii="Times New Roman" w:hAnsi="Times New Roman"/>
          <w:sz w:val="27"/>
          <w:szCs w:val="27"/>
          <w:lang w:val="lv-LV"/>
        </w:rPr>
        <w:t xml:space="preserve"> pirmās daļas 9.punktu </w:t>
      </w:r>
      <w:r w:rsidRPr="00166CEB">
        <w:rPr>
          <w:rFonts w:ascii="Times New Roman" w:hAnsi="Times New Roman"/>
          <w:sz w:val="27"/>
          <w:szCs w:val="27"/>
          <w:lang w:val="lv-LV"/>
        </w:rPr>
        <w:t>šādā redakcijā:</w:t>
      </w:r>
    </w:p>
    <w:p w:rsidR="006C2AC5" w:rsidRPr="009866E0" w:rsidRDefault="006C2AC5" w:rsidP="006C2AC5">
      <w:pPr>
        <w:spacing w:after="0" w:line="240" w:lineRule="auto"/>
        <w:ind w:firstLine="720"/>
        <w:jc w:val="both"/>
        <w:rPr>
          <w:rFonts w:ascii="Times New Roman" w:hAnsi="Times New Roman"/>
          <w:sz w:val="27"/>
          <w:szCs w:val="27"/>
          <w:lang w:val="lv-LV"/>
        </w:rPr>
      </w:pPr>
      <w:r w:rsidRPr="00166CEB">
        <w:rPr>
          <w:rFonts w:ascii="Times New Roman" w:hAnsi="Times New Roman"/>
          <w:sz w:val="27"/>
          <w:szCs w:val="27"/>
          <w:lang w:val="lv-LV"/>
        </w:rPr>
        <w:t>“</w:t>
      </w:r>
      <w:r w:rsidR="001D26C1" w:rsidRPr="00166CEB">
        <w:rPr>
          <w:rFonts w:ascii="Times New Roman" w:hAnsi="Times New Roman"/>
          <w:sz w:val="27"/>
          <w:szCs w:val="27"/>
          <w:lang w:val="lv-LV"/>
        </w:rPr>
        <w:t xml:space="preserve">9) mantojuma rezultātā gūtais ienākums, izņemot autoratlīdzību (honorāru), kuru izmaksā autortiesību mantiniekiem, </w:t>
      </w:r>
      <w:r w:rsidR="000951AC" w:rsidRPr="00166CEB">
        <w:rPr>
          <w:rFonts w:ascii="Times New Roman" w:hAnsi="Times New Roman"/>
          <w:sz w:val="27"/>
          <w:szCs w:val="27"/>
          <w:lang w:val="lv-LV"/>
        </w:rPr>
        <w:t>un</w:t>
      </w:r>
      <w:r w:rsidR="00432E62" w:rsidRPr="00166CEB">
        <w:rPr>
          <w:rFonts w:ascii="Times New Roman" w:hAnsi="Times New Roman"/>
          <w:sz w:val="27"/>
          <w:szCs w:val="27"/>
          <w:lang w:val="lv-LV"/>
        </w:rPr>
        <w:t xml:space="preserve"> valsts </w:t>
      </w:r>
      <w:proofErr w:type="spellStart"/>
      <w:r w:rsidR="00432E62" w:rsidRPr="00166CEB">
        <w:rPr>
          <w:rFonts w:ascii="Times New Roman" w:hAnsi="Times New Roman"/>
          <w:sz w:val="27"/>
          <w:szCs w:val="27"/>
          <w:lang w:val="lv-LV"/>
        </w:rPr>
        <w:t>fondētās</w:t>
      </w:r>
      <w:proofErr w:type="spellEnd"/>
      <w:r w:rsidR="00432E62" w:rsidRPr="00166CEB">
        <w:rPr>
          <w:rFonts w:ascii="Times New Roman" w:hAnsi="Times New Roman"/>
          <w:sz w:val="27"/>
          <w:szCs w:val="27"/>
          <w:lang w:val="lv-LV"/>
        </w:rPr>
        <w:t xml:space="preserve"> pensijas kapitāl</w:t>
      </w:r>
      <w:r w:rsidR="00672D5A" w:rsidRPr="00166CEB">
        <w:rPr>
          <w:rFonts w:ascii="Times New Roman" w:hAnsi="Times New Roman"/>
          <w:sz w:val="27"/>
          <w:szCs w:val="27"/>
          <w:lang w:val="lv-LV"/>
        </w:rPr>
        <w:t>u</w:t>
      </w:r>
      <w:r w:rsidR="00432E62" w:rsidRPr="00166CEB">
        <w:rPr>
          <w:rFonts w:ascii="Times New Roman" w:hAnsi="Times New Roman"/>
          <w:sz w:val="27"/>
          <w:szCs w:val="27"/>
          <w:lang w:val="lv-LV"/>
        </w:rPr>
        <w:t xml:space="preserve">, ko valsts </w:t>
      </w:r>
      <w:proofErr w:type="spellStart"/>
      <w:r w:rsidR="00432E62" w:rsidRPr="00166CEB">
        <w:rPr>
          <w:rFonts w:ascii="Times New Roman" w:hAnsi="Times New Roman"/>
          <w:sz w:val="27"/>
          <w:szCs w:val="27"/>
          <w:lang w:val="lv-LV"/>
        </w:rPr>
        <w:t>fondēto</w:t>
      </w:r>
      <w:proofErr w:type="spellEnd"/>
      <w:r w:rsidR="00432E62" w:rsidRPr="00166CEB">
        <w:rPr>
          <w:rFonts w:ascii="Times New Roman" w:hAnsi="Times New Roman"/>
          <w:sz w:val="27"/>
          <w:szCs w:val="27"/>
          <w:lang w:val="lv-LV"/>
        </w:rPr>
        <w:t xml:space="preserve"> pensiju shēmas dalībnieka nāves gadījumā manto Civillikumā noteiktajā kārtībā un kas tiek aprēķināts mantiniekam pirms mantinieka saistību dzēšanas pret sociālās apdrošināšanas speciālo budžetu un valsts pamatbudžetu, kas izriet no sociālās apdrošināšanas pakalpojumu, valsts sociālo pabalstu un izdienas pensiju pārmaksām saskaņā ar likumu “Par valsts sociālo apdrošināšanu”, ja mantinieks ir izvēlējies to saņemt ar pārskaitījumu uz maksājumu kontu kredītiestādē</w:t>
      </w:r>
      <w:r w:rsidR="00432E62" w:rsidRPr="009866E0">
        <w:rPr>
          <w:rFonts w:ascii="Times New Roman" w:hAnsi="Times New Roman"/>
          <w:sz w:val="27"/>
          <w:szCs w:val="27"/>
          <w:lang w:val="lv-LV"/>
        </w:rPr>
        <w:t>;</w:t>
      </w:r>
      <w:r w:rsidRPr="009866E0">
        <w:rPr>
          <w:rFonts w:ascii="Times New Roman" w:hAnsi="Times New Roman"/>
          <w:sz w:val="27"/>
          <w:szCs w:val="27"/>
          <w:lang w:val="lv-LV"/>
        </w:rPr>
        <w:t>”;</w:t>
      </w:r>
    </w:p>
    <w:p w:rsidR="006C2AC5" w:rsidRPr="009866E0" w:rsidRDefault="006C2AC5" w:rsidP="006C2AC5">
      <w:pPr>
        <w:pStyle w:val="ListParagraph"/>
        <w:ind w:left="1080"/>
        <w:jc w:val="both"/>
        <w:rPr>
          <w:sz w:val="27"/>
          <w:szCs w:val="27"/>
        </w:rPr>
      </w:pPr>
    </w:p>
    <w:p w:rsidR="00337461" w:rsidRPr="009866E0" w:rsidRDefault="00337461" w:rsidP="00337461">
      <w:pPr>
        <w:pStyle w:val="ListParagraph"/>
        <w:tabs>
          <w:tab w:val="left" w:pos="993"/>
        </w:tabs>
        <w:ind w:left="709"/>
        <w:rPr>
          <w:color w:val="000000" w:themeColor="text1"/>
          <w:sz w:val="27"/>
          <w:szCs w:val="27"/>
        </w:rPr>
      </w:pPr>
      <w:r w:rsidRPr="009866E0">
        <w:rPr>
          <w:color w:val="000000" w:themeColor="text1"/>
          <w:sz w:val="27"/>
          <w:szCs w:val="27"/>
        </w:rPr>
        <w:t>papildināt pirmo daļu ar 35.</w:t>
      </w:r>
      <w:r w:rsidRPr="009866E0">
        <w:rPr>
          <w:color w:val="000000" w:themeColor="text1"/>
          <w:sz w:val="27"/>
          <w:szCs w:val="27"/>
          <w:vertAlign w:val="superscript"/>
        </w:rPr>
        <w:t>5</w:t>
      </w:r>
      <w:r w:rsidRPr="009866E0">
        <w:rPr>
          <w:color w:val="000000" w:themeColor="text1"/>
          <w:sz w:val="27"/>
          <w:szCs w:val="27"/>
        </w:rPr>
        <w:t xml:space="preserve"> un 35.</w:t>
      </w:r>
      <w:r w:rsidRPr="009866E0">
        <w:rPr>
          <w:color w:val="000000" w:themeColor="text1"/>
          <w:sz w:val="27"/>
          <w:szCs w:val="27"/>
          <w:vertAlign w:val="superscript"/>
        </w:rPr>
        <w:t>6</w:t>
      </w:r>
      <w:r w:rsidRPr="009866E0">
        <w:rPr>
          <w:color w:val="000000" w:themeColor="text1"/>
          <w:sz w:val="27"/>
          <w:szCs w:val="27"/>
        </w:rPr>
        <w:t xml:space="preserve"> punktu šādā redakcijā:</w:t>
      </w:r>
    </w:p>
    <w:p w:rsidR="00337461" w:rsidRPr="009866E0" w:rsidRDefault="00337461" w:rsidP="00337461">
      <w:pPr>
        <w:pStyle w:val="ListParagraph"/>
        <w:tabs>
          <w:tab w:val="left" w:pos="993"/>
        </w:tabs>
        <w:ind w:left="709"/>
        <w:rPr>
          <w:color w:val="000000" w:themeColor="text1"/>
          <w:sz w:val="27"/>
          <w:szCs w:val="27"/>
        </w:rPr>
      </w:pPr>
    </w:p>
    <w:p w:rsidR="00337461" w:rsidRPr="009866E0" w:rsidRDefault="00337461" w:rsidP="00337461">
      <w:pPr>
        <w:pStyle w:val="ListParagraph"/>
        <w:tabs>
          <w:tab w:val="left" w:pos="993"/>
        </w:tabs>
        <w:ind w:left="0" w:firstLine="709"/>
        <w:jc w:val="both"/>
        <w:rPr>
          <w:color w:val="000000" w:themeColor="text1"/>
          <w:sz w:val="27"/>
          <w:szCs w:val="27"/>
        </w:rPr>
      </w:pPr>
      <w:r w:rsidRPr="009866E0">
        <w:rPr>
          <w:color w:val="000000" w:themeColor="text1"/>
          <w:sz w:val="27"/>
          <w:szCs w:val="27"/>
        </w:rPr>
        <w:t>“35</w:t>
      </w:r>
      <w:r w:rsidRPr="009866E0">
        <w:rPr>
          <w:color w:val="000000" w:themeColor="text1"/>
          <w:sz w:val="27"/>
          <w:szCs w:val="27"/>
          <w:vertAlign w:val="superscript"/>
        </w:rPr>
        <w:t>5</w:t>
      </w:r>
      <w:r w:rsidR="00863088" w:rsidRPr="009866E0">
        <w:rPr>
          <w:color w:val="000000" w:themeColor="text1"/>
          <w:sz w:val="27"/>
          <w:szCs w:val="27"/>
        </w:rPr>
        <w:t>)</w:t>
      </w:r>
      <w:r w:rsidRPr="009866E0">
        <w:rPr>
          <w:color w:val="000000" w:themeColor="text1"/>
          <w:sz w:val="27"/>
          <w:szCs w:val="27"/>
        </w:rPr>
        <w:t xml:space="preserve"> publiskas reklāmas kampaņas ietvaros saņemtie laimesti, balvas un dāvanas (priekšmeti un dāvanu kartes), kas atbilstoši uzņēmumu ienākuma nodokli reglamentējošajos normatīvajos aktos noteiktajam ir iekļaujamas uzņēmumu ienākuma nodokļa maksātāja saimnieciskās darbības izdevumos</w:t>
      </w:r>
      <w:r w:rsidR="00863088" w:rsidRPr="009866E0">
        <w:rPr>
          <w:color w:val="000000" w:themeColor="text1"/>
          <w:sz w:val="27"/>
          <w:szCs w:val="27"/>
        </w:rPr>
        <w:t>, kas atbilst šādiem kritērijiem</w:t>
      </w:r>
      <w:r w:rsidRPr="009866E0">
        <w:rPr>
          <w:color w:val="000000" w:themeColor="text1"/>
          <w:sz w:val="27"/>
          <w:szCs w:val="27"/>
        </w:rPr>
        <w:t>:</w:t>
      </w:r>
    </w:p>
    <w:p w:rsidR="00337461" w:rsidRPr="009866E0" w:rsidRDefault="00337461" w:rsidP="00337461">
      <w:pPr>
        <w:pStyle w:val="ListParagraph"/>
        <w:tabs>
          <w:tab w:val="left" w:pos="993"/>
        </w:tabs>
        <w:ind w:left="0" w:firstLine="709"/>
        <w:jc w:val="both"/>
        <w:rPr>
          <w:color w:val="000000" w:themeColor="text1"/>
          <w:sz w:val="27"/>
          <w:szCs w:val="27"/>
        </w:rPr>
      </w:pPr>
      <w:r w:rsidRPr="009866E0">
        <w:rPr>
          <w:color w:val="000000" w:themeColor="text1"/>
          <w:sz w:val="27"/>
          <w:szCs w:val="27"/>
        </w:rPr>
        <w:t xml:space="preserve">a) priekšmeti, kas satur komersanta zīmolu, kuri tiek pievienoti precei, lai veicinātu pieprasījumu pēc tās un kuru vērtība nepārsniedz 70 </w:t>
      </w:r>
      <w:proofErr w:type="spellStart"/>
      <w:r w:rsidRPr="009866E0">
        <w:rPr>
          <w:i/>
          <w:color w:val="000000" w:themeColor="text1"/>
          <w:sz w:val="27"/>
          <w:szCs w:val="27"/>
        </w:rPr>
        <w:t>euro</w:t>
      </w:r>
      <w:proofErr w:type="spellEnd"/>
      <w:r w:rsidRPr="009866E0">
        <w:rPr>
          <w:color w:val="000000" w:themeColor="text1"/>
          <w:sz w:val="27"/>
          <w:szCs w:val="27"/>
        </w:rPr>
        <w:t xml:space="preserve"> vai, ja </w:t>
      </w:r>
      <w:r w:rsidR="00863088" w:rsidRPr="009866E0">
        <w:rPr>
          <w:color w:val="000000" w:themeColor="text1"/>
          <w:sz w:val="27"/>
          <w:szCs w:val="27"/>
        </w:rPr>
        <w:t xml:space="preserve">to vērtība </w:t>
      </w:r>
      <w:r w:rsidRPr="009866E0">
        <w:rPr>
          <w:color w:val="000000" w:themeColor="text1"/>
          <w:sz w:val="27"/>
          <w:szCs w:val="27"/>
        </w:rPr>
        <w:t xml:space="preserve">pārsniedz 70 </w:t>
      </w:r>
      <w:proofErr w:type="spellStart"/>
      <w:r w:rsidRPr="009866E0">
        <w:rPr>
          <w:i/>
          <w:color w:val="000000" w:themeColor="text1"/>
          <w:sz w:val="27"/>
          <w:szCs w:val="27"/>
        </w:rPr>
        <w:t>euro</w:t>
      </w:r>
      <w:proofErr w:type="spellEnd"/>
      <w:r w:rsidRPr="009866E0">
        <w:rPr>
          <w:color w:val="000000" w:themeColor="text1"/>
          <w:sz w:val="27"/>
          <w:szCs w:val="27"/>
        </w:rPr>
        <w:t xml:space="preserve">, </w:t>
      </w:r>
      <w:r w:rsidR="00863088" w:rsidRPr="009866E0">
        <w:rPr>
          <w:color w:val="000000" w:themeColor="text1"/>
          <w:sz w:val="27"/>
          <w:szCs w:val="27"/>
        </w:rPr>
        <w:t xml:space="preserve">tad to vērtība </w:t>
      </w:r>
      <w:r w:rsidRPr="009866E0">
        <w:rPr>
          <w:color w:val="000000" w:themeColor="text1"/>
          <w:sz w:val="27"/>
          <w:szCs w:val="27"/>
        </w:rPr>
        <w:t>nepārsniedz piecus procentus no reklāmas kampaņas ietvaros reklamētās preces vērtības,</w:t>
      </w:r>
    </w:p>
    <w:p w:rsidR="00337461" w:rsidRPr="009866E0" w:rsidRDefault="00337461" w:rsidP="00337461">
      <w:pPr>
        <w:pStyle w:val="ListParagraph"/>
        <w:tabs>
          <w:tab w:val="left" w:pos="993"/>
        </w:tabs>
        <w:ind w:left="0" w:firstLine="709"/>
        <w:jc w:val="both"/>
        <w:rPr>
          <w:color w:val="000000" w:themeColor="text1"/>
          <w:sz w:val="27"/>
          <w:szCs w:val="27"/>
        </w:rPr>
      </w:pPr>
      <w:r w:rsidRPr="009866E0">
        <w:rPr>
          <w:color w:val="000000" w:themeColor="text1"/>
          <w:sz w:val="27"/>
          <w:szCs w:val="27"/>
        </w:rPr>
        <w:t>b) dāvanu karte, kuru izsniedzis uzņēmumu ienākuma nodokļa maksātājs un kura tiek piedāvāta šī uzņēmumu ienākuma nodokļa maksātāja rīkotā publiskā reklāmas kampaņā un izmantojama tikai šī uzņēmumu ienākuma nodokļa maksātāja tirdzniecības vai pakalpojuma sniegšanas vietās;</w:t>
      </w:r>
    </w:p>
    <w:p w:rsidR="00337461" w:rsidRPr="009866E0" w:rsidRDefault="00337461" w:rsidP="00337461">
      <w:pPr>
        <w:pStyle w:val="ListParagraph"/>
        <w:tabs>
          <w:tab w:val="left" w:pos="993"/>
        </w:tabs>
        <w:ind w:left="0" w:firstLine="709"/>
        <w:rPr>
          <w:color w:val="000000" w:themeColor="text1"/>
          <w:sz w:val="27"/>
          <w:szCs w:val="27"/>
        </w:rPr>
      </w:pPr>
    </w:p>
    <w:p w:rsidR="00337461" w:rsidRPr="009866E0" w:rsidRDefault="00337461" w:rsidP="00337461">
      <w:pPr>
        <w:pStyle w:val="ListParagraph"/>
        <w:tabs>
          <w:tab w:val="left" w:pos="1418"/>
          <w:tab w:val="left" w:pos="2835"/>
        </w:tabs>
        <w:ind w:left="0" w:firstLine="720"/>
        <w:jc w:val="both"/>
        <w:rPr>
          <w:bCs/>
          <w:iCs/>
          <w:sz w:val="27"/>
          <w:szCs w:val="27"/>
        </w:rPr>
      </w:pPr>
      <w:r w:rsidRPr="009866E0">
        <w:rPr>
          <w:color w:val="000000" w:themeColor="text1"/>
          <w:sz w:val="27"/>
          <w:szCs w:val="27"/>
        </w:rPr>
        <w:lastRenderedPageBreak/>
        <w:t>35.</w:t>
      </w:r>
      <w:r w:rsidRPr="009866E0">
        <w:rPr>
          <w:color w:val="000000" w:themeColor="text1"/>
          <w:sz w:val="27"/>
          <w:szCs w:val="27"/>
          <w:vertAlign w:val="superscript"/>
        </w:rPr>
        <w:t>6</w:t>
      </w:r>
      <w:r w:rsidRPr="009866E0">
        <w:rPr>
          <w:color w:val="000000" w:themeColor="text1"/>
          <w:sz w:val="27"/>
          <w:szCs w:val="27"/>
        </w:rPr>
        <w:t xml:space="preserve">) uzņēmumu ienākuma nodokļa maksātāja izsniegtie mazvērtīgie reprezentācijas priekšmeti Uzņēmumu ienākuma nodokļa likuma izpratnē, kuru vērtība nepārsniedz 20 </w:t>
      </w:r>
      <w:proofErr w:type="spellStart"/>
      <w:r w:rsidRPr="009866E0">
        <w:rPr>
          <w:i/>
          <w:color w:val="000000" w:themeColor="text1"/>
          <w:sz w:val="27"/>
          <w:szCs w:val="27"/>
        </w:rPr>
        <w:t>euro</w:t>
      </w:r>
      <w:proofErr w:type="spellEnd"/>
      <w:r w:rsidRPr="009866E0">
        <w:rPr>
          <w:i/>
          <w:color w:val="000000" w:themeColor="text1"/>
          <w:sz w:val="27"/>
          <w:szCs w:val="27"/>
        </w:rPr>
        <w:t>;</w:t>
      </w:r>
      <w:r w:rsidRPr="009866E0">
        <w:rPr>
          <w:color w:val="000000" w:themeColor="text1"/>
          <w:sz w:val="27"/>
          <w:szCs w:val="27"/>
        </w:rPr>
        <w:t>”</w:t>
      </w:r>
    </w:p>
    <w:p w:rsidR="00337461" w:rsidRPr="009866E0" w:rsidRDefault="00337461" w:rsidP="006C2AC5">
      <w:pPr>
        <w:widowControl/>
        <w:spacing w:after="0" w:line="240" w:lineRule="auto"/>
        <w:ind w:firstLine="720"/>
        <w:jc w:val="both"/>
        <w:rPr>
          <w:rFonts w:ascii="Times New Roman" w:hAnsi="Times New Roman"/>
          <w:sz w:val="27"/>
          <w:szCs w:val="27"/>
          <w:lang w:val="lv-LV"/>
        </w:rPr>
      </w:pPr>
    </w:p>
    <w:p w:rsidR="00A5397D" w:rsidRPr="009866E0" w:rsidRDefault="00A5397D" w:rsidP="00611014">
      <w:pPr>
        <w:spacing w:after="0" w:line="240" w:lineRule="auto"/>
        <w:ind w:firstLine="720"/>
        <w:jc w:val="both"/>
        <w:rPr>
          <w:rFonts w:ascii="Times New Roman" w:hAnsi="Times New Roman"/>
          <w:sz w:val="27"/>
          <w:szCs w:val="27"/>
          <w:lang w:val="lv-LV"/>
        </w:rPr>
      </w:pPr>
      <w:r w:rsidRPr="009866E0">
        <w:rPr>
          <w:rFonts w:ascii="Times New Roman" w:hAnsi="Times New Roman"/>
          <w:sz w:val="27"/>
          <w:szCs w:val="27"/>
          <w:lang w:val="lv-LV"/>
        </w:rPr>
        <w:t xml:space="preserve">papildināt pirmo daļu ar 45. </w:t>
      </w:r>
      <w:r w:rsidR="001F4421" w:rsidRPr="009866E0">
        <w:rPr>
          <w:rFonts w:ascii="Times New Roman" w:hAnsi="Times New Roman"/>
          <w:sz w:val="27"/>
          <w:szCs w:val="27"/>
          <w:lang w:val="lv-LV"/>
        </w:rPr>
        <w:t xml:space="preserve">un 46. </w:t>
      </w:r>
      <w:r w:rsidRPr="009866E0">
        <w:rPr>
          <w:rFonts w:ascii="Times New Roman" w:hAnsi="Times New Roman"/>
          <w:sz w:val="27"/>
          <w:szCs w:val="27"/>
          <w:lang w:val="lv-LV"/>
        </w:rPr>
        <w:t>punktu šādā redakcijā:</w:t>
      </w:r>
    </w:p>
    <w:p w:rsidR="00A5397D" w:rsidRPr="009866E0" w:rsidRDefault="00A5397D" w:rsidP="00611014">
      <w:pPr>
        <w:spacing w:after="0" w:line="240" w:lineRule="auto"/>
        <w:ind w:firstLine="720"/>
        <w:jc w:val="both"/>
        <w:rPr>
          <w:rFonts w:ascii="Times New Roman" w:hAnsi="Times New Roman"/>
          <w:sz w:val="27"/>
          <w:szCs w:val="27"/>
          <w:lang w:val="lv-LV"/>
        </w:rPr>
      </w:pPr>
    </w:p>
    <w:p w:rsidR="00FA5FAA" w:rsidRPr="009866E0" w:rsidRDefault="00A5397D" w:rsidP="00FE63CA">
      <w:pPr>
        <w:spacing w:after="0" w:line="240" w:lineRule="auto"/>
        <w:jc w:val="both"/>
        <w:rPr>
          <w:rFonts w:ascii="Times New Roman" w:hAnsi="Times New Roman"/>
          <w:sz w:val="27"/>
          <w:szCs w:val="27"/>
          <w:lang w:val="lv-LV"/>
        </w:rPr>
      </w:pPr>
      <w:r w:rsidRPr="009866E0">
        <w:rPr>
          <w:rFonts w:ascii="Times New Roman" w:hAnsi="Times New Roman"/>
          <w:sz w:val="27"/>
          <w:szCs w:val="27"/>
          <w:lang w:val="lv-LV"/>
        </w:rPr>
        <w:tab/>
        <w:t>“45)</w:t>
      </w:r>
      <w:r w:rsidR="00FE63CA" w:rsidRPr="009866E0">
        <w:rPr>
          <w:rFonts w:ascii="Times New Roman" w:hAnsi="Times New Roman"/>
          <w:sz w:val="27"/>
          <w:szCs w:val="27"/>
          <w:lang w:val="lv-LV"/>
        </w:rPr>
        <w:t xml:space="preserve"> samazinātu vai dzēstu saistību rezultātā gūts ienākums, </w:t>
      </w:r>
      <w:r w:rsidR="00FA5FAA" w:rsidRPr="009866E0">
        <w:rPr>
          <w:rFonts w:ascii="Times New Roman" w:hAnsi="Times New Roman"/>
          <w:sz w:val="27"/>
          <w:szCs w:val="27"/>
          <w:lang w:val="lv-LV"/>
        </w:rPr>
        <w:t>ja:</w:t>
      </w:r>
    </w:p>
    <w:p w:rsidR="00FA5FAA" w:rsidRPr="009866E0" w:rsidRDefault="00FE63CA" w:rsidP="00FA5FAA">
      <w:pPr>
        <w:pStyle w:val="ListParagraph"/>
        <w:numPr>
          <w:ilvl w:val="0"/>
          <w:numId w:val="8"/>
        </w:numPr>
        <w:tabs>
          <w:tab w:val="left" w:pos="993"/>
        </w:tabs>
        <w:ind w:left="0" w:firstLine="720"/>
        <w:jc w:val="both"/>
        <w:rPr>
          <w:sz w:val="27"/>
          <w:szCs w:val="27"/>
        </w:rPr>
      </w:pPr>
      <w:r w:rsidRPr="009866E0">
        <w:rPr>
          <w:sz w:val="27"/>
          <w:szCs w:val="27"/>
        </w:rPr>
        <w:t xml:space="preserve">samazinātās vai dzēstās saistības ir iekļautas </w:t>
      </w:r>
      <w:r w:rsidR="00FA5FAA" w:rsidRPr="009866E0">
        <w:rPr>
          <w:sz w:val="27"/>
          <w:szCs w:val="27"/>
        </w:rPr>
        <w:t xml:space="preserve">kreditora </w:t>
      </w:r>
      <w:r w:rsidRPr="009866E0">
        <w:rPr>
          <w:sz w:val="27"/>
          <w:szCs w:val="27"/>
        </w:rPr>
        <w:t>ar uzņēmumu ienākumu nodokli apliekamajā bāzē saskaņā ar Uzņēmumu ienākuma nodokļa likumu</w:t>
      </w:r>
      <w:r w:rsidR="00FA5FAA" w:rsidRPr="009866E0">
        <w:rPr>
          <w:sz w:val="27"/>
          <w:szCs w:val="27"/>
        </w:rPr>
        <w:t>,</w:t>
      </w:r>
      <w:r w:rsidRPr="009866E0">
        <w:rPr>
          <w:sz w:val="27"/>
          <w:szCs w:val="27"/>
        </w:rPr>
        <w:t xml:space="preserve"> vai </w:t>
      </w:r>
    </w:p>
    <w:p w:rsidR="00FE63CA" w:rsidRPr="009866E0" w:rsidRDefault="00FA5FAA" w:rsidP="00FA5FAA">
      <w:pPr>
        <w:pStyle w:val="ListParagraph"/>
        <w:numPr>
          <w:ilvl w:val="0"/>
          <w:numId w:val="8"/>
        </w:numPr>
        <w:tabs>
          <w:tab w:val="left" w:pos="993"/>
        </w:tabs>
        <w:ind w:left="0" w:firstLine="720"/>
        <w:jc w:val="both"/>
        <w:rPr>
          <w:sz w:val="27"/>
          <w:szCs w:val="27"/>
        </w:rPr>
      </w:pPr>
      <w:r w:rsidRPr="009866E0">
        <w:rPr>
          <w:sz w:val="27"/>
          <w:szCs w:val="27"/>
        </w:rPr>
        <w:t>samazinātās vai dzēstās saistības</w:t>
      </w:r>
      <w:r w:rsidR="00FE63CA" w:rsidRPr="009866E0">
        <w:rPr>
          <w:sz w:val="27"/>
          <w:szCs w:val="27"/>
        </w:rPr>
        <w:t xml:space="preserve"> ir izslēgtas no </w:t>
      </w:r>
      <w:r w:rsidRPr="009866E0">
        <w:rPr>
          <w:sz w:val="27"/>
          <w:szCs w:val="27"/>
        </w:rPr>
        <w:t xml:space="preserve">kreditora </w:t>
      </w:r>
      <w:r w:rsidR="00FE63CA" w:rsidRPr="009866E0">
        <w:rPr>
          <w:sz w:val="27"/>
          <w:szCs w:val="27"/>
        </w:rPr>
        <w:t xml:space="preserve">uzņēmumu ienākuma nodokļa bāzes un izpildās </w:t>
      </w:r>
      <w:r w:rsidRPr="009866E0">
        <w:rPr>
          <w:sz w:val="27"/>
          <w:szCs w:val="27"/>
        </w:rPr>
        <w:t>viens no Uzņēmumu ienākuma nodokļa likuma 9.panta trešās daļas</w:t>
      </w:r>
      <w:r w:rsidR="00FE63CA" w:rsidRPr="009866E0">
        <w:rPr>
          <w:sz w:val="27"/>
          <w:szCs w:val="27"/>
        </w:rPr>
        <w:t xml:space="preserve"> 4.punktā, 5. punktā, 6.punktā, 8. punkta b. apakšpunktā vai 11.punktā </w:t>
      </w:r>
      <w:r w:rsidRPr="009866E0">
        <w:rPr>
          <w:sz w:val="27"/>
          <w:szCs w:val="27"/>
        </w:rPr>
        <w:t>minētajiem nosacījumiem</w:t>
      </w:r>
      <w:r w:rsidR="00FE63CA" w:rsidRPr="009866E0">
        <w:rPr>
          <w:sz w:val="27"/>
          <w:szCs w:val="27"/>
        </w:rPr>
        <w:t>.”</w:t>
      </w:r>
      <w:r w:rsidR="00A5397D" w:rsidRPr="009866E0">
        <w:rPr>
          <w:sz w:val="27"/>
          <w:szCs w:val="27"/>
        </w:rPr>
        <w:t>;</w:t>
      </w:r>
      <w:r w:rsidR="00FE63CA" w:rsidRPr="009866E0">
        <w:rPr>
          <w:sz w:val="27"/>
          <w:szCs w:val="27"/>
        </w:rPr>
        <w:t xml:space="preserve"> </w:t>
      </w:r>
    </w:p>
    <w:p w:rsidR="00040F00" w:rsidRPr="009866E0" w:rsidRDefault="00040F00" w:rsidP="00611014">
      <w:pPr>
        <w:spacing w:after="0" w:line="240" w:lineRule="auto"/>
        <w:jc w:val="both"/>
        <w:rPr>
          <w:rFonts w:ascii="Times New Roman" w:hAnsi="Times New Roman"/>
          <w:sz w:val="27"/>
          <w:szCs w:val="27"/>
          <w:lang w:val="lv-LV"/>
        </w:rPr>
      </w:pPr>
    </w:p>
    <w:p w:rsidR="00544C5B" w:rsidRPr="009866E0" w:rsidRDefault="00544C5B" w:rsidP="00992A27">
      <w:pPr>
        <w:spacing w:after="0" w:line="240" w:lineRule="auto"/>
        <w:ind w:firstLine="720"/>
        <w:jc w:val="both"/>
        <w:rPr>
          <w:bCs/>
          <w:iCs/>
          <w:sz w:val="27"/>
          <w:szCs w:val="27"/>
        </w:rPr>
      </w:pPr>
      <w:r w:rsidRPr="009866E0">
        <w:rPr>
          <w:rFonts w:ascii="Times New Roman" w:hAnsi="Times New Roman"/>
          <w:sz w:val="27"/>
          <w:szCs w:val="27"/>
          <w:lang w:val="lv-LV"/>
        </w:rPr>
        <w:t xml:space="preserve">46) no valsts budžeta izmaksājams pabalsts par </w:t>
      </w:r>
      <w:r w:rsidR="00E01312" w:rsidRPr="009866E0">
        <w:rPr>
          <w:rFonts w:ascii="Times New Roman" w:hAnsi="Times New Roman"/>
          <w:sz w:val="27"/>
          <w:szCs w:val="27"/>
          <w:lang w:val="lv-LV"/>
        </w:rPr>
        <w:t xml:space="preserve">vienās dzemdībās dzimušu </w:t>
      </w:r>
      <w:r w:rsidRPr="009866E0">
        <w:rPr>
          <w:rFonts w:ascii="Times New Roman" w:hAnsi="Times New Roman"/>
          <w:sz w:val="27"/>
          <w:szCs w:val="27"/>
          <w:lang w:val="lv-LV"/>
        </w:rPr>
        <w:t>trīs un vairāk bērnu piedzimšanu.”;</w:t>
      </w:r>
    </w:p>
    <w:p w:rsidR="00F23873" w:rsidRPr="009866E0" w:rsidRDefault="00F23873" w:rsidP="00611014">
      <w:pPr>
        <w:pStyle w:val="ListParagraph"/>
        <w:jc w:val="both"/>
        <w:rPr>
          <w:bCs/>
          <w:iCs/>
          <w:sz w:val="27"/>
          <w:szCs w:val="27"/>
        </w:rPr>
      </w:pPr>
    </w:p>
    <w:p w:rsidR="00863088" w:rsidRPr="009866E0" w:rsidRDefault="00863088" w:rsidP="00BC03AA">
      <w:pPr>
        <w:spacing w:after="0" w:line="240" w:lineRule="auto"/>
        <w:jc w:val="both"/>
        <w:rPr>
          <w:rFonts w:ascii="Times New Roman" w:hAnsi="Times New Roman"/>
          <w:sz w:val="27"/>
          <w:szCs w:val="27"/>
          <w:lang w:val="lv-LV"/>
        </w:rPr>
      </w:pPr>
      <w:r w:rsidRPr="009866E0">
        <w:rPr>
          <w:sz w:val="27"/>
          <w:szCs w:val="27"/>
        </w:rPr>
        <w:tab/>
      </w:r>
      <w:r w:rsidRPr="009866E0">
        <w:rPr>
          <w:rFonts w:ascii="Times New Roman" w:hAnsi="Times New Roman"/>
          <w:sz w:val="27"/>
          <w:szCs w:val="27"/>
          <w:lang w:val="lv-LV"/>
        </w:rPr>
        <w:t>papildināt trešo daļu ar 5.punktu šādā redakcijā:</w:t>
      </w:r>
    </w:p>
    <w:p w:rsidR="00BC03AA" w:rsidRPr="009866E0" w:rsidRDefault="00BC03AA" w:rsidP="00BC03AA">
      <w:pPr>
        <w:spacing w:after="0" w:line="240" w:lineRule="auto"/>
        <w:jc w:val="both"/>
        <w:rPr>
          <w:rFonts w:ascii="Times New Roman" w:hAnsi="Times New Roman"/>
          <w:sz w:val="27"/>
          <w:szCs w:val="27"/>
          <w:lang w:val="lv-LV"/>
        </w:rPr>
      </w:pPr>
    </w:p>
    <w:p w:rsidR="00863088" w:rsidRPr="009866E0" w:rsidRDefault="00863088" w:rsidP="00BC03AA">
      <w:pPr>
        <w:spacing w:after="0" w:line="240" w:lineRule="auto"/>
        <w:jc w:val="both"/>
        <w:rPr>
          <w:rFonts w:ascii="Times New Roman" w:hAnsi="Times New Roman"/>
          <w:sz w:val="27"/>
          <w:szCs w:val="27"/>
          <w:lang w:val="lv-LV"/>
        </w:rPr>
      </w:pPr>
      <w:r w:rsidRPr="009866E0">
        <w:rPr>
          <w:rFonts w:ascii="Times New Roman" w:hAnsi="Times New Roman"/>
          <w:sz w:val="27"/>
          <w:szCs w:val="27"/>
          <w:lang w:val="lv-LV"/>
        </w:rPr>
        <w:tab/>
        <w:t>“5)</w:t>
      </w:r>
      <w:r w:rsidR="00BC03AA" w:rsidRPr="009866E0">
        <w:rPr>
          <w:rFonts w:ascii="Times New Roman" w:hAnsi="Times New Roman"/>
          <w:sz w:val="27"/>
          <w:szCs w:val="27"/>
          <w:lang w:val="lv-LV"/>
        </w:rPr>
        <w:t xml:space="preserve"> šā panta pirmās daļas </w:t>
      </w:r>
      <w:r w:rsidR="00BC03AA" w:rsidRPr="009866E0">
        <w:rPr>
          <w:rFonts w:ascii="Times New Roman" w:hAnsi="Times New Roman"/>
          <w:sz w:val="27"/>
          <w:szCs w:val="27"/>
        </w:rPr>
        <w:t>35.</w:t>
      </w:r>
      <w:r w:rsidR="00BC03AA" w:rsidRPr="009866E0">
        <w:rPr>
          <w:rFonts w:ascii="Times New Roman" w:hAnsi="Times New Roman"/>
          <w:sz w:val="27"/>
          <w:szCs w:val="27"/>
          <w:vertAlign w:val="superscript"/>
        </w:rPr>
        <w:t xml:space="preserve">5 </w:t>
      </w:r>
      <w:r w:rsidR="00A52D94" w:rsidRPr="009866E0">
        <w:rPr>
          <w:rFonts w:ascii="Times New Roman" w:hAnsi="Times New Roman"/>
          <w:sz w:val="27"/>
          <w:szCs w:val="27"/>
        </w:rPr>
        <w:t>un 35.</w:t>
      </w:r>
      <w:r w:rsidR="00A52D94" w:rsidRPr="009866E0">
        <w:rPr>
          <w:rFonts w:ascii="Times New Roman" w:hAnsi="Times New Roman"/>
          <w:sz w:val="27"/>
          <w:szCs w:val="27"/>
          <w:vertAlign w:val="superscript"/>
        </w:rPr>
        <w:t xml:space="preserve">6 </w:t>
      </w:r>
      <w:r w:rsidR="00BC03AA" w:rsidRPr="009866E0">
        <w:rPr>
          <w:rFonts w:ascii="Times New Roman" w:hAnsi="Times New Roman"/>
          <w:sz w:val="27"/>
          <w:szCs w:val="27"/>
          <w:lang w:val="lv-LV"/>
        </w:rPr>
        <w:t>punktā minētos ienākumus, kurus guvis nerezidents.</w:t>
      </w:r>
      <w:r w:rsidRPr="009866E0">
        <w:rPr>
          <w:rFonts w:ascii="Times New Roman" w:hAnsi="Times New Roman"/>
          <w:sz w:val="27"/>
          <w:szCs w:val="27"/>
          <w:lang w:val="lv-LV"/>
        </w:rPr>
        <w:t>”</w:t>
      </w:r>
      <w:r w:rsidR="00BC03AA" w:rsidRPr="009866E0">
        <w:rPr>
          <w:rFonts w:ascii="Times New Roman" w:hAnsi="Times New Roman"/>
          <w:sz w:val="27"/>
          <w:szCs w:val="27"/>
          <w:lang w:val="lv-LV"/>
        </w:rPr>
        <w:t>.</w:t>
      </w:r>
    </w:p>
    <w:p w:rsidR="00863088" w:rsidRPr="009866E0" w:rsidRDefault="00863088" w:rsidP="00863088">
      <w:pPr>
        <w:pStyle w:val="ListParagraph"/>
        <w:ind w:left="1080"/>
        <w:jc w:val="both"/>
        <w:rPr>
          <w:sz w:val="27"/>
          <w:szCs w:val="27"/>
        </w:rPr>
      </w:pPr>
    </w:p>
    <w:p w:rsidR="00D44B0A" w:rsidRPr="009866E0" w:rsidRDefault="009E21C6" w:rsidP="009866E0">
      <w:pPr>
        <w:pStyle w:val="ListParagraph"/>
        <w:ind w:left="709"/>
        <w:jc w:val="both"/>
        <w:rPr>
          <w:sz w:val="27"/>
          <w:szCs w:val="27"/>
        </w:rPr>
      </w:pPr>
      <w:r w:rsidRPr="009866E0">
        <w:rPr>
          <w:sz w:val="27"/>
          <w:szCs w:val="27"/>
        </w:rPr>
        <w:t xml:space="preserve">4. </w:t>
      </w:r>
      <w:r w:rsidR="00D44B0A" w:rsidRPr="009866E0">
        <w:rPr>
          <w:sz w:val="27"/>
          <w:szCs w:val="27"/>
        </w:rPr>
        <w:t>papildināt 10.panta 1.</w:t>
      </w:r>
      <w:r w:rsidR="00D44B0A" w:rsidRPr="009866E0">
        <w:rPr>
          <w:sz w:val="27"/>
          <w:szCs w:val="27"/>
          <w:vertAlign w:val="superscript"/>
        </w:rPr>
        <w:t>4</w:t>
      </w:r>
      <w:r w:rsidR="00D44B0A" w:rsidRPr="009866E0">
        <w:rPr>
          <w:sz w:val="27"/>
          <w:szCs w:val="27"/>
        </w:rPr>
        <w:t xml:space="preserve"> daļu </w:t>
      </w:r>
      <w:r w:rsidR="0037645A" w:rsidRPr="009866E0">
        <w:rPr>
          <w:sz w:val="27"/>
          <w:szCs w:val="27"/>
        </w:rPr>
        <w:t xml:space="preserve">ar </w:t>
      </w:r>
      <w:r w:rsidR="003813F8" w:rsidRPr="009866E0">
        <w:rPr>
          <w:sz w:val="27"/>
          <w:szCs w:val="27"/>
        </w:rPr>
        <w:t xml:space="preserve">otro </w:t>
      </w:r>
      <w:r w:rsidR="0037645A" w:rsidRPr="009866E0">
        <w:rPr>
          <w:sz w:val="27"/>
          <w:szCs w:val="27"/>
        </w:rPr>
        <w:t>teikumu šādā redakcijā:</w:t>
      </w:r>
    </w:p>
    <w:p w:rsidR="00D44B0A" w:rsidRPr="009866E0" w:rsidRDefault="00D44B0A" w:rsidP="00F23873">
      <w:pPr>
        <w:pStyle w:val="ListParagraph"/>
        <w:ind w:left="1080"/>
        <w:jc w:val="both"/>
        <w:rPr>
          <w:sz w:val="27"/>
          <w:szCs w:val="27"/>
        </w:rPr>
      </w:pPr>
    </w:p>
    <w:p w:rsidR="00EF2A77" w:rsidRPr="009866E0" w:rsidRDefault="00D44B0A" w:rsidP="00EF2A77">
      <w:pPr>
        <w:spacing w:after="0" w:line="240" w:lineRule="auto"/>
        <w:ind w:firstLine="720"/>
        <w:jc w:val="both"/>
        <w:rPr>
          <w:rFonts w:ascii="Times New Roman" w:hAnsi="Times New Roman"/>
          <w:sz w:val="27"/>
          <w:szCs w:val="27"/>
          <w:lang w:val="lv-LV"/>
        </w:rPr>
      </w:pPr>
      <w:r w:rsidRPr="009866E0">
        <w:rPr>
          <w:rFonts w:ascii="Times New Roman" w:hAnsi="Times New Roman"/>
          <w:sz w:val="27"/>
          <w:szCs w:val="27"/>
          <w:lang w:val="lv-LV"/>
        </w:rPr>
        <w:t>“Šā panta pirmās daļas 2.punktā minētos attaisnotos izdevumus maksātājs ir tiesī</w:t>
      </w:r>
      <w:r w:rsidR="00466770" w:rsidRPr="009866E0">
        <w:rPr>
          <w:rFonts w:ascii="Times New Roman" w:hAnsi="Times New Roman"/>
          <w:sz w:val="27"/>
          <w:szCs w:val="27"/>
          <w:lang w:val="lv-LV"/>
        </w:rPr>
        <w:t xml:space="preserve">gs piemērot arī par </w:t>
      </w:r>
      <w:r w:rsidR="0037645A" w:rsidRPr="009866E0">
        <w:rPr>
          <w:rFonts w:ascii="Times New Roman" w:hAnsi="Times New Roman"/>
          <w:sz w:val="27"/>
          <w:szCs w:val="27"/>
          <w:lang w:val="lv-LV"/>
        </w:rPr>
        <w:t xml:space="preserve">brāli vai māsu – </w:t>
      </w:r>
      <w:r w:rsidR="00466770" w:rsidRPr="009866E0">
        <w:rPr>
          <w:rFonts w:ascii="Times New Roman" w:hAnsi="Times New Roman"/>
          <w:sz w:val="27"/>
          <w:szCs w:val="27"/>
          <w:lang w:val="lv-LV"/>
        </w:rPr>
        <w:t>personu ar 1. vai 2</w:t>
      </w:r>
      <w:r w:rsidR="0037645A" w:rsidRPr="009866E0">
        <w:rPr>
          <w:rFonts w:ascii="Times New Roman" w:hAnsi="Times New Roman"/>
          <w:sz w:val="27"/>
          <w:szCs w:val="27"/>
          <w:lang w:val="lv-LV"/>
        </w:rPr>
        <w:t>. grupas invaliditāti</w:t>
      </w:r>
      <w:r w:rsidRPr="009866E0">
        <w:rPr>
          <w:rFonts w:ascii="Times New Roman" w:hAnsi="Times New Roman"/>
          <w:sz w:val="27"/>
          <w:szCs w:val="27"/>
          <w:lang w:val="lv-LV"/>
        </w:rPr>
        <w:t>.”.</w:t>
      </w:r>
    </w:p>
    <w:p w:rsidR="00EF2A77" w:rsidRPr="009866E0" w:rsidRDefault="00EF2A77" w:rsidP="00EF2A77">
      <w:pPr>
        <w:spacing w:after="0" w:line="240" w:lineRule="auto"/>
        <w:ind w:firstLine="720"/>
        <w:jc w:val="both"/>
        <w:rPr>
          <w:rFonts w:ascii="Times New Roman" w:hAnsi="Times New Roman"/>
          <w:sz w:val="27"/>
          <w:szCs w:val="27"/>
          <w:lang w:val="lv-LV"/>
        </w:rPr>
      </w:pPr>
    </w:p>
    <w:p w:rsidR="00EF2A77" w:rsidRPr="009866E0" w:rsidRDefault="009E21C6" w:rsidP="009866E0">
      <w:pPr>
        <w:pStyle w:val="ListParagraph"/>
        <w:ind w:left="709"/>
        <w:jc w:val="both"/>
        <w:rPr>
          <w:sz w:val="27"/>
          <w:szCs w:val="27"/>
        </w:rPr>
      </w:pPr>
      <w:r w:rsidRPr="009866E0">
        <w:rPr>
          <w:color w:val="000000" w:themeColor="text1"/>
          <w:sz w:val="27"/>
          <w:szCs w:val="27"/>
        </w:rPr>
        <w:t xml:space="preserve">5. </w:t>
      </w:r>
      <w:r w:rsidR="00EF2A77" w:rsidRPr="009866E0">
        <w:rPr>
          <w:color w:val="000000" w:themeColor="text1"/>
          <w:sz w:val="27"/>
          <w:szCs w:val="27"/>
        </w:rPr>
        <w:t>11.pantā:</w:t>
      </w:r>
    </w:p>
    <w:p w:rsidR="0037645A" w:rsidRPr="009866E0" w:rsidRDefault="0037645A" w:rsidP="0037645A">
      <w:pPr>
        <w:pStyle w:val="ListParagraph"/>
        <w:ind w:left="1080"/>
        <w:jc w:val="both"/>
        <w:rPr>
          <w:sz w:val="27"/>
          <w:szCs w:val="27"/>
        </w:rPr>
      </w:pPr>
    </w:p>
    <w:p w:rsidR="00EF2A77" w:rsidRPr="009866E0" w:rsidRDefault="00EF2A77" w:rsidP="0037645A">
      <w:pPr>
        <w:pStyle w:val="ListParagraph"/>
        <w:ind w:left="0" w:firstLine="709"/>
        <w:jc w:val="both"/>
        <w:rPr>
          <w:color w:val="000000" w:themeColor="text1"/>
          <w:sz w:val="27"/>
          <w:szCs w:val="27"/>
        </w:rPr>
      </w:pPr>
      <w:r w:rsidRPr="009866E0">
        <w:rPr>
          <w:color w:val="000000" w:themeColor="text1"/>
          <w:sz w:val="27"/>
          <w:szCs w:val="27"/>
        </w:rPr>
        <w:t>papildināt 3.</w:t>
      </w:r>
      <w:r w:rsidRPr="009866E0">
        <w:rPr>
          <w:color w:val="000000" w:themeColor="text1"/>
          <w:sz w:val="27"/>
          <w:szCs w:val="27"/>
          <w:vertAlign w:val="superscript"/>
        </w:rPr>
        <w:t>2</w:t>
      </w:r>
      <w:r w:rsidRPr="009866E0">
        <w:rPr>
          <w:color w:val="000000" w:themeColor="text1"/>
          <w:sz w:val="27"/>
          <w:szCs w:val="27"/>
        </w:rPr>
        <w:t xml:space="preserve"> daļas 3.punktu </w:t>
      </w:r>
      <w:r w:rsidR="003813F8" w:rsidRPr="009866E0">
        <w:rPr>
          <w:color w:val="000000" w:themeColor="text1"/>
          <w:sz w:val="27"/>
          <w:szCs w:val="27"/>
        </w:rPr>
        <w:t xml:space="preserve">aiz vārda “kārtību” </w:t>
      </w:r>
      <w:r w:rsidRPr="009866E0">
        <w:rPr>
          <w:color w:val="000000" w:themeColor="text1"/>
          <w:sz w:val="27"/>
          <w:szCs w:val="27"/>
        </w:rPr>
        <w:t>ar vārdiem “un atsavināto pamatlīdzekļu atlikusī vērtība, ja atsavināto pamatlīdzekļu atsavināšanas vērtība uzrādīta ieņēmumos;”;</w:t>
      </w:r>
    </w:p>
    <w:p w:rsidR="00EF2A77" w:rsidRPr="009866E0" w:rsidRDefault="00EF2A77" w:rsidP="00EF2A77">
      <w:pPr>
        <w:pStyle w:val="ListParagraph"/>
        <w:rPr>
          <w:color w:val="000000" w:themeColor="text1"/>
          <w:sz w:val="27"/>
          <w:szCs w:val="27"/>
        </w:rPr>
      </w:pPr>
    </w:p>
    <w:p w:rsidR="00EF2A77" w:rsidRPr="009866E0" w:rsidRDefault="00EF2A77" w:rsidP="00EF2A77">
      <w:pPr>
        <w:pStyle w:val="ListParagraph"/>
        <w:rPr>
          <w:color w:val="000000" w:themeColor="text1"/>
          <w:sz w:val="27"/>
          <w:szCs w:val="27"/>
        </w:rPr>
      </w:pPr>
      <w:r w:rsidRPr="009866E0">
        <w:rPr>
          <w:color w:val="000000" w:themeColor="text1"/>
          <w:sz w:val="27"/>
          <w:szCs w:val="27"/>
        </w:rPr>
        <w:t>papildināt 3.</w:t>
      </w:r>
      <w:r w:rsidRPr="009866E0">
        <w:rPr>
          <w:color w:val="000000" w:themeColor="text1"/>
          <w:sz w:val="27"/>
          <w:szCs w:val="27"/>
          <w:vertAlign w:val="superscript"/>
        </w:rPr>
        <w:t>2</w:t>
      </w:r>
      <w:r w:rsidRPr="009866E0">
        <w:rPr>
          <w:color w:val="000000" w:themeColor="text1"/>
          <w:sz w:val="27"/>
          <w:szCs w:val="27"/>
        </w:rPr>
        <w:t xml:space="preserve"> daļu ar 5. un 6. punktu šādā redakcijā:</w:t>
      </w:r>
    </w:p>
    <w:p w:rsidR="0037645A" w:rsidRPr="009866E0" w:rsidRDefault="0037645A" w:rsidP="00EF2A77">
      <w:pPr>
        <w:pStyle w:val="ListParagraph"/>
        <w:rPr>
          <w:color w:val="000000" w:themeColor="text1"/>
          <w:sz w:val="27"/>
          <w:szCs w:val="27"/>
        </w:rPr>
      </w:pPr>
    </w:p>
    <w:p w:rsidR="00EF2A77" w:rsidRPr="009866E0" w:rsidRDefault="00EF2A77" w:rsidP="000608DA">
      <w:pPr>
        <w:pStyle w:val="ListParagraph"/>
        <w:ind w:left="0" w:firstLine="720"/>
        <w:jc w:val="both"/>
        <w:rPr>
          <w:color w:val="000000" w:themeColor="text1"/>
          <w:sz w:val="27"/>
          <w:szCs w:val="27"/>
        </w:rPr>
      </w:pPr>
      <w:r w:rsidRPr="009866E0">
        <w:rPr>
          <w:color w:val="000000" w:themeColor="text1"/>
          <w:sz w:val="27"/>
          <w:szCs w:val="27"/>
        </w:rPr>
        <w:t>“5) trešajām personām samaksātās summas, kuras ir iekasētas šo trešo personu vārdā;</w:t>
      </w:r>
    </w:p>
    <w:p w:rsidR="00EF2A77" w:rsidRPr="009866E0" w:rsidRDefault="00EF2A77" w:rsidP="00EF2A77">
      <w:pPr>
        <w:spacing w:after="0" w:line="240" w:lineRule="auto"/>
        <w:ind w:firstLine="709"/>
        <w:jc w:val="both"/>
        <w:rPr>
          <w:rFonts w:ascii="Times New Roman" w:hAnsi="Times New Roman"/>
          <w:color w:val="000000" w:themeColor="text1"/>
          <w:sz w:val="27"/>
          <w:szCs w:val="27"/>
          <w:lang w:val="lv-LV"/>
        </w:rPr>
      </w:pPr>
      <w:r w:rsidRPr="009866E0">
        <w:rPr>
          <w:rFonts w:ascii="Times New Roman" w:hAnsi="Times New Roman"/>
          <w:color w:val="000000" w:themeColor="text1"/>
          <w:sz w:val="27"/>
          <w:szCs w:val="27"/>
          <w:lang w:val="lv-LV"/>
        </w:rPr>
        <w:t>6) izdevumi par zāļu iepirkumiem no zāļu ražotāja vai zāļu lieltirgotāja, pirms zāļu maksimāli pieļaujamās cenas noteikšanas atbilstoši Ministru kabineta noteikumos</w:t>
      </w:r>
      <w:r w:rsidR="00462939" w:rsidRPr="009866E0">
        <w:rPr>
          <w:rFonts w:ascii="Times New Roman" w:hAnsi="Times New Roman"/>
          <w:color w:val="000000" w:themeColor="text1"/>
          <w:sz w:val="27"/>
          <w:szCs w:val="27"/>
          <w:lang w:val="lv-LV"/>
        </w:rPr>
        <w:t xml:space="preserve">, kas regulē </w:t>
      </w:r>
      <w:r w:rsidR="00D27F55" w:rsidRPr="009866E0">
        <w:rPr>
          <w:rFonts w:ascii="Times New Roman" w:hAnsi="Times New Roman"/>
          <w:color w:val="000000" w:themeColor="text1"/>
          <w:sz w:val="27"/>
          <w:szCs w:val="27"/>
          <w:lang w:val="lv-LV"/>
        </w:rPr>
        <w:t>zāļu cenu veidošanos,</w:t>
      </w:r>
      <w:r w:rsidRPr="009866E0">
        <w:rPr>
          <w:rFonts w:ascii="Times New Roman" w:hAnsi="Times New Roman"/>
          <w:color w:val="000000" w:themeColor="text1"/>
          <w:sz w:val="27"/>
          <w:szCs w:val="27"/>
          <w:lang w:val="lv-LV"/>
        </w:rPr>
        <w:t xml:space="preserve"> noteiktajiem principiem, ja saimnieciskās darbības veicēja darbības veids ir farmaceitisko izstrādājumu mazumtirdzniecība specializētajos veikalos, arī vairumtirdzniecība.”.</w:t>
      </w:r>
    </w:p>
    <w:p w:rsidR="00EF2A77" w:rsidRPr="009866E0" w:rsidRDefault="00EF2A77" w:rsidP="00EF2A77">
      <w:pPr>
        <w:pStyle w:val="ListParagraph"/>
        <w:ind w:left="709"/>
        <w:rPr>
          <w:color w:val="000000" w:themeColor="text1"/>
          <w:sz w:val="27"/>
          <w:szCs w:val="27"/>
        </w:rPr>
      </w:pPr>
    </w:p>
    <w:p w:rsidR="00EF2A77" w:rsidRPr="009866E0" w:rsidRDefault="009E21C6" w:rsidP="009866E0">
      <w:pPr>
        <w:pStyle w:val="ListParagraph"/>
        <w:ind w:left="709"/>
        <w:contextualSpacing w:val="0"/>
        <w:jc w:val="both"/>
        <w:rPr>
          <w:color w:val="000000" w:themeColor="text1"/>
          <w:sz w:val="27"/>
          <w:szCs w:val="27"/>
        </w:rPr>
      </w:pPr>
      <w:r w:rsidRPr="009866E0">
        <w:rPr>
          <w:color w:val="000000" w:themeColor="text1"/>
          <w:sz w:val="27"/>
          <w:szCs w:val="27"/>
        </w:rPr>
        <w:t xml:space="preserve">6. </w:t>
      </w:r>
      <w:r w:rsidR="00EF2A77" w:rsidRPr="009866E0">
        <w:rPr>
          <w:color w:val="000000" w:themeColor="text1"/>
          <w:sz w:val="27"/>
          <w:szCs w:val="27"/>
        </w:rPr>
        <w:t>izslēgt 11.</w:t>
      </w:r>
      <w:r w:rsidR="00EF2A77" w:rsidRPr="009866E0">
        <w:rPr>
          <w:color w:val="000000" w:themeColor="text1"/>
          <w:sz w:val="27"/>
          <w:szCs w:val="27"/>
          <w:vertAlign w:val="superscript"/>
        </w:rPr>
        <w:t>1</w:t>
      </w:r>
      <w:r w:rsidR="00EF2A77" w:rsidRPr="009866E0">
        <w:rPr>
          <w:color w:val="000000" w:themeColor="text1"/>
          <w:sz w:val="27"/>
          <w:szCs w:val="27"/>
        </w:rPr>
        <w:t xml:space="preserve"> panta ceturtās daļas 1.punktu;</w:t>
      </w:r>
    </w:p>
    <w:p w:rsidR="009270E0" w:rsidRPr="009866E0" w:rsidRDefault="009270E0" w:rsidP="009270E0">
      <w:pPr>
        <w:pStyle w:val="ListParagraph"/>
        <w:ind w:left="1080"/>
        <w:jc w:val="both"/>
        <w:rPr>
          <w:iCs/>
          <w:sz w:val="27"/>
          <w:szCs w:val="27"/>
        </w:rPr>
      </w:pPr>
    </w:p>
    <w:p w:rsidR="00104193" w:rsidRPr="009866E0" w:rsidRDefault="009E21C6" w:rsidP="009866E0">
      <w:pPr>
        <w:pStyle w:val="ListParagraph"/>
        <w:ind w:left="0" w:firstLine="709"/>
        <w:jc w:val="both"/>
        <w:rPr>
          <w:sz w:val="27"/>
          <w:szCs w:val="27"/>
        </w:rPr>
      </w:pPr>
      <w:r w:rsidRPr="009866E0">
        <w:rPr>
          <w:sz w:val="27"/>
          <w:szCs w:val="27"/>
        </w:rPr>
        <w:lastRenderedPageBreak/>
        <w:t xml:space="preserve">7. </w:t>
      </w:r>
      <w:r w:rsidR="00104193" w:rsidRPr="009866E0">
        <w:rPr>
          <w:sz w:val="27"/>
          <w:szCs w:val="27"/>
        </w:rPr>
        <w:t>papildināt 14.panta 1.</w:t>
      </w:r>
      <w:r w:rsidR="00104193" w:rsidRPr="009866E0">
        <w:rPr>
          <w:sz w:val="27"/>
          <w:szCs w:val="27"/>
          <w:vertAlign w:val="superscript"/>
        </w:rPr>
        <w:t>1</w:t>
      </w:r>
      <w:r w:rsidR="00104193" w:rsidRPr="009866E0">
        <w:rPr>
          <w:sz w:val="27"/>
          <w:szCs w:val="27"/>
        </w:rPr>
        <w:t xml:space="preserve"> daļu aiz vārdiem “kāds no vecākiem vai vecvecākiem” ar vārdiem un skaitļiem “persona</w:t>
      </w:r>
      <w:r w:rsidR="009A3043" w:rsidRPr="009866E0">
        <w:rPr>
          <w:sz w:val="27"/>
          <w:szCs w:val="27"/>
        </w:rPr>
        <w:t>s</w:t>
      </w:r>
      <w:r w:rsidR="00104193" w:rsidRPr="009866E0">
        <w:rPr>
          <w:sz w:val="27"/>
          <w:szCs w:val="27"/>
        </w:rPr>
        <w:t xml:space="preserve"> ar 1. vai 2. grupas invaliditāti</w:t>
      </w:r>
      <w:r w:rsidR="009A3043" w:rsidRPr="009866E0">
        <w:rPr>
          <w:sz w:val="27"/>
          <w:szCs w:val="27"/>
        </w:rPr>
        <w:t xml:space="preserve"> brālis vai māsa</w:t>
      </w:r>
      <w:r w:rsidR="00104193" w:rsidRPr="009866E0">
        <w:rPr>
          <w:sz w:val="27"/>
          <w:szCs w:val="27"/>
        </w:rPr>
        <w:t>”;</w:t>
      </w:r>
    </w:p>
    <w:p w:rsidR="008D7963" w:rsidRPr="009866E0" w:rsidRDefault="008D7963" w:rsidP="00611014">
      <w:pPr>
        <w:spacing w:after="0" w:line="240" w:lineRule="auto"/>
        <w:ind w:firstLine="709"/>
        <w:jc w:val="both"/>
        <w:rPr>
          <w:rFonts w:ascii="Times New Roman" w:hAnsi="Times New Roman"/>
          <w:sz w:val="27"/>
          <w:szCs w:val="27"/>
          <w:lang w:val="lv-LV"/>
        </w:rPr>
      </w:pPr>
    </w:p>
    <w:p w:rsidR="00EC2EEB" w:rsidRPr="009866E0" w:rsidRDefault="009E21C6" w:rsidP="009866E0">
      <w:pPr>
        <w:pStyle w:val="ListParagraph"/>
        <w:ind w:left="709"/>
        <w:jc w:val="both"/>
        <w:rPr>
          <w:sz w:val="27"/>
          <w:szCs w:val="27"/>
        </w:rPr>
      </w:pPr>
      <w:r w:rsidRPr="009866E0">
        <w:rPr>
          <w:sz w:val="27"/>
          <w:szCs w:val="27"/>
        </w:rPr>
        <w:t>8.</w:t>
      </w:r>
      <w:r w:rsidR="00D27F55" w:rsidRPr="009866E0">
        <w:rPr>
          <w:sz w:val="27"/>
          <w:szCs w:val="27"/>
        </w:rPr>
        <w:t xml:space="preserve"> </w:t>
      </w:r>
      <w:r w:rsidR="00EC2EEB" w:rsidRPr="009866E0">
        <w:rPr>
          <w:sz w:val="27"/>
          <w:szCs w:val="27"/>
        </w:rPr>
        <w:t>17.pantā:</w:t>
      </w:r>
    </w:p>
    <w:p w:rsidR="00EC2EEB" w:rsidRPr="009866E0" w:rsidRDefault="00EC2EEB" w:rsidP="00EC2EEB">
      <w:pPr>
        <w:pStyle w:val="ListParagraph"/>
        <w:ind w:left="1080"/>
        <w:jc w:val="both"/>
        <w:rPr>
          <w:sz w:val="27"/>
          <w:szCs w:val="27"/>
        </w:rPr>
      </w:pPr>
    </w:p>
    <w:p w:rsidR="00EC2EEB" w:rsidRPr="009866E0" w:rsidRDefault="00EC2EEB" w:rsidP="00EC2EEB">
      <w:pPr>
        <w:spacing w:after="0" w:line="240" w:lineRule="auto"/>
        <w:ind w:firstLine="720"/>
        <w:jc w:val="both"/>
        <w:rPr>
          <w:rFonts w:ascii="Times New Roman" w:hAnsi="Times New Roman"/>
          <w:sz w:val="27"/>
          <w:szCs w:val="27"/>
          <w:lang w:val="lv-LV"/>
        </w:rPr>
      </w:pPr>
      <w:r w:rsidRPr="009866E0">
        <w:rPr>
          <w:rFonts w:ascii="Times New Roman" w:hAnsi="Times New Roman"/>
          <w:sz w:val="27"/>
          <w:szCs w:val="27"/>
          <w:lang w:val="lv-LV"/>
        </w:rPr>
        <w:t>papildināt desmito daļu ar 5.</w:t>
      </w:r>
      <w:r w:rsidRPr="009866E0">
        <w:rPr>
          <w:rFonts w:ascii="Times New Roman" w:hAnsi="Times New Roman"/>
          <w:sz w:val="27"/>
          <w:szCs w:val="27"/>
          <w:vertAlign w:val="superscript"/>
          <w:lang w:val="lv-LV"/>
        </w:rPr>
        <w:t>2</w:t>
      </w:r>
      <w:r w:rsidR="00D27F55" w:rsidRPr="009866E0">
        <w:rPr>
          <w:rFonts w:ascii="Times New Roman" w:hAnsi="Times New Roman"/>
          <w:sz w:val="27"/>
          <w:szCs w:val="27"/>
          <w:lang w:val="lv-LV"/>
        </w:rPr>
        <w:t xml:space="preserve"> </w:t>
      </w:r>
      <w:r w:rsidRPr="009866E0">
        <w:rPr>
          <w:rFonts w:ascii="Times New Roman" w:hAnsi="Times New Roman"/>
          <w:sz w:val="27"/>
          <w:szCs w:val="27"/>
          <w:lang w:val="lv-LV"/>
        </w:rPr>
        <w:t>punktu šādā redakcijā:</w:t>
      </w:r>
    </w:p>
    <w:p w:rsidR="00EC2EEB" w:rsidRPr="009866E0" w:rsidRDefault="00EC2EEB" w:rsidP="00EC2EEB">
      <w:pPr>
        <w:spacing w:after="0" w:line="240" w:lineRule="auto"/>
        <w:ind w:firstLine="720"/>
        <w:jc w:val="both"/>
        <w:rPr>
          <w:rFonts w:ascii="Times New Roman" w:hAnsi="Times New Roman"/>
          <w:sz w:val="27"/>
          <w:szCs w:val="27"/>
          <w:lang w:val="lv-LV"/>
        </w:rPr>
      </w:pPr>
    </w:p>
    <w:p w:rsidR="00EC2EEB" w:rsidRPr="009866E0" w:rsidRDefault="00D27F55" w:rsidP="00EC2EEB">
      <w:pPr>
        <w:spacing w:after="0" w:line="240" w:lineRule="auto"/>
        <w:ind w:firstLine="720"/>
        <w:jc w:val="both"/>
        <w:rPr>
          <w:rFonts w:ascii="Times New Roman" w:hAnsi="Times New Roman"/>
          <w:sz w:val="27"/>
          <w:szCs w:val="27"/>
          <w:lang w:val="lv-LV"/>
        </w:rPr>
      </w:pPr>
      <w:r w:rsidRPr="009866E0">
        <w:rPr>
          <w:rFonts w:ascii="Times New Roman" w:hAnsi="Times New Roman"/>
          <w:sz w:val="27"/>
          <w:szCs w:val="27"/>
          <w:lang w:val="lv-LV"/>
        </w:rPr>
        <w:t>“5</w:t>
      </w:r>
      <w:r w:rsidR="00EC2EEB" w:rsidRPr="009866E0">
        <w:rPr>
          <w:rFonts w:ascii="Times New Roman" w:hAnsi="Times New Roman"/>
          <w:sz w:val="27"/>
          <w:szCs w:val="27"/>
          <w:vertAlign w:val="superscript"/>
          <w:lang w:val="lv-LV"/>
        </w:rPr>
        <w:t>2</w:t>
      </w:r>
      <w:r w:rsidR="00EC2EEB" w:rsidRPr="009866E0">
        <w:rPr>
          <w:rFonts w:ascii="Times New Roman" w:hAnsi="Times New Roman"/>
          <w:sz w:val="27"/>
          <w:szCs w:val="27"/>
          <w:lang w:val="lv-LV"/>
        </w:rPr>
        <w:t>)</w:t>
      </w:r>
      <w:r w:rsidR="00432E62" w:rsidRPr="00166CEB">
        <w:rPr>
          <w:rFonts w:ascii="Times New Roman" w:hAnsi="Times New Roman"/>
          <w:sz w:val="27"/>
          <w:szCs w:val="27"/>
          <w:lang w:val="lv-LV"/>
        </w:rPr>
        <w:t xml:space="preserve"> valsts </w:t>
      </w:r>
      <w:proofErr w:type="spellStart"/>
      <w:r w:rsidR="00432E62" w:rsidRPr="00166CEB">
        <w:rPr>
          <w:rFonts w:ascii="Times New Roman" w:hAnsi="Times New Roman"/>
          <w:sz w:val="27"/>
          <w:szCs w:val="27"/>
          <w:lang w:val="lv-LV"/>
        </w:rPr>
        <w:t>fondētās</w:t>
      </w:r>
      <w:proofErr w:type="spellEnd"/>
      <w:r w:rsidR="00432E62" w:rsidRPr="00166CEB">
        <w:rPr>
          <w:rFonts w:ascii="Times New Roman" w:hAnsi="Times New Roman"/>
          <w:sz w:val="27"/>
          <w:szCs w:val="27"/>
          <w:lang w:val="lv-LV"/>
        </w:rPr>
        <w:t xml:space="preserve"> pensijas kapitāls, ko valsts </w:t>
      </w:r>
      <w:proofErr w:type="spellStart"/>
      <w:r w:rsidR="00432E62" w:rsidRPr="00166CEB">
        <w:rPr>
          <w:rFonts w:ascii="Times New Roman" w:hAnsi="Times New Roman"/>
          <w:sz w:val="27"/>
          <w:szCs w:val="27"/>
          <w:lang w:val="lv-LV"/>
        </w:rPr>
        <w:t>fondēto</w:t>
      </w:r>
      <w:proofErr w:type="spellEnd"/>
      <w:r w:rsidR="00432E62" w:rsidRPr="00166CEB">
        <w:rPr>
          <w:rFonts w:ascii="Times New Roman" w:hAnsi="Times New Roman"/>
          <w:sz w:val="27"/>
          <w:szCs w:val="27"/>
          <w:lang w:val="lv-LV"/>
        </w:rPr>
        <w:t xml:space="preserve"> pensiju shēmas dalībnieka nāves gadījumā manto Civillikumā noteiktajā kārtībā un kas tiek aprēķināts mantiniekam pirms mantinieka saistību dzēšanas pret sociālās apdrošināšanas speciālo budžetu un valsts pamatbudžetu, kas izriet no sociālās apdrošināšanas pakalpojumu, valsts sociālo pabalstu un izdienas pensiju pārmaksām saskaņā ar likumu “Par valsts sociālo apdrošināšanu”, ja mantinieks ir izvēlējies to saņemt ar pārskaitījumu uz maksājumu kontu kredītiestādē</w:t>
      </w:r>
      <w:r w:rsidR="00EC2EEB" w:rsidRPr="009866E0">
        <w:rPr>
          <w:rFonts w:ascii="Times New Roman" w:hAnsi="Times New Roman"/>
          <w:sz w:val="27"/>
          <w:szCs w:val="27"/>
          <w:lang w:val="lv-LV"/>
        </w:rPr>
        <w:t>;”;</w:t>
      </w:r>
    </w:p>
    <w:p w:rsidR="00EC2EEB" w:rsidRPr="009866E0" w:rsidRDefault="00EC2EEB" w:rsidP="00EC2EEB">
      <w:pPr>
        <w:spacing w:after="0" w:line="240" w:lineRule="auto"/>
        <w:jc w:val="both"/>
        <w:rPr>
          <w:rFonts w:ascii="Times New Roman" w:hAnsi="Times New Roman"/>
          <w:sz w:val="27"/>
          <w:szCs w:val="27"/>
          <w:lang w:val="lv-LV"/>
        </w:rPr>
      </w:pPr>
    </w:p>
    <w:p w:rsidR="00053706" w:rsidRPr="009866E0" w:rsidRDefault="00053706" w:rsidP="00CC7C0A">
      <w:pPr>
        <w:widowControl/>
        <w:tabs>
          <w:tab w:val="right" w:pos="8647"/>
        </w:tabs>
        <w:spacing w:after="0" w:line="240" w:lineRule="auto"/>
        <w:ind w:firstLine="709"/>
        <w:jc w:val="both"/>
        <w:rPr>
          <w:rFonts w:ascii="Times New Roman" w:eastAsia="Times New Roman" w:hAnsi="Times New Roman"/>
          <w:color w:val="000000"/>
          <w:sz w:val="27"/>
          <w:szCs w:val="27"/>
          <w:lang w:val="lv-LV" w:eastAsia="lv-LV"/>
        </w:rPr>
      </w:pPr>
      <w:r w:rsidRPr="009866E0">
        <w:rPr>
          <w:rFonts w:ascii="Times New Roman" w:eastAsia="Times New Roman" w:hAnsi="Times New Roman"/>
          <w:color w:val="000000"/>
          <w:sz w:val="27"/>
          <w:szCs w:val="27"/>
          <w:lang w:val="lv-LV" w:eastAsia="lv-LV"/>
        </w:rPr>
        <w:t>aizstāt desmitās daļas 7.punktā vārdus “kurai nav izsniegts Valsts ieņēmumu dienesta apliecinājums par reģistrēšanos saimnieciskās darbības veicēja statusā” ar vārdiem “kura nav reģistrējusi saimniecisko darbību”;</w:t>
      </w:r>
    </w:p>
    <w:p w:rsidR="00CC7C0A" w:rsidRPr="009866E0" w:rsidRDefault="00CC7C0A" w:rsidP="00EC2EEB">
      <w:pPr>
        <w:spacing w:after="0" w:line="240" w:lineRule="auto"/>
        <w:jc w:val="both"/>
        <w:rPr>
          <w:rFonts w:ascii="Times New Roman" w:hAnsi="Times New Roman"/>
          <w:sz w:val="27"/>
          <w:szCs w:val="27"/>
          <w:lang w:val="lv-LV"/>
        </w:rPr>
      </w:pPr>
    </w:p>
    <w:p w:rsidR="00EC2EEB" w:rsidRPr="009866E0" w:rsidRDefault="00EC2EEB" w:rsidP="00EC2EEB">
      <w:pPr>
        <w:spacing w:after="0" w:line="240" w:lineRule="auto"/>
        <w:ind w:firstLine="709"/>
        <w:jc w:val="both"/>
        <w:rPr>
          <w:rFonts w:ascii="Times New Roman" w:hAnsi="Times New Roman"/>
          <w:sz w:val="27"/>
          <w:szCs w:val="27"/>
          <w:lang w:val="lv-LV"/>
        </w:rPr>
      </w:pPr>
      <w:r w:rsidRPr="009866E0">
        <w:rPr>
          <w:rFonts w:ascii="Times New Roman" w:hAnsi="Times New Roman"/>
          <w:sz w:val="27"/>
          <w:szCs w:val="27"/>
          <w:lang w:val="lv-LV"/>
        </w:rPr>
        <w:t>aizstāt divpadsmitajā daļā skaitļus “14.</w:t>
      </w:r>
      <w:r w:rsidRPr="009866E0">
        <w:rPr>
          <w:rFonts w:ascii="Times New Roman" w:hAnsi="Times New Roman"/>
          <w:sz w:val="27"/>
          <w:szCs w:val="27"/>
          <w:vertAlign w:val="superscript"/>
          <w:lang w:val="lv-LV"/>
        </w:rPr>
        <w:t>1</w:t>
      </w:r>
      <w:r w:rsidRPr="009866E0">
        <w:rPr>
          <w:rFonts w:ascii="Times New Roman" w:hAnsi="Times New Roman"/>
          <w:sz w:val="27"/>
          <w:szCs w:val="27"/>
          <w:lang w:val="lv-LV"/>
        </w:rPr>
        <w:t xml:space="preserve">, 15.” ar </w:t>
      </w:r>
      <w:r w:rsidR="00D27F55" w:rsidRPr="009866E0">
        <w:rPr>
          <w:rFonts w:ascii="Times New Roman" w:hAnsi="Times New Roman"/>
          <w:sz w:val="27"/>
          <w:szCs w:val="27"/>
          <w:lang w:val="lv-LV"/>
        </w:rPr>
        <w:t xml:space="preserve">skaitļiem </w:t>
      </w:r>
      <w:r w:rsidRPr="009866E0">
        <w:rPr>
          <w:rFonts w:ascii="Times New Roman" w:hAnsi="Times New Roman"/>
          <w:sz w:val="27"/>
          <w:szCs w:val="27"/>
          <w:lang w:val="lv-LV"/>
        </w:rPr>
        <w:t>“14.</w:t>
      </w:r>
      <w:r w:rsidRPr="009866E0">
        <w:rPr>
          <w:rFonts w:ascii="Times New Roman" w:hAnsi="Times New Roman"/>
          <w:sz w:val="27"/>
          <w:szCs w:val="27"/>
          <w:vertAlign w:val="superscript"/>
          <w:lang w:val="lv-LV"/>
        </w:rPr>
        <w:t>1</w:t>
      </w:r>
      <w:r w:rsidRPr="009866E0">
        <w:rPr>
          <w:rFonts w:ascii="Times New Roman" w:hAnsi="Times New Roman"/>
          <w:sz w:val="27"/>
          <w:szCs w:val="27"/>
          <w:lang w:val="lv-LV"/>
        </w:rPr>
        <w:t>, 14.</w:t>
      </w:r>
      <w:r w:rsidRPr="009866E0">
        <w:rPr>
          <w:rFonts w:ascii="Times New Roman" w:hAnsi="Times New Roman"/>
          <w:sz w:val="27"/>
          <w:szCs w:val="27"/>
          <w:vertAlign w:val="superscript"/>
          <w:lang w:val="lv-LV"/>
        </w:rPr>
        <w:t>2</w:t>
      </w:r>
      <w:r w:rsidRPr="009866E0">
        <w:rPr>
          <w:rFonts w:ascii="Times New Roman" w:hAnsi="Times New Roman"/>
          <w:sz w:val="27"/>
          <w:szCs w:val="27"/>
          <w:lang w:val="lv-LV"/>
        </w:rPr>
        <w:t>, 15.”.</w:t>
      </w:r>
    </w:p>
    <w:p w:rsidR="00A5397D" w:rsidRPr="009866E0" w:rsidRDefault="00A5397D" w:rsidP="00611014">
      <w:pPr>
        <w:spacing w:after="0" w:line="240" w:lineRule="auto"/>
        <w:ind w:firstLine="709"/>
        <w:jc w:val="both"/>
        <w:rPr>
          <w:rFonts w:ascii="Times New Roman" w:hAnsi="Times New Roman"/>
          <w:sz w:val="27"/>
          <w:szCs w:val="27"/>
          <w:lang w:val="lv-LV"/>
        </w:rPr>
      </w:pPr>
    </w:p>
    <w:p w:rsidR="003E3753" w:rsidRPr="009866E0" w:rsidRDefault="009E21C6" w:rsidP="009866E0">
      <w:pPr>
        <w:pStyle w:val="ListParagraph"/>
        <w:tabs>
          <w:tab w:val="left" w:pos="993"/>
        </w:tabs>
        <w:ind w:left="709"/>
        <w:jc w:val="both"/>
        <w:rPr>
          <w:iCs/>
          <w:sz w:val="27"/>
          <w:szCs w:val="27"/>
        </w:rPr>
      </w:pPr>
      <w:r w:rsidRPr="009866E0">
        <w:rPr>
          <w:iCs/>
          <w:sz w:val="27"/>
          <w:szCs w:val="27"/>
        </w:rPr>
        <w:t xml:space="preserve">9. </w:t>
      </w:r>
      <w:r w:rsidR="003E3753" w:rsidRPr="009866E0">
        <w:rPr>
          <w:iCs/>
          <w:sz w:val="27"/>
          <w:szCs w:val="27"/>
        </w:rPr>
        <w:t>18.pantā:</w:t>
      </w:r>
    </w:p>
    <w:p w:rsidR="00D456EF" w:rsidRPr="009866E0" w:rsidRDefault="00D456EF" w:rsidP="00D456EF">
      <w:pPr>
        <w:pStyle w:val="ListParagraph"/>
        <w:tabs>
          <w:tab w:val="left" w:pos="993"/>
        </w:tabs>
        <w:ind w:left="709"/>
        <w:jc w:val="both"/>
        <w:rPr>
          <w:iCs/>
          <w:sz w:val="27"/>
          <w:szCs w:val="27"/>
        </w:rPr>
      </w:pPr>
    </w:p>
    <w:p w:rsidR="003E3753" w:rsidRPr="009866E0" w:rsidRDefault="003E3753" w:rsidP="003E3753">
      <w:pPr>
        <w:pStyle w:val="ListParagraph"/>
        <w:tabs>
          <w:tab w:val="left" w:pos="993"/>
        </w:tabs>
        <w:ind w:left="0" w:firstLine="709"/>
        <w:jc w:val="both"/>
        <w:rPr>
          <w:iCs/>
          <w:sz w:val="27"/>
          <w:szCs w:val="27"/>
        </w:rPr>
      </w:pPr>
      <w:r w:rsidRPr="009866E0">
        <w:rPr>
          <w:iCs/>
          <w:sz w:val="27"/>
          <w:szCs w:val="27"/>
        </w:rPr>
        <w:t>aizstāt pirmajā daļā vārdus</w:t>
      </w:r>
      <w:r w:rsidR="00D456EF" w:rsidRPr="009866E0">
        <w:rPr>
          <w:iCs/>
          <w:sz w:val="27"/>
          <w:szCs w:val="27"/>
        </w:rPr>
        <w:t xml:space="preserve"> un skaitli</w:t>
      </w:r>
      <w:r w:rsidRPr="009866E0">
        <w:rPr>
          <w:iCs/>
          <w:sz w:val="27"/>
          <w:szCs w:val="27"/>
        </w:rPr>
        <w:t xml:space="preserve"> “ne vēlāk kā līdz pēctaksācijas gada 1.jūnijam” ar vārdiem “ne vēlāk kā līdz šajā likumā noteiktajai deklarācijas iesniegšanas dienai”;</w:t>
      </w:r>
    </w:p>
    <w:p w:rsidR="003E3753" w:rsidRPr="009866E0" w:rsidRDefault="003E3753" w:rsidP="003E3753">
      <w:pPr>
        <w:pStyle w:val="ListParagraph"/>
        <w:tabs>
          <w:tab w:val="left" w:pos="993"/>
        </w:tabs>
        <w:ind w:left="709"/>
        <w:jc w:val="both"/>
        <w:rPr>
          <w:iCs/>
          <w:sz w:val="27"/>
          <w:szCs w:val="27"/>
        </w:rPr>
      </w:pPr>
    </w:p>
    <w:p w:rsidR="003E3753" w:rsidRPr="009866E0" w:rsidRDefault="003E3753" w:rsidP="003E3753">
      <w:pPr>
        <w:pStyle w:val="ListParagraph"/>
        <w:tabs>
          <w:tab w:val="left" w:pos="993"/>
        </w:tabs>
        <w:ind w:left="0" w:firstLine="709"/>
        <w:jc w:val="both"/>
        <w:rPr>
          <w:iCs/>
          <w:sz w:val="27"/>
          <w:szCs w:val="27"/>
        </w:rPr>
      </w:pPr>
      <w:r w:rsidRPr="009866E0">
        <w:rPr>
          <w:iCs/>
          <w:sz w:val="27"/>
          <w:szCs w:val="27"/>
        </w:rPr>
        <w:t xml:space="preserve">papildināt </w:t>
      </w:r>
      <w:r w:rsidR="00794E8E" w:rsidRPr="009866E0">
        <w:rPr>
          <w:iCs/>
          <w:sz w:val="27"/>
          <w:szCs w:val="27"/>
        </w:rPr>
        <w:t xml:space="preserve">trešajā daļā </w:t>
      </w:r>
      <w:r w:rsidRPr="009866E0">
        <w:rPr>
          <w:iCs/>
          <w:sz w:val="27"/>
          <w:szCs w:val="27"/>
        </w:rPr>
        <w:t>aiz skaitļa un vārda “15.jūnij</w:t>
      </w:r>
      <w:r w:rsidR="008C0B3E" w:rsidRPr="009866E0">
        <w:rPr>
          <w:iCs/>
          <w:sz w:val="27"/>
          <w:szCs w:val="27"/>
        </w:rPr>
        <w:t>ā</w:t>
      </w:r>
      <w:r w:rsidRPr="009866E0">
        <w:rPr>
          <w:iCs/>
          <w:sz w:val="27"/>
          <w:szCs w:val="27"/>
        </w:rPr>
        <w:t xml:space="preserve">” ar vārdiem un skaitli “(ja maksātāja </w:t>
      </w:r>
      <w:r w:rsidR="005A2061" w:rsidRPr="009866E0">
        <w:rPr>
          <w:iCs/>
          <w:sz w:val="27"/>
          <w:szCs w:val="27"/>
        </w:rPr>
        <w:t>pirmstaksācijas</w:t>
      </w:r>
      <w:r w:rsidR="005A2061" w:rsidRPr="009866E0" w:rsidDel="005A2061">
        <w:rPr>
          <w:iCs/>
          <w:sz w:val="27"/>
          <w:szCs w:val="27"/>
        </w:rPr>
        <w:t xml:space="preserve"> </w:t>
      </w:r>
      <w:r w:rsidRPr="009866E0">
        <w:rPr>
          <w:iCs/>
          <w:sz w:val="27"/>
          <w:szCs w:val="27"/>
        </w:rPr>
        <w:t>gada ienākumi pārsniedz saskaņā ar likumu “</w:t>
      </w:r>
      <w:r w:rsidR="008C0B3E" w:rsidRPr="009866E0">
        <w:rPr>
          <w:iCs/>
          <w:sz w:val="27"/>
          <w:szCs w:val="27"/>
        </w:rPr>
        <w:t>P</w:t>
      </w:r>
      <w:r w:rsidRPr="009866E0">
        <w:rPr>
          <w:iCs/>
          <w:sz w:val="27"/>
          <w:szCs w:val="27"/>
        </w:rPr>
        <w:t>ar valsts sociālo apdrošināšanu</w:t>
      </w:r>
      <w:r w:rsidR="008C0B3E" w:rsidRPr="009866E0">
        <w:rPr>
          <w:iCs/>
          <w:sz w:val="27"/>
          <w:szCs w:val="27"/>
        </w:rPr>
        <w:t>”</w:t>
      </w:r>
      <w:r w:rsidRPr="009866E0">
        <w:rPr>
          <w:iCs/>
          <w:sz w:val="27"/>
          <w:szCs w:val="27"/>
        </w:rPr>
        <w:t xml:space="preserve"> noteikto obligāto iemaksu objekta maksimālo apmēru – 15.jūlij</w:t>
      </w:r>
      <w:r w:rsidR="008C0B3E" w:rsidRPr="009866E0">
        <w:rPr>
          <w:iCs/>
          <w:sz w:val="27"/>
          <w:szCs w:val="27"/>
        </w:rPr>
        <w:t>ā</w:t>
      </w:r>
      <w:r w:rsidRPr="009866E0">
        <w:rPr>
          <w:iCs/>
          <w:sz w:val="27"/>
          <w:szCs w:val="27"/>
        </w:rPr>
        <w:t>)”</w:t>
      </w:r>
      <w:r w:rsidR="00794E8E" w:rsidRPr="009866E0">
        <w:rPr>
          <w:iCs/>
          <w:sz w:val="27"/>
          <w:szCs w:val="27"/>
        </w:rPr>
        <w:t xml:space="preserve"> un papildināt aiz skaitļa un vārda “15.august</w:t>
      </w:r>
      <w:r w:rsidR="008C0B3E" w:rsidRPr="009866E0">
        <w:rPr>
          <w:iCs/>
          <w:sz w:val="27"/>
          <w:szCs w:val="27"/>
        </w:rPr>
        <w:t>ā</w:t>
      </w:r>
      <w:r w:rsidR="00794E8E" w:rsidRPr="009866E0">
        <w:rPr>
          <w:iCs/>
          <w:sz w:val="27"/>
          <w:szCs w:val="27"/>
        </w:rPr>
        <w:t xml:space="preserve">” ar vārdiem un skaitli “(ja maksātāja </w:t>
      </w:r>
      <w:r w:rsidR="005A2061" w:rsidRPr="009866E0">
        <w:rPr>
          <w:iCs/>
          <w:sz w:val="27"/>
          <w:szCs w:val="27"/>
        </w:rPr>
        <w:t>pirmstaksācijas</w:t>
      </w:r>
      <w:r w:rsidR="005A2061" w:rsidRPr="009866E0" w:rsidDel="005A2061">
        <w:rPr>
          <w:iCs/>
          <w:sz w:val="27"/>
          <w:szCs w:val="27"/>
        </w:rPr>
        <w:t xml:space="preserve"> </w:t>
      </w:r>
      <w:r w:rsidR="00794E8E" w:rsidRPr="009866E0">
        <w:rPr>
          <w:iCs/>
          <w:sz w:val="27"/>
          <w:szCs w:val="27"/>
        </w:rPr>
        <w:t>gada ienākumi pārsniedz saskaņā ar likumu “</w:t>
      </w:r>
      <w:r w:rsidR="008C0B3E" w:rsidRPr="009866E0">
        <w:rPr>
          <w:iCs/>
          <w:sz w:val="27"/>
          <w:szCs w:val="27"/>
        </w:rPr>
        <w:t>P</w:t>
      </w:r>
      <w:r w:rsidR="00794E8E" w:rsidRPr="009866E0">
        <w:rPr>
          <w:iCs/>
          <w:sz w:val="27"/>
          <w:szCs w:val="27"/>
        </w:rPr>
        <w:t>ar valsts sociālo apdrošināšanu</w:t>
      </w:r>
      <w:r w:rsidR="008C0B3E" w:rsidRPr="009866E0">
        <w:rPr>
          <w:iCs/>
          <w:sz w:val="27"/>
          <w:szCs w:val="27"/>
        </w:rPr>
        <w:t>”</w:t>
      </w:r>
      <w:r w:rsidR="00794E8E" w:rsidRPr="009866E0">
        <w:rPr>
          <w:iCs/>
          <w:sz w:val="27"/>
          <w:szCs w:val="27"/>
        </w:rPr>
        <w:t xml:space="preserve"> noteikto obligāto iemaksu objekta maksimālo apmēru – 15.septembr</w:t>
      </w:r>
      <w:r w:rsidR="008C0B3E" w:rsidRPr="009866E0">
        <w:rPr>
          <w:iCs/>
          <w:sz w:val="27"/>
          <w:szCs w:val="27"/>
        </w:rPr>
        <w:t>ī</w:t>
      </w:r>
      <w:r w:rsidR="00794E8E" w:rsidRPr="009866E0">
        <w:rPr>
          <w:iCs/>
          <w:sz w:val="27"/>
          <w:szCs w:val="27"/>
        </w:rPr>
        <w:t>)”;</w:t>
      </w:r>
    </w:p>
    <w:p w:rsidR="003E3753" w:rsidRPr="009866E0" w:rsidRDefault="003E3753" w:rsidP="003E3753">
      <w:pPr>
        <w:pStyle w:val="ListParagraph"/>
        <w:tabs>
          <w:tab w:val="left" w:pos="993"/>
        </w:tabs>
        <w:ind w:left="709"/>
        <w:jc w:val="both"/>
        <w:rPr>
          <w:iCs/>
          <w:sz w:val="27"/>
          <w:szCs w:val="27"/>
        </w:rPr>
      </w:pPr>
    </w:p>
    <w:p w:rsidR="00003419" w:rsidRPr="009866E0" w:rsidRDefault="001D26C1" w:rsidP="009866E0">
      <w:pPr>
        <w:pStyle w:val="ListParagraph"/>
        <w:tabs>
          <w:tab w:val="left" w:pos="993"/>
          <w:tab w:val="left" w:pos="1134"/>
        </w:tabs>
        <w:ind w:left="709"/>
        <w:jc w:val="both"/>
        <w:rPr>
          <w:iCs/>
          <w:sz w:val="27"/>
          <w:szCs w:val="27"/>
        </w:rPr>
      </w:pPr>
      <w:r w:rsidRPr="009866E0">
        <w:rPr>
          <w:bCs/>
          <w:iCs/>
          <w:sz w:val="27"/>
          <w:szCs w:val="27"/>
        </w:rPr>
        <w:t xml:space="preserve">10. </w:t>
      </w:r>
      <w:r w:rsidR="00003419" w:rsidRPr="009866E0">
        <w:rPr>
          <w:bCs/>
          <w:iCs/>
          <w:sz w:val="27"/>
          <w:szCs w:val="27"/>
        </w:rPr>
        <w:t>19.pantā:</w:t>
      </w:r>
    </w:p>
    <w:p w:rsidR="00003419" w:rsidRPr="009866E0" w:rsidRDefault="00003419" w:rsidP="00003419">
      <w:pPr>
        <w:pStyle w:val="ListParagraph"/>
        <w:tabs>
          <w:tab w:val="left" w:pos="993"/>
        </w:tabs>
        <w:ind w:left="709"/>
        <w:jc w:val="both"/>
        <w:rPr>
          <w:iCs/>
          <w:sz w:val="27"/>
          <w:szCs w:val="27"/>
        </w:rPr>
      </w:pPr>
    </w:p>
    <w:p w:rsidR="00003419" w:rsidRPr="009866E0" w:rsidRDefault="00003419" w:rsidP="000419B0">
      <w:pPr>
        <w:pStyle w:val="ListParagraph"/>
        <w:tabs>
          <w:tab w:val="left" w:pos="993"/>
        </w:tabs>
        <w:ind w:left="0" w:firstLine="709"/>
        <w:jc w:val="both"/>
        <w:rPr>
          <w:iCs/>
          <w:sz w:val="27"/>
          <w:szCs w:val="27"/>
        </w:rPr>
      </w:pPr>
      <w:r w:rsidRPr="009866E0">
        <w:rPr>
          <w:iCs/>
          <w:sz w:val="27"/>
          <w:szCs w:val="27"/>
        </w:rPr>
        <w:t>papildināt trešo daļu aiz vārda “ienākumi” ar vārdiem “kurus apliek ar šā likuma 15.panta otrajā daļā noteikto nodokļa likmi”;</w:t>
      </w:r>
    </w:p>
    <w:p w:rsidR="00003419" w:rsidRPr="009866E0" w:rsidRDefault="00003419" w:rsidP="000419B0">
      <w:pPr>
        <w:pStyle w:val="ListParagraph"/>
        <w:tabs>
          <w:tab w:val="left" w:pos="993"/>
        </w:tabs>
        <w:ind w:left="0" w:firstLine="709"/>
        <w:jc w:val="both"/>
        <w:rPr>
          <w:iCs/>
          <w:sz w:val="27"/>
          <w:szCs w:val="27"/>
        </w:rPr>
      </w:pPr>
    </w:p>
    <w:p w:rsidR="00003419" w:rsidRPr="009866E0" w:rsidRDefault="00003419" w:rsidP="000419B0">
      <w:pPr>
        <w:pStyle w:val="ListParagraph"/>
        <w:tabs>
          <w:tab w:val="left" w:pos="993"/>
        </w:tabs>
        <w:ind w:left="0" w:firstLine="709"/>
        <w:jc w:val="both"/>
        <w:rPr>
          <w:iCs/>
          <w:sz w:val="27"/>
          <w:szCs w:val="27"/>
        </w:rPr>
      </w:pPr>
      <w:r w:rsidRPr="009866E0">
        <w:rPr>
          <w:iCs/>
          <w:sz w:val="27"/>
          <w:szCs w:val="27"/>
        </w:rPr>
        <w:t>papildināt piekto daļu aiz vārda “ienākumi” ar vārdiem “kurus apliek ar šā likuma 15.panta otrajā daļā noteikto nodokļa likmi”;</w:t>
      </w:r>
    </w:p>
    <w:p w:rsidR="004E166A" w:rsidRDefault="004E166A" w:rsidP="000419B0">
      <w:pPr>
        <w:pStyle w:val="ListParagraph"/>
        <w:tabs>
          <w:tab w:val="left" w:pos="993"/>
        </w:tabs>
        <w:ind w:left="0" w:firstLine="709"/>
        <w:jc w:val="both"/>
        <w:rPr>
          <w:iCs/>
          <w:sz w:val="27"/>
          <w:szCs w:val="27"/>
        </w:rPr>
      </w:pPr>
    </w:p>
    <w:p w:rsidR="009866E0" w:rsidRPr="009866E0" w:rsidRDefault="009866E0" w:rsidP="000419B0">
      <w:pPr>
        <w:pStyle w:val="ListParagraph"/>
        <w:tabs>
          <w:tab w:val="left" w:pos="993"/>
        </w:tabs>
        <w:ind w:left="0" w:firstLine="709"/>
        <w:jc w:val="both"/>
        <w:rPr>
          <w:iCs/>
          <w:sz w:val="27"/>
          <w:szCs w:val="27"/>
        </w:rPr>
      </w:pPr>
    </w:p>
    <w:p w:rsidR="002E2F54" w:rsidRPr="00166CEB" w:rsidRDefault="002E2F54" w:rsidP="002E2F54">
      <w:pPr>
        <w:spacing w:after="0" w:line="240" w:lineRule="auto"/>
        <w:ind w:firstLine="709"/>
        <w:rPr>
          <w:rFonts w:ascii="Times New Roman" w:hAnsi="Times New Roman"/>
          <w:sz w:val="27"/>
          <w:szCs w:val="27"/>
          <w:lang w:val="lv-LV"/>
        </w:rPr>
      </w:pPr>
      <w:r w:rsidRPr="009866E0">
        <w:rPr>
          <w:rFonts w:ascii="Times New Roman" w:hAnsi="Times New Roman"/>
          <w:sz w:val="27"/>
          <w:szCs w:val="27"/>
          <w:lang w:val="lv-LV"/>
        </w:rPr>
        <w:t xml:space="preserve">11. </w:t>
      </w:r>
      <w:r w:rsidRPr="00166CEB">
        <w:rPr>
          <w:rFonts w:ascii="Times New Roman" w:hAnsi="Times New Roman"/>
          <w:sz w:val="27"/>
          <w:szCs w:val="27"/>
          <w:lang w:val="lv-LV"/>
        </w:rPr>
        <w:t>32.pantā:</w:t>
      </w:r>
    </w:p>
    <w:p w:rsidR="002E2F54" w:rsidRPr="00166CEB" w:rsidRDefault="002E2F54" w:rsidP="002E2F54">
      <w:pPr>
        <w:spacing w:after="0" w:line="240" w:lineRule="auto"/>
        <w:rPr>
          <w:rFonts w:ascii="Times New Roman" w:hAnsi="Times New Roman"/>
          <w:sz w:val="27"/>
          <w:szCs w:val="27"/>
          <w:lang w:val="lv-LV"/>
        </w:rPr>
      </w:pPr>
    </w:p>
    <w:p w:rsidR="002E2F54" w:rsidRPr="00166CEB" w:rsidRDefault="002E2F54" w:rsidP="002E2F54">
      <w:pPr>
        <w:spacing w:after="0" w:line="240" w:lineRule="auto"/>
        <w:ind w:firstLine="709"/>
        <w:rPr>
          <w:rFonts w:ascii="Times New Roman" w:hAnsi="Times New Roman"/>
          <w:sz w:val="27"/>
          <w:szCs w:val="27"/>
          <w:lang w:val="lv-LV"/>
        </w:rPr>
      </w:pPr>
      <w:r w:rsidRPr="00166CEB">
        <w:rPr>
          <w:rFonts w:ascii="Times New Roman" w:hAnsi="Times New Roman"/>
          <w:sz w:val="27"/>
          <w:szCs w:val="27"/>
          <w:lang w:val="lv-LV"/>
        </w:rPr>
        <w:t>izteikt pirmo daļu šādā redakcijā:</w:t>
      </w:r>
    </w:p>
    <w:p w:rsidR="002E2F54" w:rsidRPr="00166CEB" w:rsidRDefault="002E2F54" w:rsidP="002E2F54">
      <w:pPr>
        <w:spacing w:after="0" w:line="240" w:lineRule="auto"/>
        <w:rPr>
          <w:rFonts w:ascii="Times New Roman" w:hAnsi="Times New Roman"/>
          <w:sz w:val="27"/>
          <w:szCs w:val="27"/>
          <w:lang w:val="lv-LV"/>
        </w:rPr>
      </w:pPr>
    </w:p>
    <w:p w:rsidR="002E2F54" w:rsidRPr="00166CEB" w:rsidRDefault="002E2F54" w:rsidP="002E2F54">
      <w:pPr>
        <w:pStyle w:val="tv213"/>
        <w:shd w:val="clear" w:color="auto" w:fill="FFFFFF"/>
        <w:spacing w:before="0" w:beforeAutospacing="0" w:after="0" w:afterAutospacing="0"/>
        <w:ind w:firstLine="709"/>
        <w:jc w:val="both"/>
        <w:rPr>
          <w:sz w:val="27"/>
          <w:szCs w:val="27"/>
        </w:rPr>
      </w:pPr>
      <w:r w:rsidRPr="00166CEB">
        <w:rPr>
          <w:sz w:val="27"/>
          <w:szCs w:val="27"/>
        </w:rPr>
        <w:t>“1. Par informatīvo deklarāciju — šā likuma 17.panta sestajā, septītajā, vienpadsmitajā, 11.</w:t>
      </w:r>
      <w:r w:rsidRPr="00166CEB">
        <w:rPr>
          <w:sz w:val="27"/>
          <w:szCs w:val="27"/>
          <w:vertAlign w:val="superscript"/>
        </w:rPr>
        <w:t>1</w:t>
      </w:r>
      <w:r w:rsidRPr="00166CEB">
        <w:rPr>
          <w:sz w:val="27"/>
          <w:szCs w:val="27"/>
        </w:rPr>
        <w:t> daļā un 29.panta pirmās daļas 5. un 6.punktā noteikto pārskatu — iesniegšanas termiņu neievērošanu darba devējam (ienākuma izmaksātājam) piemērojama likumā “Par nodokļiem un nodevām</w:t>
      </w:r>
      <w:r w:rsidR="000347A8" w:rsidRPr="00166CEB">
        <w:rPr>
          <w:sz w:val="27"/>
          <w:szCs w:val="27"/>
        </w:rPr>
        <w:t>”</w:t>
      </w:r>
      <w:r w:rsidRPr="00166CEB">
        <w:rPr>
          <w:sz w:val="27"/>
          <w:szCs w:val="27"/>
        </w:rPr>
        <w:t xml:space="preserve"> noteiktā administratīvā atbildība.”;</w:t>
      </w:r>
    </w:p>
    <w:p w:rsidR="002E2F54" w:rsidRPr="00166CEB" w:rsidRDefault="002E2F54" w:rsidP="002E2F54">
      <w:pPr>
        <w:pStyle w:val="tv213"/>
        <w:shd w:val="clear" w:color="auto" w:fill="FFFFFF"/>
        <w:spacing w:before="0" w:beforeAutospacing="0" w:after="0" w:afterAutospacing="0"/>
        <w:ind w:firstLine="300"/>
        <w:jc w:val="both"/>
        <w:rPr>
          <w:sz w:val="27"/>
          <w:szCs w:val="27"/>
        </w:rPr>
      </w:pPr>
    </w:p>
    <w:p w:rsidR="002E2F54" w:rsidRPr="00166CEB" w:rsidRDefault="002E2F54" w:rsidP="002E2F54">
      <w:pPr>
        <w:pStyle w:val="tv213"/>
        <w:shd w:val="clear" w:color="auto" w:fill="FFFFFF"/>
        <w:spacing w:before="0" w:beforeAutospacing="0" w:after="0" w:afterAutospacing="0"/>
        <w:ind w:firstLine="709"/>
        <w:jc w:val="both"/>
        <w:rPr>
          <w:sz w:val="27"/>
          <w:szCs w:val="27"/>
        </w:rPr>
      </w:pPr>
      <w:r w:rsidRPr="00166CEB">
        <w:rPr>
          <w:sz w:val="27"/>
          <w:szCs w:val="27"/>
        </w:rPr>
        <w:t>papildināt otro daļu aiz vārdiem “likumā “Par nodokļiem un nodevām” noteiktā” ar vārdiem “administratīvā procesa ietvaros paredzētā”;</w:t>
      </w:r>
    </w:p>
    <w:p w:rsidR="004E166A" w:rsidRPr="00166CEB" w:rsidRDefault="004E166A" w:rsidP="004E166A">
      <w:pPr>
        <w:pStyle w:val="ListParagraph"/>
        <w:tabs>
          <w:tab w:val="left" w:pos="993"/>
        </w:tabs>
        <w:ind w:left="1080"/>
        <w:jc w:val="both"/>
        <w:rPr>
          <w:iCs/>
          <w:sz w:val="27"/>
          <w:szCs w:val="27"/>
        </w:rPr>
      </w:pPr>
    </w:p>
    <w:p w:rsidR="002E2F54" w:rsidRPr="00166CEB" w:rsidRDefault="002E2F54" w:rsidP="002E2F54">
      <w:pPr>
        <w:pStyle w:val="tv213"/>
        <w:shd w:val="clear" w:color="auto" w:fill="FFFFFF"/>
        <w:spacing w:before="0" w:beforeAutospacing="0" w:after="0" w:afterAutospacing="0"/>
        <w:ind w:firstLine="709"/>
        <w:jc w:val="both"/>
        <w:rPr>
          <w:sz w:val="27"/>
          <w:szCs w:val="27"/>
        </w:rPr>
      </w:pPr>
      <w:r w:rsidRPr="00166CEB">
        <w:rPr>
          <w:sz w:val="27"/>
          <w:szCs w:val="27"/>
        </w:rPr>
        <w:t>12. izteikt 32.</w:t>
      </w:r>
      <w:r w:rsidRPr="00166CEB">
        <w:rPr>
          <w:sz w:val="27"/>
          <w:szCs w:val="27"/>
          <w:vertAlign w:val="superscript"/>
        </w:rPr>
        <w:t>1</w:t>
      </w:r>
      <w:r w:rsidRPr="00166CEB">
        <w:rPr>
          <w:sz w:val="27"/>
          <w:szCs w:val="27"/>
        </w:rPr>
        <w:t xml:space="preserve"> panta trešo daļu šādā redakcijā:</w:t>
      </w:r>
    </w:p>
    <w:p w:rsidR="002E2F54" w:rsidRPr="00166CEB" w:rsidRDefault="002E2F54" w:rsidP="002E2F54">
      <w:pPr>
        <w:pStyle w:val="tv213"/>
        <w:shd w:val="clear" w:color="auto" w:fill="FFFFFF"/>
        <w:spacing w:before="0" w:beforeAutospacing="0" w:after="0" w:afterAutospacing="0"/>
        <w:ind w:firstLine="300"/>
        <w:jc w:val="both"/>
        <w:rPr>
          <w:sz w:val="27"/>
          <w:szCs w:val="27"/>
        </w:rPr>
      </w:pPr>
    </w:p>
    <w:p w:rsidR="002E2F54" w:rsidRPr="00166CEB" w:rsidRDefault="002E2F54" w:rsidP="002E2F54">
      <w:pPr>
        <w:pStyle w:val="tv213"/>
        <w:shd w:val="clear" w:color="auto" w:fill="FFFFFF"/>
        <w:spacing w:before="0" w:beforeAutospacing="0" w:after="0" w:afterAutospacing="0"/>
        <w:ind w:firstLine="709"/>
        <w:jc w:val="both"/>
        <w:rPr>
          <w:sz w:val="27"/>
          <w:szCs w:val="27"/>
        </w:rPr>
      </w:pPr>
      <w:r w:rsidRPr="00166CEB">
        <w:rPr>
          <w:sz w:val="27"/>
          <w:szCs w:val="27"/>
        </w:rPr>
        <w:t>“3. Par deklarācijas, deklarācijas par ienākumu no kapitāla pieauguma un informatīvo deklarāciju — šā likuma 17.panta 9.</w:t>
      </w:r>
      <w:r w:rsidRPr="00166CEB">
        <w:rPr>
          <w:sz w:val="27"/>
          <w:szCs w:val="27"/>
          <w:vertAlign w:val="superscript"/>
        </w:rPr>
        <w:t>1</w:t>
      </w:r>
      <w:r w:rsidRPr="00166CEB">
        <w:rPr>
          <w:sz w:val="27"/>
          <w:szCs w:val="27"/>
        </w:rPr>
        <w:t>, vienpadsmitajā un 11.</w:t>
      </w:r>
      <w:r w:rsidRPr="00166CEB">
        <w:rPr>
          <w:sz w:val="27"/>
          <w:szCs w:val="27"/>
          <w:vertAlign w:val="superscript"/>
        </w:rPr>
        <w:t>1</w:t>
      </w:r>
      <w:r w:rsidRPr="00166CEB">
        <w:rPr>
          <w:sz w:val="27"/>
          <w:szCs w:val="27"/>
        </w:rPr>
        <w:t xml:space="preserve"> daļā, 18.panta sestajā daļā un 28.panta 7.punktā noteikto paziņojumu — iesniegšanas termiņu neievērošanu maksātājam piemērojama likumā “Par nodokļiem un nodevām</w:t>
      </w:r>
      <w:r w:rsidR="000347A8" w:rsidRPr="00166CEB">
        <w:rPr>
          <w:sz w:val="27"/>
          <w:szCs w:val="27"/>
        </w:rPr>
        <w:t>”</w:t>
      </w:r>
      <w:r w:rsidRPr="00166CEB">
        <w:rPr>
          <w:sz w:val="27"/>
          <w:szCs w:val="27"/>
        </w:rPr>
        <w:t xml:space="preserve"> noteiktā administratīvā atbildība.”</w:t>
      </w:r>
      <w:r w:rsidR="00E02E87" w:rsidRPr="00166CEB">
        <w:rPr>
          <w:sz w:val="27"/>
          <w:szCs w:val="27"/>
        </w:rPr>
        <w:t>;</w:t>
      </w:r>
    </w:p>
    <w:p w:rsidR="00742BD1" w:rsidRPr="009866E0" w:rsidRDefault="00742BD1" w:rsidP="00742BD1">
      <w:pPr>
        <w:pStyle w:val="ListParagraph"/>
        <w:rPr>
          <w:iCs/>
          <w:sz w:val="27"/>
          <w:szCs w:val="27"/>
        </w:rPr>
      </w:pPr>
    </w:p>
    <w:p w:rsidR="00742BD1" w:rsidRPr="009866E0" w:rsidRDefault="001D26C1" w:rsidP="009866E0">
      <w:pPr>
        <w:pStyle w:val="ListParagraph"/>
        <w:tabs>
          <w:tab w:val="left" w:pos="1276"/>
        </w:tabs>
        <w:ind w:left="0" w:firstLine="851"/>
        <w:jc w:val="both"/>
        <w:rPr>
          <w:iCs/>
          <w:sz w:val="27"/>
          <w:szCs w:val="27"/>
        </w:rPr>
      </w:pPr>
      <w:r w:rsidRPr="009866E0">
        <w:rPr>
          <w:iCs/>
          <w:sz w:val="27"/>
          <w:szCs w:val="27"/>
        </w:rPr>
        <w:t xml:space="preserve">13. </w:t>
      </w:r>
      <w:r w:rsidR="00742BD1" w:rsidRPr="009866E0">
        <w:rPr>
          <w:iCs/>
          <w:sz w:val="27"/>
          <w:szCs w:val="27"/>
        </w:rPr>
        <w:t>Papildināt pārejas noteikumus ar 144., 145., 146. un 147. punktu šādā redakcijā:</w:t>
      </w:r>
    </w:p>
    <w:p w:rsidR="002E2F54" w:rsidRPr="009866E0" w:rsidRDefault="002E2F54" w:rsidP="009866E0">
      <w:pPr>
        <w:pStyle w:val="ListParagraph"/>
        <w:tabs>
          <w:tab w:val="left" w:pos="1276"/>
        </w:tabs>
        <w:ind w:left="851"/>
        <w:jc w:val="both"/>
        <w:rPr>
          <w:iCs/>
          <w:sz w:val="27"/>
          <w:szCs w:val="27"/>
        </w:rPr>
      </w:pPr>
    </w:p>
    <w:p w:rsidR="00742BD1" w:rsidRPr="009866E0" w:rsidRDefault="00BB448E" w:rsidP="00742BD1">
      <w:pPr>
        <w:pStyle w:val="ListParagraph"/>
        <w:ind w:left="0" w:firstLine="851"/>
        <w:jc w:val="both"/>
        <w:rPr>
          <w:iCs/>
          <w:sz w:val="27"/>
          <w:szCs w:val="27"/>
        </w:rPr>
      </w:pPr>
      <w:r w:rsidRPr="009866E0">
        <w:rPr>
          <w:iCs/>
          <w:sz w:val="27"/>
          <w:szCs w:val="27"/>
        </w:rPr>
        <w:t>“</w:t>
      </w:r>
      <w:r w:rsidR="00742BD1" w:rsidRPr="009866E0">
        <w:rPr>
          <w:iCs/>
          <w:sz w:val="27"/>
          <w:szCs w:val="27"/>
        </w:rPr>
        <w:t>144. Grozījumus šā likuma 9. panta pirmajā daļā atti</w:t>
      </w:r>
      <w:r w:rsidR="002077B6" w:rsidRPr="009866E0">
        <w:rPr>
          <w:iCs/>
          <w:sz w:val="27"/>
          <w:szCs w:val="27"/>
        </w:rPr>
        <w:t xml:space="preserve">ecībā uz tās papildināšanu ar </w:t>
      </w:r>
      <w:r w:rsidR="00742BD1" w:rsidRPr="009866E0">
        <w:rPr>
          <w:iCs/>
          <w:sz w:val="27"/>
          <w:szCs w:val="27"/>
        </w:rPr>
        <w:t>35.</w:t>
      </w:r>
      <w:r w:rsidR="00742BD1" w:rsidRPr="009866E0">
        <w:rPr>
          <w:iCs/>
          <w:sz w:val="27"/>
          <w:szCs w:val="27"/>
          <w:vertAlign w:val="superscript"/>
        </w:rPr>
        <w:t>5</w:t>
      </w:r>
      <w:r w:rsidR="00742BD1" w:rsidRPr="009866E0">
        <w:rPr>
          <w:iCs/>
          <w:sz w:val="27"/>
          <w:szCs w:val="27"/>
        </w:rPr>
        <w:t>, 35.</w:t>
      </w:r>
      <w:r w:rsidR="00742BD1" w:rsidRPr="009866E0">
        <w:rPr>
          <w:iCs/>
          <w:sz w:val="27"/>
          <w:szCs w:val="27"/>
          <w:vertAlign w:val="superscript"/>
        </w:rPr>
        <w:t>6</w:t>
      </w:r>
      <w:r w:rsidR="002077B6" w:rsidRPr="009866E0">
        <w:rPr>
          <w:iCs/>
          <w:sz w:val="27"/>
          <w:szCs w:val="27"/>
        </w:rPr>
        <w:t xml:space="preserve"> un 45. </w:t>
      </w:r>
      <w:r w:rsidR="00742BD1" w:rsidRPr="009866E0">
        <w:rPr>
          <w:iCs/>
          <w:sz w:val="27"/>
          <w:szCs w:val="27"/>
        </w:rPr>
        <w:t xml:space="preserve">punktu un grozījumi 9.panta trešās daļas 5.punktā ir piemērojami ienākumiem, kas gūti, sākot ar 2020. gada 1.janvāri. </w:t>
      </w:r>
    </w:p>
    <w:p w:rsidR="00742BD1" w:rsidRPr="009866E0" w:rsidRDefault="00742BD1" w:rsidP="00742BD1">
      <w:pPr>
        <w:pStyle w:val="ListParagraph"/>
        <w:ind w:left="0" w:firstLine="851"/>
        <w:jc w:val="both"/>
        <w:rPr>
          <w:iCs/>
          <w:sz w:val="27"/>
          <w:szCs w:val="27"/>
        </w:rPr>
      </w:pPr>
      <w:r w:rsidRPr="009866E0">
        <w:rPr>
          <w:iCs/>
          <w:sz w:val="27"/>
          <w:szCs w:val="27"/>
        </w:rPr>
        <w:t>145. Grozījumi šā likuma 10.panta 1.</w:t>
      </w:r>
      <w:r w:rsidRPr="009866E0">
        <w:rPr>
          <w:iCs/>
          <w:sz w:val="27"/>
          <w:szCs w:val="27"/>
          <w:vertAlign w:val="superscript"/>
        </w:rPr>
        <w:t>4</w:t>
      </w:r>
      <w:r w:rsidRPr="009866E0">
        <w:rPr>
          <w:iCs/>
          <w:sz w:val="27"/>
          <w:szCs w:val="27"/>
        </w:rPr>
        <w:t xml:space="preserve"> daļā un 14.panta 1.</w:t>
      </w:r>
      <w:r w:rsidRPr="009866E0">
        <w:rPr>
          <w:iCs/>
          <w:sz w:val="27"/>
          <w:szCs w:val="27"/>
          <w:vertAlign w:val="superscript"/>
        </w:rPr>
        <w:t>1</w:t>
      </w:r>
      <w:r w:rsidRPr="009866E0">
        <w:rPr>
          <w:iCs/>
          <w:sz w:val="27"/>
          <w:szCs w:val="27"/>
        </w:rPr>
        <w:t xml:space="preserve"> daļā ir piemērojami par attaisnotajiem izdevumiem, kas radušies, sākot ar 2020. gada 1.janvāri.</w:t>
      </w:r>
    </w:p>
    <w:p w:rsidR="00742BD1" w:rsidRPr="009866E0" w:rsidRDefault="00742BD1" w:rsidP="00742BD1">
      <w:pPr>
        <w:pStyle w:val="ListParagraph"/>
        <w:ind w:left="0" w:firstLine="851"/>
        <w:jc w:val="both"/>
        <w:rPr>
          <w:iCs/>
          <w:sz w:val="27"/>
          <w:szCs w:val="27"/>
        </w:rPr>
      </w:pPr>
      <w:r w:rsidRPr="009866E0">
        <w:rPr>
          <w:iCs/>
          <w:sz w:val="27"/>
          <w:szCs w:val="27"/>
        </w:rPr>
        <w:t>146. Grozījumi šā likuma 11.</w:t>
      </w:r>
      <w:r w:rsidR="001136B2" w:rsidRPr="009866E0">
        <w:rPr>
          <w:iCs/>
          <w:sz w:val="27"/>
          <w:szCs w:val="27"/>
        </w:rPr>
        <w:t xml:space="preserve"> </w:t>
      </w:r>
      <w:r w:rsidRPr="009866E0">
        <w:rPr>
          <w:iCs/>
          <w:sz w:val="27"/>
          <w:szCs w:val="27"/>
        </w:rPr>
        <w:t>pantā</w:t>
      </w:r>
      <w:r w:rsidR="001136B2" w:rsidRPr="009866E0">
        <w:rPr>
          <w:iCs/>
          <w:sz w:val="27"/>
          <w:szCs w:val="27"/>
        </w:rPr>
        <w:t>, 18. pantā un 19. panta trešajā un piektajā daļā</w:t>
      </w:r>
      <w:r w:rsidRPr="009866E0">
        <w:rPr>
          <w:iCs/>
          <w:sz w:val="27"/>
          <w:szCs w:val="27"/>
        </w:rPr>
        <w:t xml:space="preserve"> piemērojami, sākot ar 2020.taksācijas gadu.</w:t>
      </w:r>
    </w:p>
    <w:p w:rsidR="00742BD1" w:rsidRPr="009866E0" w:rsidRDefault="00742BD1" w:rsidP="00742BD1">
      <w:pPr>
        <w:pStyle w:val="ListParagraph"/>
        <w:ind w:left="0" w:firstLine="851"/>
        <w:jc w:val="both"/>
        <w:rPr>
          <w:iCs/>
          <w:sz w:val="27"/>
          <w:szCs w:val="27"/>
        </w:rPr>
      </w:pPr>
      <w:r w:rsidRPr="009866E0">
        <w:rPr>
          <w:iCs/>
          <w:sz w:val="27"/>
          <w:szCs w:val="27"/>
        </w:rPr>
        <w:t>147.</w:t>
      </w:r>
      <w:r w:rsidR="00AF7C87">
        <w:rPr>
          <w:iCs/>
          <w:sz w:val="27"/>
          <w:szCs w:val="27"/>
        </w:rPr>
        <w:t xml:space="preserve"> </w:t>
      </w:r>
      <w:r w:rsidR="00AF7C87" w:rsidRPr="00AF7C87">
        <w:rPr>
          <w:iCs/>
          <w:sz w:val="27"/>
          <w:szCs w:val="27"/>
        </w:rPr>
        <w:t>Grozījumi šā likuma 32.pantā un 32.</w:t>
      </w:r>
      <w:r w:rsidR="00AF7C87" w:rsidRPr="00AF7C87">
        <w:rPr>
          <w:iCs/>
          <w:sz w:val="27"/>
          <w:szCs w:val="27"/>
          <w:vertAlign w:val="superscript"/>
        </w:rPr>
        <w:t>1</w:t>
      </w:r>
      <w:r w:rsidR="00AF7C87" w:rsidRPr="00AF7C87">
        <w:rPr>
          <w:iCs/>
          <w:sz w:val="27"/>
          <w:szCs w:val="27"/>
        </w:rPr>
        <w:t xml:space="preserve"> pantā stājas spēkā vienlaikus ar grozījumiem likumā “Par nodokļiem un nodevām”, kas nosaka administratīvo atbildību par nodokļu deklarāciju un informatīvo deklarāciju iesniegšanas termiņu neievērošanu.</w:t>
      </w:r>
      <w:r w:rsidRPr="009866E0">
        <w:rPr>
          <w:iCs/>
          <w:sz w:val="27"/>
          <w:szCs w:val="27"/>
        </w:rPr>
        <w:t>”.</w:t>
      </w:r>
    </w:p>
    <w:p w:rsidR="000A4045" w:rsidRPr="009866E0" w:rsidRDefault="000A4045" w:rsidP="00611014">
      <w:pPr>
        <w:widowControl/>
        <w:tabs>
          <w:tab w:val="left" w:pos="709"/>
        </w:tabs>
        <w:spacing w:after="0" w:line="240" w:lineRule="auto"/>
        <w:jc w:val="both"/>
        <w:rPr>
          <w:rFonts w:ascii="Times New Roman" w:hAnsi="Times New Roman"/>
          <w:sz w:val="27"/>
          <w:szCs w:val="27"/>
          <w:lang w:val="lv-LV"/>
        </w:rPr>
      </w:pPr>
    </w:p>
    <w:p w:rsidR="001C2B2D" w:rsidRPr="009866E0" w:rsidRDefault="001C2B2D" w:rsidP="00611014">
      <w:pPr>
        <w:widowControl/>
        <w:tabs>
          <w:tab w:val="left" w:pos="709"/>
        </w:tabs>
        <w:spacing w:after="0" w:line="240" w:lineRule="auto"/>
        <w:jc w:val="both"/>
        <w:rPr>
          <w:rFonts w:ascii="Times New Roman" w:hAnsi="Times New Roman"/>
          <w:sz w:val="27"/>
          <w:szCs w:val="27"/>
          <w:lang w:val="lv-LV"/>
        </w:rPr>
      </w:pPr>
    </w:p>
    <w:p w:rsidR="001C2B2D" w:rsidRPr="009866E0" w:rsidRDefault="001C2B2D" w:rsidP="00611014">
      <w:pPr>
        <w:widowControl/>
        <w:tabs>
          <w:tab w:val="left" w:pos="709"/>
        </w:tabs>
        <w:spacing w:after="0" w:line="240" w:lineRule="auto"/>
        <w:jc w:val="both"/>
        <w:rPr>
          <w:rFonts w:ascii="Times New Roman" w:hAnsi="Times New Roman"/>
          <w:sz w:val="27"/>
          <w:szCs w:val="27"/>
          <w:lang w:val="lv-LV"/>
        </w:rPr>
      </w:pPr>
    </w:p>
    <w:p w:rsidR="001C2B2D" w:rsidRPr="009866E0" w:rsidRDefault="001C2B2D" w:rsidP="00611014">
      <w:pPr>
        <w:widowControl/>
        <w:tabs>
          <w:tab w:val="left" w:pos="709"/>
        </w:tabs>
        <w:spacing w:after="0" w:line="240" w:lineRule="auto"/>
        <w:jc w:val="both"/>
        <w:rPr>
          <w:rFonts w:ascii="Times New Roman" w:hAnsi="Times New Roman"/>
          <w:sz w:val="27"/>
          <w:szCs w:val="27"/>
          <w:lang w:val="lv-LV"/>
        </w:rPr>
      </w:pPr>
    </w:p>
    <w:p w:rsidR="00411613" w:rsidRPr="009866E0" w:rsidRDefault="00411613" w:rsidP="00611014">
      <w:pPr>
        <w:ind w:firstLine="720"/>
        <w:jc w:val="both"/>
        <w:rPr>
          <w:rFonts w:ascii="Times New Roman" w:hAnsi="Times New Roman"/>
          <w:sz w:val="27"/>
          <w:szCs w:val="27"/>
          <w:lang w:val="lv-LV"/>
        </w:rPr>
      </w:pPr>
      <w:r w:rsidRPr="009866E0">
        <w:rPr>
          <w:rFonts w:ascii="Times New Roman" w:hAnsi="Times New Roman"/>
          <w:sz w:val="27"/>
          <w:szCs w:val="27"/>
          <w:lang w:val="lv-LV"/>
        </w:rPr>
        <w:t xml:space="preserve">Finanšu ministrs </w:t>
      </w:r>
      <w:r w:rsidRPr="009866E0">
        <w:rPr>
          <w:rFonts w:ascii="Times New Roman" w:hAnsi="Times New Roman"/>
          <w:sz w:val="27"/>
          <w:szCs w:val="27"/>
          <w:lang w:val="lv-LV"/>
        </w:rPr>
        <w:tab/>
      </w:r>
      <w:r w:rsidRPr="009866E0">
        <w:rPr>
          <w:rFonts w:ascii="Times New Roman" w:hAnsi="Times New Roman"/>
          <w:sz w:val="27"/>
          <w:szCs w:val="27"/>
          <w:lang w:val="lv-LV"/>
        </w:rPr>
        <w:tab/>
      </w:r>
      <w:r w:rsidRPr="009866E0">
        <w:rPr>
          <w:rFonts w:ascii="Times New Roman" w:hAnsi="Times New Roman"/>
          <w:sz w:val="27"/>
          <w:szCs w:val="27"/>
          <w:lang w:val="lv-LV"/>
        </w:rPr>
        <w:tab/>
      </w:r>
      <w:r w:rsidRPr="009866E0">
        <w:rPr>
          <w:rFonts w:ascii="Times New Roman" w:hAnsi="Times New Roman"/>
          <w:sz w:val="27"/>
          <w:szCs w:val="27"/>
          <w:lang w:val="lv-LV"/>
        </w:rPr>
        <w:tab/>
      </w:r>
      <w:r w:rsidRPr="009866E0">
        <w:rPr>
          <w:rFonts w:ascii="Times New Roman" w:hAnsi="Times New Roman"/>
          <w:sz w:val="27"/>
          <w:szCs w:val="27"/>
          <w:lang w:val="lv-LV"/>
        </w:rPr>
        <w:tab/>
      </w:r>
      <w:r w:rsidRPr="009866E0">
        <w:rPr>
          <w:rFonts w:ascii="Times New Roman" w:hAnsi="Times New Roman"/>
          <w:sz w:val="27"/>
          <w:szCs w:val="27"/>
          <w:lang w:val="lv-LV"/>
        </w:rPr>
        <w:tab/>
      </w:r>
      <w:r w:rsidRPr="009866E0">
        <w:rPr>
          <w:rFonts w:ascii="Times New Roman" w:hAnsi="Times New Roman"/>
          <w:sz w:val="27"/>
          <w:szCs w:val="27"/>
          <w:lang w:val="lv-LV"/>
        </w:rPr>
        <w:tab/>
        <w:t>J. Reirs</w:t>
      </w:r>
    </w:p>
    <w:p w:rsidR="00411613" w:rsidRPr="009866E0" w:rsidRDefault="00411613" w:rsidP="00611014">
      <w:pPr>
        <w:pStyle w:val="BodyTextIndent"/>
        <w:jc w:val="both"/>
        <w:rPr>
          <w:rFonts w:ascii="Times New Roman" w:hAnsi="Times New Roman"/>
          <w:sz w:val="27"/>
          <w:szCs w:val="27"/>
          <w:lang w:val="lv-LV"/>
        </w:rPr>
      </w:pPr>
    </w:p>
    <w:p w:rsidR="00EA11BA" w:rsidRPr="009866E0" w:rsidRDefault="00EA11BA" w:rsidP="00611014">
      <w:pPr>
        <w:jc w:val="both"/>
        <w:rPr>
          <w:sz w:val="27"/>
          <w:szCs w:val="27"/>
          <w:lang w:val="lv-LV"/>
        </w:rPr>
      </w:pPr>
    </w:p>
    <w:sectPr w:rsidR="00EA11BA" w:rsidRPr="009866E0" w:rsidSect="0021612A">
      <w:headerReference w:type="default" r:id="rId11"/>
      <w:footerReference w:type="default" r:id="rId12"/>
      <w:headerReference w:type="first" r:id="rId13"/>
      <w:foot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513" w:rsidRDefault="00791513" w:rsidP="00687E9C">
      <w:pPr>
        <w:spacing w:after="0" w:line="240" w:lineRule="auto"/>
      </w:pPr>
      <w:r>
        <w:separator/>
      </w:r>
    </w:p>
  </w:endnote>
  <w:endnote w:type="continuationSeparator" w:id="0">
    <w:p w:rsidR="00791513" w:rsidRDefault="00791513" w:rsidP="0068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9C" w:rsidRPr="00465ED5" w:rsidRDefault="00C90471">
    <w:pPr>
      <w:pStyle w:val="Footer"/>
      <w:rPr>
        <w:rFonts w:ascii="Times New Roman" w:hAnsi="Times New Roman"/>
      </w:rPr>
    </w:pPr>
    <w:r w:rsidRPr="00C90471">
      <w:rPr>
        <w:rFonts w:ascii="Times New Roman" w:hAnsi="Times New Roman"/>
        <w:sz w:val="20"/>
      </w:rPr>
      <w:t>FMLik_</w:t>
    </w:r>
    <w:r w:rsidR="00A90218">
      <w:rPr>
        <w:rFonts w:ascii="Times New Roman" w:hAnsi="Times New Roman"/>
        <w:sz w:val="20"/>
      </w:rPr>
      <w:t>1112</w:t>
    </w:r>
    <w:r w:rsidR="00A90218" w:rsidRPr="00C90471">
      <w:rPr>
        <w:rFonts w:ascii="Times New Roman" w:hAnsi="Times New Roman"/>
        <w:sz w:val="20"/>
      </w:rPr>
      <w:t>19</w:t>
    </w:r>
    <w:r w:rsidRPr="00C90471">
      <w:rPr>
        <w:rFonts w:ascii="Times New Roman" w:hAnsi="Times New Roman"/>
        <w:sz w:val="20"/>
      </w:rPr>
      <w:t>_IIN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ED5" w:rsidRDefault="00C90471">
    <w:pPr>
      <w:pStyle w:val="Footer"/>
    </w:pPr>
    <w:r w:rsidRPr="00C90471">
      <w:rPr>
        <w:rFonts w:ascii="Times New Roman" w:hAnsi="Times New Roman"/>
        <w:sz w:val="20"/>
      </w:rPr>
      <w:t>FMLik_</w:t>
    </w:r>
    <w:r w:rsidR="00A90218">
      <w:rPr>
        <w:rFonts w:ascii="Times New Roman" w:hAnsi="Times New Roman"/>
        <w:sz w:val="20"/>
      </w:rPr>
      <w:t>1112</w:t>
    </w:r>
    <w:r w:rsidR="00A90218" w:rsidRPr="00C90471">
      <w:rPr>
        <w:rFonts w:ascii="Times New Roman" w:hAnsi="Times New Roman"/>
        <w:sz w:val="20"/>
      </w:rPr>
      <w:t>19</w:t>
    </w:r>
    <w:r w:rsidRPr="00C90471">
      <w:rPr>
        <w:rFonts w:ascii="Times New Roman" w:hAnsi="Times New Roman"/>
        <w:sz w:val="20"/>
      </w:rPr>
      <w:t>_IIN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513" w:rsidRDefault="00791513" w:rsidP="00687E9C">
      <w:pPr>
        <w:spacing w:after="0" w:line="240" w:lineRule="auto"/>
      </w:pPr>
      <w:r>
        <w:separator/>
      </w:r>
    </w:p>
  </w:footnote>
  <w:footnote w:type="continuationSeparator" w:id="0">
    <w:p w:rsidR="00791513" w:rsidRDefault="00791513" w:rsidP="0068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590330"/>
      <w:docPartObj>
        <w:docPartGallery w:val="Page Numbers (Top of Page)"/>
        <w:docPartUnique/>
      </w:docPartObj>
    </w:sdtPr>
    <w:sdtEndPr>
      <w:rPr>
        <w:noProof/>
      </w:rPr>
    </w:sdtEndPr>
    <w:sdtContent>
      <w:p w:rsidR="0021612A" w:rsidRDefault="0021612A">
        <w:pPr>
          <w:pStyle w:val="Header"/>
          <w:jc w:val="center"/>
        </w:pPr>
        <w:r>
          <w:fldChar w:fldCharType="begin"/>
        </w:r>
        <w:r>
          <w:instrText xml:space="preserve"> PAGE   \* MERGEFORMAT </w:instrText>
        </w:r>
        <w:r>
          <w:fldChar w:fldCharType="separate"/>
        </w:r>
        <w:r w:rsidR="00FA4E83">
          <w:rPr>
            <w:noProof/>
          </w:rPr>
          <w:t>5</w:t>
        </w:r>
        <w:r>
          <w:rPr>
            <w:noProof/>
          </w:rPr>
          <w:fldChar w:fldCharType="end"/>
        </w:r>
      </w:p>
    </w:sdtContent>
  </w:sdt>
  <w:p w:rsidR="0021612A" w:rsidRPr="00C90471" w:rsidRDefault="0021612A">
    <w:pPr>
      <w:pStyle w:val="Header"/>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12A" w:rsidRDefault="0021612A">
    <w:pPr>
      <w:pStyle w:val="Header"/>
      <w:jc w:val="center"/>
    </w:pPr>
  </w:p>
  <w:p w:rsidR="0021612A" w:rsidRDefault="00216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826"/>
    <w:multiLevelType w:val="hybridMultilevel"/>
    <w:tmpl w:val="5DB0B236"/>
    <w:lvl w:ilvl="0" w:tplc="4A0ADB1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05F3049"/>
    <w:multiLevelType w:val="multilevel"/>
    <w:tmpl w:val="53B8278A"/>
    <w:lvl w:ilvl="0">
      <w:start w:val="1"/>
      <w:numFmt w:val="decimal"/>
      <w:lvlText w:val="%1."/>
      <w:lvlJc w:val="left"/>
      <w:pPr>
        <w:ind w:left="720" w:hanging="360"/>
      </w:pPr>
      <w:rPr>
        <w:rFonts w:ascii="Times New Roman" w:hAnsi="Times New Roman" w:hint="default"/>
        <w:b/>
        <w:i w:val="0"/>
        <w:sz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7247A6D"/>
    <w:multiLevelType w:val="hybridMultilevel"/>
    <w:tmpl w:val="149E767C"/>
    <w:lvl w:ilvl="0" w:tplc="646AD27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246742F2"/>
    <w:multiLevelType w:val="hybridMultilevel"/>
    <w:tmpl w:val="570A7332"/>
    <w:lvl w:ilvl="0" w:tplc="B1348448">
      <w:start w:val="1"/>
      <w:numFmt w:val="decimal"/>
      <w:lvlText w:val="1.%1."/>
      <w:lvlJc w:val="left"/>
      <w:pPr>
        <w:ind w:left="720" w:hanging="360"/>
      </w:pPr>
      <w:rPr>
        <w:rFonts w:ascii="Times New Roman" w:hAnsi="Times New Roman"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56A05"/>
    <w:multiLevelType w:val="hybridMultilevel"/>
    <w:tmpl w:val="3E90A1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3F597D"/>
    <w:multiLevelType w:val="hybridMultilevel"/>
    <w:tmpl w:val="EC089608"/>
    <w:lvl w:ilvl="0" w:tplc="3F5E8EE2">
      <w:start w:val="1"/>
      <w:numFmt w:val="lowerLetter"/>
      <w:lvlText w:val="%1)"/>
      <w:lvlJc w:val="left"/>
      <w:pPr>
        <w:ind w:left="1095" w:hanging="37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1AA6568"/>
    <w:multiLevelType w:val="hybridMultilevel"/>
    <w:tmpl w:val="B72EE770"/>
    <w:lvl w:ilvl="0" w:tplc="312E1C32">
      <w:start w:val="1"/>
      <w:numFmt w:val="decimal"/>
      <w:lvlText w:val="%1.1.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549C7"/>
    <w:multiLevelType w:val="hybridMultilevel"/>
    <w:tmpl w:val="F3B4FD82"/>
    <w:lvl w:ilvl="0" w:tplc="90685A98">
      <w:start w:val="1"/>
      <w:numFmt w:val="decimal"/>
      <w:lvlText w:val="%1."/>
      <w:lvlJc w:val="left"/>
      <w:pPr>
        <w:ind w:left="928"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9726A7C"/>
    <w:multiLevelType w:val="hybridMultilevel"/>
    <w:tmpl w:val="6F12A46C"/>
    <w:lvl w:ilvl="0" w:tplc="35A09450">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7"/>
  </w:num>
  <w:num w:numId="5">
    <w:abstractNumId w:val="8"/>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13"/>
    <w:rsid w:val="0000001A"/>
    <w:rsid w:val="00003419"/>
    <w:rsid w:val="00024019"/>
    <w:rsid w:val="000241D8"/>
    <w:rsid w:val="00033F32"/>
    <w:rsid w:val="000347A8"/>
    <w:rsid w:val="000409BD"/>
    <w:rsid w:val="00040F00"/>
    <w:rsid w:val="000419B0"/>
    <w:rsid w:val="00053706"/>
    <w:rsid w:val="000608DA"/>
    <w:rsid w:val="00080893"/>
    <w:rsid w:val="000951AC"/>
    <w:rsid w:val="000A4045"/>
    <w:rsid w:val="000C09F1"/>
    <w:rsid w:val="000C1C84"/>
    <w:rsid w:val="00101F96"/>
    <w:rsid w:val="00102F0D"/>
    <w:rsid w:val="00104193"/>
    <w:rsid w:val="0010551C"/>
    <w:rsid w:val="0011219D"/>
    <w:rsid w:val="001136B2"/>
    <w:rsid w:val="001163E5"/>
    <w:rsid w:val="00137512"/>
    <w:rsid w:val="001509FD"/>
    <w:rsid w:val="0015132E"/>
    <w:rsid w:val="0015509D"/>
    <w:rsid w:val="00166CEB"/>
    <w:rsid w:val="001B3EAB"/>
    <w:rsid w:val="001C2B2D"/>
    <w:rsid w:val="001C2CE3"/>
    <w:rsid w:val="001D26C1"/>
    <w:rsid w:val="001D302B"/>
    <w:rsid w:val="001D7CB0"/>
    <w:rsid w:val="001E61F6"/>
    <w:rsid w:val="001E72F9"/>
    <w:rsid w:val="001F4421"/>
    <w:rsid w:val="002077B6"/>
    <w:rsid w:val="002132FE"/>
    <w:rsid w:val="0021612A"/>
    <w:rsid w:val="00216642"/>
    <w:rsid w:val="002368FD"/>
    <w:rsid w:val="002C469E"/>
    <w:rsid w:val="002C5002"/>
    <w:rsid w:val="002E2F54"/>
    <w:rsid w:val="002E6084"/>
    <w:rsid w:val="003258C0"/>
    <w:rsid w:val="00337461"/>
    <w:rsid w:val="00351E5A"/>
    <w:rsid w:val="003563C3"/>
    <w:rsid w:val="0037645A"/>
    <w:rsid w:val="003813F8"/>
    <w:rsid w:val="00393E7B"/>
    <w:rsid w:val="003A473D"/>
    <w:rsid w:val="003E3753"/>
    <w:rsid w:val="00411613"/>
    <w:rsid w:val="00432E62"/>
    <w:rsid w:val="00437C03"/>
    <w:rsid w:val="00462939"/>
    <w:rsid w:val="00465ED5"/>
    <w:rsid w:val="00466770"/>
    <w:rsid w:val="004E166A"/>
    <w:rsid w:val="00544C5B"/>
    <w:rsid w:val="005864B1"/>
    <w:rsid w:val="00587B01"/>
    <w:rsid w:val="00592922"/>
    <w:rsid w:val="005A2061"/>
    <w:rsid w:val="005E0371"/>
    <w:rsid w:val="005E60CD"/>
    <w:rsid w:val="00611014"/>
    <w:rsid w:val="00672D5A"/>
    <w:rsid w:val="00687E9C"/>
    <w:rsid w:val="00693F4A"/>
    <w:rsid w:val="006A1179"/>
    <w:rsid w:val="006B4A56"/>
    <w:rsid w:val="006C2AC5"/>
    <w:rsid w:val="006F5ED6"/>
    <w:rsid w:val="00705A60"/>
    <w:rsid w:val="0073302F"/>
    <w:rsid w:val="00742BD1"/>
    <w:rsid w:val="00755030"/>
    <w:rsid w:val="00764CA0"/>
    <w:rsid w:val="00773D72"/>
    <w:rsid w:val="00777D2F"/>
    <w:rsid w:val="00784232"/>
    <w:rsid w:val="00791513"/>
    <w:rsid w:val="00794E8E"/>
    <w:rsid w:val="0079638D"/>
    <w:rsid w:val="007A501D"/>
    <w:rsid w:val="007D374D"/>
    <w:rsid w:val="007E2A5D"/>
    <w:rsid w:val="007E6C02"/>
    <w:rsid w:val="007F3CD0"/>
    <w:rsid w:val="008042B1"/>
    <w:rsid w:val="008050A6"/>
    <w:rsid w:val="008154EA"/>
    <w:rsid w:val="0082742F"/>
    <w:rsid w:val="00841C50"/>
    <w:rsid w:val="00863088"/>
    <w:rsid w:val="008A4D28"/>
    <w:rsid w:val="008B75AE"/>
    <w:rsid w:val="008C0B3E"/>
    <w:rsid w:val="008D4BBE"/>
    <w:rsid w:val="008D7963"/>
    <w:rsid w:val="008E608E"/>
    <w:rsid w:val="00910DBD"/>
    <w:rsid w:val="009270E0"/>
    <w:rsid w:val="009410A5"/>
    <w:rsid w:val="009866E0"/>
    <w:rsid w:val="00987E39"/>
    <w:rsid w:val="00992A27"/>
    <w:rsid w:val="009A3043"/>
    <w:rsid w:val="009A454C"/>
    <w:rsid w:val="009C399D"/>
    <w:rsid w:val="009E0083"/>
    <w:rsid w:val="009E21C6"/>
    <w:rsid w:val="009F42E0"/>
    <w:rsid w:val="009F782A"/>
    <w:rsid w:val="00A064C4"/>
    <w:rsid w:val="00A5171C"/>
    <w:rsid w:val="00A52D94"/>
    <w:rsid w:val="00A5397D"/>
    <w:rsid w:val="00A575C1"/>
    <w:rsid w:val="00A577AE"/>
    <w:rsid w:val="00A61E16"/>
    <w:rsid w:val="00A90218"/>
    <w:rsid w:val="00A919FC"/>
    <w:rsid w:val="00A97422"/>
    <w:rsid w:val="00AA0D42"/>
    <w:rsid w:val="00AA50D4"/>
    <w:rsid w:val="00AB437A"/>
    <w:rsid w:val="00AF7C87"/>
    <w:rsid w:val="00B0010B"/>
    <w:rsid w:val="00B2779A"/>
    <w:rsid w:val="00B32555"/>
    <w:rsid w:val="00B34DA7"/>
    <w:rsid w:val="00B3630A"/>
    <w:rsid w:val="00B52A08"/>
    <w:rsid w:val="00B637D1"/>
    <w:rsid w:val="00B66328"/>
    <w:rsid w:val="00B826B1"/>
    <w:rsid w:val="00BB448E"/>
    <w:rsid w:val="00BC03AA"/>
    <w:rsid w:val="00BE4D3A"/>
    <w:rsid w:val="00C24449"/>
    <w:rsid w:val="00C90471"/>
    <w:rsid w:val="00CC7C0A"/>
    <w:rsid w:val="00D039E1"/>
    <w:rsid w:val="00D23054"/>
    <w:rsid w:val="00D27F55"/>
    <w:rsid w:val="00D34CC8"/>
    <w:rsid w:val="00D44B0A"/>
    <w:rsid w:val="00D456EF"/>
    <w:rsid w:val="00D460B3"/>
    <w:rsid w:val="00D66360"/>
    <w:rsid w:val="00D83B25"/>
    <w:rsid w:val="00D923BB"/>
    <w:rsid w:val="00D945B4"/>
    <w:rsid w:val="00D94777"/>
    <w:rsid w:val="00DB13B0"/>
    <w:rsid w:val="00DB2599"/>
    <w:rsid w:val="00DE13A5"/>
    <w:rsid w:val="00DF0D46"/>
    <w:rsid w:val="00E01312"/>
    <w:rsid w:val="00E02E87"/>
    <w:rsid w:val="00E0742A"/>
    <w:rsid w:val="00E1666C"/>
    <w:rsid w:val="00E2408D"/>
    <w:rsid w:val="00E40640"/>
    <w:rsid w:val="00E60DD8"/>
    <w:rsid w:val="00EA11BA"/>
    <w:rsid w:val="00EB0333"/>
    <w:rsid w:val="00EB1BA4"/>
    <w:rsid w:val="00EC2EEB"/>
    <w:rsid w:val="00EC6622"/>
    <w:rsid w:val="00ED04FF"/>
    <w:rsid w:val="00EF2A77"/>
    <w:rsid w:val="00EF75FA"/>
    <w:rsid w:val="00F23873"/>
    <w:rsid w:val="00F47E83"/>
    <w:rsid w:val="00F609A8"/>
    <w:rsid w:val="00FA4E83"/>
    <w:rsid w:val="00FA5036"/>
    <w:rsid w:val="00FA5FAA"/>
    <w:rsid w:val="00FE3114"/>
    <w:rsid w:val="00FE35A4"/>
    <w:rsid w:val="00FE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90B7EF-42CE-4AFB-9A95-C3D9C24E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613"/>
    <w:pPr>
      <w:widowControl w:val="0"/>
      <w:spacing w:after="200" w:line="276" w:lineRule="auto"/>
    </w:pPr>
    <w:rPr>
      <w:sz w:val="22"/>
      <w:szCs w:val="22"/>
      <w:lang w:val="en-US"/>
    </w:rPr>
  </w:style>
  <w:style w:type="paragraph" w:styleId="Heading1">
    <w:name w:val="heading 1"/>
    <w:basedOn w:val="Normal"/>
    <w:next w:val="Normal"/>
    <w:link w:val="Heading1Char"/>
    <w:uiPriority w:val="9"/>
    <w:qFormat/>
    <w:rsid w:val="00D94777"/>
    <w:pPr>
      <w:keepNext/>
      <w:widowControl/>
      <w:spacing w:before="240" w:after="60" w:line="240" w:lineRule="auto"/>
      <w:ind w:left="720" w:hanging="360"/>
      <w:contextualSpacing/>
      <w:jc w:val="center"/>
      <w:outlineLvl w:val="0"/>
    </w:pPr>
    <w:rPr>
      <w:rFonts w:ascii="Times New Roman" w:eastAsia="Times New Roman" w:hAnsi="Times New Roman"/>
      <w:b/>
      <w:bCs/>
      <w:caps/>
      <w:kern w:val="32"/>
      <w:sz w:val="32"/>
      <w:szCs w:val="32"/>
      <w:lang w:val="lv-LV"/>
    </w:rPr>
  </w:style>
  <w:style w:type="paragraph" w:styleId="Heading2">
    <w:name w:val="heading 2"/>
    <w:basedOn w:val="Heading1"/>
    <w:next w:val="Heading3"/>
    <w:link w:val="Heading2Char"/>
    <w:unhideWhenUsed/>
    <w:qFormat/>
    <w:rsid w:val="00D94777"/>
    <w:pPr>
      <w:keepLines/>
      <w:spacing w:before="200" w:after="0"/>
      <w:outlineLvl w:val="1"/>
    </w:pPr>
    <w:rPr>
      <w:rFonts w:eastAsiaTheme="majorEastAsia" w:cstheme="majorBidi"/>
      <w:bCs w:val="0"/>
      <w:caps w:val="0"/>
      <w:szCs w:val="28"/>
    </w:rPr>
  </w:style>
  <w:style w:type="paragraph" w:styleId="Heading3">
    <w:name w:val="heading 3"/>
    <w:basedOn w:val="Heading2"/>
    <w:next w:val="Normal"/>
    <w:link w:val="Heading3Char"/>
    <w:qFormat/>
    <w:rsid w:val="00D94777"/>
    <w:pPr>
      <w:spacing w:before="100" w:beforeAutospacing="1" w:after="100" w:afterAutospacing="1"/>
      <w:outlineLvl w:val="2"/>
    </w:pPr>
    <w:rPr>
      <w:b w:val="0"/>
      <w:bCs/>
      <w:sz w:val="28"/>
      <w:szCs w:val="27"/>
    </w:rPr>
  </w:style>
  <w:style w:type="paragraph" w:styleId="Heading4">
    <w:name w:val="heading 4"/>
    <w:basedOn w:val="Normal"/>
    <w:next w:val="Normal"/>
    <w:link w:val="Heading4Char"/>
    <w:unhideWhenUsed/>
    <w:qFormat/>
    <w:rsid w:val="00D94777"/>
    <w:pPr>
      <w:keepNext/>
      <w:keepLines/>
      <w:widowControl/>
      <w:spacing w:before="200" w:after="0" w:line="240" w:lineRule="auto"/>
      <w:contextualSpacing/>
      <w:outlineLvl w:val="3"/>
    </w:pPr>
    <w:rPr>
      <w:rFonts w:asciiTheme="majorHAnsi" w:eastAsiaTheme="majorEastAsia" w:hAnsiTheme="majorHAnsi" w:cstheme="majorBidi"/>
      <w:b/>
      <w:bCs/>
      <w:i/>
      <w:iCs/>
      <w:color w:val="4F81BD" w:themeColor="accent1"/>
      <w:sz w:val="28"/>
      <w:lang w:val="lv-LV"/>
    </w:rPr>
  </w:style>
  <w:style w:type="paragraph" w:styleId="Heading5">
    <w:name w:val="heading 5"/>
    <w:basedOn w:val="Normal"/>
    <w:next w:val="Normal"/>
    <w:link w:val="Heading5Char"/>
    <w:unhideWhenUsed/>
    <w:qFormat/>
    <w:rsid w:val="00D94777"/>
    <w:pPr>
      <w:keepNext/>
      <w:keepLines/>
      <w:widowControl/>
      <w:spacing w:before="200" w:after="0" w:line="240" w:lineRule="auto"/>
      <w:contextualSpacing/>
      <w:outlineLvl w:val="4"/>
    </w:pPr>
    <w:rPr>
      <w:rFonts w:asciiTheme="majorHAnsi" w:eastAsiaTheme="majorEastAsia" w:hAnsiTheme="majorHAnsi" w:cstheme="majorBidi"/>
      <w:color w:val="243F60" w:themeColor="accent1" w:themeShade="7F"/>
      <w:sz w:val="28"/>
      <w:lang w:val="lv-LV"/>
    </w:rPr>
  </w:style>
  <w:style w:type="paragraph" w:styleId="Heading6">
    <w:name w:val="heading 6"/>
    <w:basedOn w:val="Normal"/>
    <w:next w:val="Normal"/>
    <w:link w:val="Heading6Char"/>
    <w:unhideWhenUsed/>
    <w:qFormat/>
    <w:rsid w:val="00D94777"/>
    <w:pPr>
      <w:keepNext/>
      <w:keepLines/>
      <w:widowControl/>
      <w:spacing w:before="200" w:after="0" w:line="240" w:lineRule="auto"/>
      <w:contextualSpacing/>
      <w:outlineLvl w:val="5"/>
    </w:pPr>
    <w:rPr>
      <w:rFonts w:asciiTheme="majorHAnsi" w:eastAsiaTheme="majorEastAsia" w:hAnsiTheme="majorHAnsi" w:cstheme="majorBidi"/>
      <w:i/>
      <w:iCs/>
      <w:color w:val="243F60" w:themeColor="accent1" w:themeShade="7F"/>
      <w:sz w:val="28"/>
      <w:lang w:val="lv-LV"/>
    </w:rPr>
  </w:style>
  <w:style w:type="paragraph" w:styleId="Heading7">
    <w:name w:val="heading 7"/>
    <w:basedOn w:val="Normal"/>
    <w:next w:val="Normal"/>
    <w:link w:val="Heading7Char"/>
    <w:unhideWhenUsed/>
    <w:qFormat/>
    <w:rsid w:val="00D94777"/>
    <w:pPr>
      <w:keepNext/>
      <w:keepLines/>
      <w:widowControl/>
      <w:spacing w:before="200" w:after="0" w:line="240" w:lineRule="auto"/>
      <w:contextualSpacing/>
      <w:outlineLvl w:val="6"/>
    </w:pPr>
    <w:rPr>
      <w:rFonts w:asciiTheme="majorHAnsi" w:eastAsiaTheme="majorEastAsia" w:hAnsiTheme="majorHAnsi" w:cstheme="majorBidi"/>
      <w:i/>
      <w:iCs/>
      <w:color w:val="404040" w:themeColor="text1" w:themeTint="BF"/>
      <w:sz w:val="28"/>
      <w:lang w:val="lv-LV"/>
    </w:rPr>
  </w:style>
  <w:style w:type="paragraph" w:styleId="Heading8">
    <w:name w:val="heading 8"/>
    <w:basedOn w:val="Normal"/>
    <w:next w:val="Normal"/>
    <w:link w:val="Heading8Char"/>
    <w:unhideWhenUsed/>
    <w:qFormat/>
    <w:rsid w:val="00D94777"/>
    <w:pPr>
      <w:keepNext/>
      <w:keepLines/>
      <w:widowControl/>
      <w:spacing w:before="200" w:after="0" w:line="240" w:lineRule="auto"/>
      <w:contextualSpacing/>
      <w:outlineLvl w:val="7"/>
    </w:pPr>
    <w:rPr>
      <w:rFonts w:asciiTheme="majorHAnsi" w:eastAsiaTheme="majorEastAsia" w:hAnsiTheme="majorHAnsi" w:cstheme="majorBidi"/>
      <w:color w:val="404040" w:themeColor="text1" w:themeTint="BF"/>
      <w:sz w:val="20"/>
      <w:szCs w:val="20"/>
      <w:lang w:val="lv-LV"/>
    </w:rPr>
  </w:style>
  <w:style w:type="paragraph" w:styleId="Heading9">
    <w:name w:val="heading 9"/>
    <w:basedOn w:val="Normal"/>
    <w:next w:val="Normal"/>
    <w:link w:val="Heading9Char"/>
    <w:unhideWhenUsed/>
    <w:qFormat/>
    <w:rsid w:val="00D94777"/>
    <w:pPr>
      <w:keepNext/>
      <w:keepLines/>
      <w:widowControl/>
      <w:spacing w:before="200" w:after="0" w:line="240" w:lineRule="auto"/>
      <w:contextualSpacing/>
      <w:outlineLvl w:val="8"/>
    </w:pPr>
    <w:rPr>
      <w:rFonts w:asciiTheme="majorHAnsi" w:eastAsiaTheme="majorEastAsia" w:hAnsiTheme="majorHAnsi" w:cstheme="majorBidi"/>
      <w:i/>
      <w:iCs/>
      <w:color w:val="404040" w:themeColor="text1" w:themeTint="BF"/>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94777"/>
    <w:rPr>
      <w:rFonts w:ascii="Times New Roman" w:eastAsia="Times New Roman" w:hAnsi="Times New Roman"/>
      <w:b/>
      <w:bCs/>
      <w:caps/>
      <w:kern w:val="32"/>
      <w:sz w:val="32"/>
      <w:szCs w:val="32"/>
    </w:rPr>
  </w:style>
  <w:style w:type="character" w:customStyle="1" w:styleId="Heading2Char">
    <w:name w:val="Heading 2 Char"/>
    <w:basedOn w:val="DefaultParagraphFont"/>
    <w:link w:val="Heading2"/>
    <w:rsid w:val="00D94777"/>
    <w:rPr>
      <w:rFonts w:ascii="Times New Roman" w:eastAsiaTheme="majorEastAsia" w:hAnsi="Times New Roman" w:cstheme="majorBidi"/>
      <w:b/>
      <w:kern w:val="32"/>
      <w:sz w:val="32"/>
      <w:szCs w:val="28"/>
    </w:rPr>
  </w:style>
  <w:style w:type="character" w:customStyle="1" w:styleId="Heading3Char">
    <w:name w:val="Heading 3 Char"/>
    <w:link w:val="Heading3"/>
    <w:rsid w:val="00D94777"/>
    <w:rPr>
      <w:rFonts w:ascii="Times New Roman" w:eastAsiaTheme="majorEastAsia" w:hAnsi="Times New Roman" w:cstheme="majorBidi"/>
      <w:bCs/>
      <w:kern w:val="32"/>
      <w:sz w:val="28"/>
      <w:szCs w:val="27"/>
    </w:rPr>
  </w:style>
  <w:style w:type="character" w:customStyle="1" w:styleId="Heading4Char">
    <w:name w:val="Heading 4 Char"/>
    <w:basedOn w:val="DefaultParagraphFont"/>
    <w:link w:val="Heading4"/>
    <w:rsid w:val="00D94777"/>
    <w:rPr>
      <w:rFonts w:asciiTheme="majorHAnsi" w:eastAsiaTheme="majorEastAsia" w:hAnsiTheme="majorHAnsi" w:cstheme="majorBidi"/>
      <w:b/>
      <w:bCs/>
      <w:i/>
      <w:iCs/>
      <w:color w:val="4F81BD" w:themeColor="accent1"/>
      <w:sz w:val="28"/>
      <w:szCs w:val="22"/>
    </w:rPr>
  </w:style>
  <w:style w:type="character" w:customStyle="1" w:styleId="Heading5Char">
    <w:name w:val="Heading 5 Char"/>
    <w:basedOn w:val="DefaultParagraphFont"/>
    <w:link w:val="Heading5"/>
    <w:rsid w:val="00D94777"/>
    <w:rPr>
      <w:rFonts w:asciiTheme="majorHAnsi" w:eastAsiaTheme="majorEastAsia" w:hAnsiTheme="majorHAnsi" w:cstheme="majorBidi"/>
      <w:color w:val="243F60" w:themeColor="accent1" w:themeShade="7F"/>
      <w:sz w:val="28"/>
      <w:szCs w:val="22"/>
    </w:rPr>
  </w:style>
  <w:style w:type="character" w:customStyle="1" w:styleId="Heading6Char">
    <w:name w:val="Heading 6 Char"/>
    <w:basedOn w:val="DefaultParagraphFont"/>
    <w:link w:val="Heading6"/>
    <w:rsid w:val="00D94777"/>
    <w:rPr>
      <w:rFonts w:asciiTheme="majorHAnsi" w:eastAsiaTheme="majorEastAsia" w:hAnsiTheme="majorHAnsi" w:cstheme="majorBidi"/>
      <w:i/>
      <w:iCs/>
      <w:color w:val="243F60" w:themeColor="accent1" w:themeShade="7F"/>
      <w:sz w:val="28"/>
      <w:szCs w:val="22"/>
    </w:rPr>
  </w:style>
  <w:style w:type="character" w:customStyle="1" w:styleId="Heading7Char">
    <w:name w:val="Heading 7 Char"/>
    <w:basedOn w:val="DefaultParagraphFont"/>
    <w:link w:val="Heading7"/>
    <w:rsid w:val="00D94777"/>
    <w:rPr>
      <w:rFonts w:asciiTheme="majorHAnsi" w:eastAsiaTheme="majorEastAsia" w:hAnsiTheme="majorHAnsi" w:cstheme="majorBidi"/>
      <w:i/>
      <w:iCs/>
      <w:color w:val="404040" w:themeColor="text1" w:themeTint="BF"/>
      <w:sz w:val="28"/>
      <w:szCs w:val="22"/>
    </w:rPr>
  </w:style>
  <w:style w:type="character" w:customStyle="1" w:styleId="Heading8Char">
    <w:name w:val="Heading 8 Char"/>
    <w:basedOn w:val="DefaultParagraphFont"/>
    <w:link w:val="Heading8"/>
    <w:rsid w:val="00D9477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D94777"/>
    <w:rPr>
      <w:rFonts w:asciiTheme="majorHAnsi" w:eastAsiaTheme="majorEastAsia" w:hAnsiTheme="majorHAnsi" w:cstheme="majorBidi"/>
      <w:i/>
      <w:iCs/>
      <w:color w:val="404040" w:themeColor="text1" w:themeTint="BF"/>
    </w:rPr>
  </w:style>
  <w:style w:type="character" w:styleId="Strong">
    <w:name w:val="Strong"/>
    <w:uiPriority w:val="22"/>
    <w:qFormat/>
    <w:rsid w:val="00D94777"/>
    <w:rPr>
      <w:b/>
      <w:bCs/>
    </w:rPr>
  </w:style>
  <w:style w:type="character" w:styleId="Emphasis">
    <w:name w:val="Emphasis"/>
    <w:uiPriority w:val="20"/>
    <w:qFormat/>
    <w:rsid w:val="00D94777"/>
    <w:rPr>
      <w:rFonts w:cs="Times New Roman"/>
      <w:i/>
      <w:iCs/>
    </w:rPr>
  </w:style>
  <w:style w:type="paragraph" w:styleId="ListParagraph">
    <w:name w:val="List Paragraph"/>
    <w:aliases w:val="2"/>
    <w:basedOn w:val="Normal"/>
    <w:link w:val="ListParagraphChar"/>
    <w:uiPriority w:val="34"/>
    <w:qFormat/>
    <w:rsid w:val="00D94777"/>
    <w:pPr>
      <w:widowControl/>
      <w:spacing w:after="0" w:line="240" w:lineRule="auto"/>
      <w:ind w:left="720"/>
      <w:contextualSpacing/>
    </w:pPr>
    <w:rPr>
      <w:rFonts w:ascii="Times New Roman" w:hAnsi="Times New Roman"/>
      <w:sz w:val="28"/>
      <w:lang w:val="lv-LV"/>
    </w:rPr>
  </w:style>
  <w:style w:type="character" w:styleId="Hyperlink">
    <w:name w:val="Hyperlink"/>
    <w:semiHidden/>
    <w:unhideWhenUsed/>
    <w:rsid w:val="00411613"/>
    <w:rPr>
      <w:color w:val="0000FF"/>
      <w:u w:val="single"/>
    </w:rPr>
  </w:style>
  <w:style w:type="paragraph" w:styleId="Header">
    <w:name w:val="header"/>
    <w:basedOn w:val="Normal"/>
    <w:link w:val="HeaderChar"/>
    <w:uiPriority w:val="99"/>
    <w:unhideWhenUsed/>
    <w:rsid w:val="004116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11613"/>
    <w:rPr>
      <w:sz w:val="22"/>
      <w:szCs w:val="22"/>
      <w:lang w:val="en-US"/>
    </w:rPr>
  </w:style>
  <w:style w:type="paragraph" w:styleId="BodyTextIndent">
    <w:name w:val="Body Text Indent"/>
    <w:basedOn w:val="Normal"/>
    <w:link w:val="BodyTextIndentChar"/>
    <w:uiPriority w:val="99"/>
    <w:semiHidden/>
    <w:unhideWhenUsed/>
    <w:rsid w:val="00411613"/>
    <w:pPr>
      <w:spacing w:after="120"/>
      <w:ind w:left="283"/>
    </w:pPr>
  </w:style>
  <w:style w:type="character" w:customStyle="1" w:styleId="BodyTextIndentChar">
    <w:name w:val="Body Text Indent Char"/>
    <w:basedOn w:val="DefaultParagraphFont"/>
    <w:link w:val="BodyTextIndent"/>
    <w:uiPriority w:val="99"/>
    <w:semiHidden/>
    <w:rsid w:val="00411613"/>
    <w:rPr>
      <w:sz w:val="22"/>
      <w:szCs w:val="22"/>
      <w:lang w:val="en-US"/>
    </w:rPr>
  </w:style>
  <w:style w:type="character" w:customStyle="1" w:styleId="ListParagraphChar">
    <w:name w:val="List Paragraph Char"/>
    <w:aliases w:val="2 Char"/>
    <w:link w:val="ListParagraph"/>
    <w:uiPriority w:val="34"/>
    <w:locked/>
    <w:rsid w:val="00411613"/>
    <w:rPr>
      <w:rFonts w:ascii="Times New Roman" w:hAnsi="Times New Roman"/>
      <w:sz w:val="28"/>
      <w:szCs w:val="22"/>
    </w:rPr>
  </w:style>
  <w:style w:type="character" w:styleId="CommentReference">
    <w:name w:val="annotation reference"/>
    <w:basedOn w:val="DefaultParagraphFont"/>
    <w:uiPriority w:val="99"/>
    <w:semiHidden/>
    <w:unhideWhenUsed/>
    <w:rsid w:val="00D44B0A"/>
    <w:rPr>
      <w:sz w:val="16"/>
      <w:szCs w:val="16"/>
    </w:rPr>
  </w:style>
  <w:style w:type="paragraph" w:styleId="CommentText">
    <w:name w:val="annotation text"/>
    <w:basedOn w:val="Normal"/>
    <w:link w:val="CommentTextChar"/>
    <w:uiPriority w:val="99"/>
    <w:semiHidden/>
    <w:unhideWhenUsed/>
    <w:rsid w:val="00D44B0A"/>
    <w:pPr>
      <w:widowControl/>
      <w:spacing w:after="0" w:line="240" w:lineRule="auto"/>
    </w:pPr>
    <w:rPr>
      <w:rFonts w:ascii="Times New Roman" w:eastAsiaTheme="minorHAnsi" w:hAnsi="Times New Roman" w:cstheme="minorBidi"/>
      <w:sz w:val="20"/>
      <w:szCs w:val="20"/>
      <w:lang w:val="lv-LV"/>
    </w:rPr>
  </w:style>
  <w:style w:type="character" w:customStyle="1" w:styleId="CommentTextChar">
    <w:name w:val="Comment Text Char"/>
    <w:basedOn w:val="DefaultParagraphFont"/>
    <w:link w:val="CommentText"/>
    <w:uiPriority w:val="99"/>
    <w:semiHidden/>
    <w:rsid w:val="00D44B0A"/>
    <w:rPr>
      <w:rFonts w:ascii="Times New Roman" w:eastAsiaTheme="minorHAnsi" w:hAnsi="Times New Roman" w:cstheme="minorBidi"/>
    </w:rPr>
  </w:style>
  <w:style w:type="paragraph" w:styleId="BalloonText">
    <w:name w:val="Balloon Text"/>
    <w:basedOn w:val="Normal"/>
    <w:link w:val="BalloonTextChar"/>
    <w:uiPriority w:val="99"/>
    <w:semiHidden/>
    <w:unhideWhenUsed/>
    <w:rsid w:val="00D4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B0A"/>
    <w:rPr>
      <w:rFonts w:ascii="Tahoma" w:hAnsi="Tahoma" w:cs="Tahoma"/>
      <w:sz w:val="16"/>
      <w:szCs w:val="16"/>
      <w:lang w:val="en-US"/>
    </w:rPr>
  </w:style>
  <w:style w:type="paragraph" w:styleId="Footer">
    <w:name w:val="footer"/>
    <w:basedOn w:val="Normal"/>
    <w:link w:val="FooterChar"/>
    <w:uiPriority w:val="99"/>
    <w:unhideWhenUsed/>
    <w:rsid w:val="00687E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7E9C"/>
    <w:rPr>
      <w:sz w:val="22"/>
      <w:szCs w:val="22"/>
      <w:lang w:val="en-US"/>
    </w:rPr>
  </w:style>
  <w:style w:type="paragraph" w:styleId="BodyTextIndent2">
    <w:name w:val="Body Text Indent 2"/>
    <w:basedOn w:val="Normal"/>
    <w:link w:val="BodyTextIndent2Char"/>
    <w:rsid w:val="00F23873"/>
    <w:pPr>
      <w:widowControl/>
      <w:spacing w:after="120" w:line="480" w:lineRule="auto"/>
      <w:ind w:left="283"/>
    </w:pPr>
    <w:rPr>
      <w:rFonts w:ascii="Times New Roman" w:eastAsia="Times New Roman" w:hAnsi="Times New Roman"/>
      <w:iCs/>
      <w:sz w:val="28"/>
      <w:szCs w:val="24"/>
      <w:lang w:val="en-GB"/>
    </w:rPr>
  </w:style>
  <w:style w:type="character" w:customStyle="1" w:styleId="BodyTextIndent2Char">
    <w:name w:val="Body Text Indent 2 Char"/>
    <w:basedOn w:val="DefaultParagraphFont"/>
    <w:link w:val="BodyTextIndent2"/>
    <w:rsid w:val="00F23873"/>
    <w:rPr>
      <w:rFonts w:ascii="Times New Roman" w:eastAsia="Times New Roman" w:hAnsi="Times New Roman"/>
      <w:iCs/>
      <w:sz w:val="28"/>
      <w:szCs w:val="24"/>
      <w:lang w:val="en-GB"/>
    </w:rPr>
  </w:style>
  <w:style w:type="paragraph" w:customStyle="1" w:styleId="tv213">
    <w:name w:val="tv213"/>
    <w:basedOn w:val="Normal"/>
    <w:rsid w:val="002E2F54"/>
    <w:pPr>
      <w:widowControl/>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24966">
      <w:bodyDiv w:val="1"/>
      <w:marLeft w:val="0"/>
      <w:marRight w:val="0"/>
      <w:marTop w:val="0"/>
      <w:marBottom w:val="0"/>
      <w:divBdr>
        <w:top w:val="none" w:sz="0" w:space="0" w:color="auto"/>
        <w:left w:val="none" w:sz="0" w:space="0" w:color="auto"/>
        <w:bottom w:val="none" w:sz="0" w:space="0" w:color="auto"/>
        <w:right w:val="none" w:sz="0" w:space="0" w:color="auto"/>
      </w:divBdr>
    </w:div>
    <w:div w:id="4800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Kaļāne (TND)</Vad_x012b_t_x0101_js>
    <TAP xmlns="49b0bb89-35b3-4114-9b1c-a376ef2ba045">148</TAP>
    <Kategorija xmlns="2e5bb04e-596e-45bd-9003-43ca78b1ba16">Likumprojekts</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2C79438C697F4EA96A566FEF0A1BCB" ma:contentTypeVersion="" ma:contentTypeDescription="Izveidot jaunu dokumentu." ma:contentTypeScope="" ma:versionID="c93f94f4551318a0068448e9fbb6d0d9">
  <xsd:schema xmlns:xsd="http://www.w3.org/2001/XMLSchema" xmlns:xs="http://www.w3.org/2001/XMLSchema" xmlns:p="http://schemas.microsoft.com/office/2006/metadata/properties" xmlns:ns2="2e5bb04e-596e-45bd-9003-43ca78b1ba16" xmlns:ns4="49b0bb89-35b3-4114-9b1c-a376ef2ba045" targetNamespace="http://schemas.microsoft.com/office/2006/metadata/properties" ma:root="true" ma:fieldsID="d13c2220cb7624bf02e94285a5d906cf" ns2:_="" ns4:_="">
    <xsd:import namespace="2e5bb04e-596e-45bd-9003-43ca78b1ba16"/>
    <xsd:import namespace="49b0bb89-35b3-4114-9b1c-a376ef2ba045"/>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b0bb89-35b3-4114-9b1c-a376ef2ba045" elementFormDefault="qualified">
    <xsd:import namespace="http://schemas.microsoft.com/office/2006/documentManagement/types"/>
    <xsd:import namespace="http://schemas.microsoft.com/office/infopath/2007/PartnerControls"/>
    <xsd:element name="TAP" ma:index="11" nillable="true" ma:displayName="TAP" ma:list="{0b3fc3ac-4a7e-497f-83c2-5a82ea273d01}"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555D4-3EB1-4142-97B3-CFB5C477DFD2}">
  <ds:schemaRefs>
    <ds:schemaRef ds:uri="http://schemas.microsoft.com/office/2006/metadata/properties"/>
    <ds:schemaRef ds:uri="http://schemas.microsoft.com/office/infopath/2007/PartnerControls"/>
    <ds:schemaRef ds:uri="2e5bb04e-596e-45bd-9003-43ca78b1ba16"/>
    <ds:schemaRef ds:uri="49b0bb89-35b3-4114-9b1c-a376ef2ba045"/>
  </ds:schemaRefs>
</ds:datastoreItem>
</file>

<file path=customXml/itemProps2.xml><?xml version="1.0" encoding="utf-8"?>
<ds:datastoreItem xmlns:ds="http://schemas.openxmlformats.org/officeDocument/2006/customXml" ds:itemID="{FAD09E17-C4E2-477B-9BDE-26F96A1C1D5D}">
  <ds:schemaRefs>
    <ds:schemaRef ds:uri="http://schemas.microsoft.com/sharepoint/v3/contenttype/forms"/>
  </ds:schemaRefs>
</ds:datastoreItem>
</file>

<file path=customXml/itemProps3.xml><?xml version="1.0" encoding="utf-8"?>
<ds:datastoreItem xmlns:ds="http://schemas.openxmlformats.org/officeDocument/2006/customXml" ds:itemID="{B17F487A-B3A6-4684-8BF6-F7A7E17A0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49b0bb89-35b3-4114-9b1c-a376ef2ba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AF8AF-66C1-471A-BCE0-9F20D1AA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6606</Words>
  <Characters>3766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Likumprojekts "Grozījumi likumā "Par iedzīvotāju ienākuma nodokli""</vt:lpstr>
    </vt:vector>
  </TitlesOfParts>
  <Company>Finanšu ministrija</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likumā "Par iedzīvotāju ienākuma nodokli""</dc:title>
  <dc:subject>Likumprojekts</dc:subject>
  <dc:creator>L. Matveja (TND)</dc:creator>
  <dc:description>67095492; e-pasts: Liva.Matveja@fm.gov.lv</dc:description>
  <cp:lastModifiedBy>Inguna Dancīte</cp:lastModifiedBy>
  <cp:revision>2</cp:revision>
  <cp:lastPrinted>2019-08-02T12:10:00Z</cp:lastPrinted>
  <dcterms:created xsi:type="dcterms:W3CDTF">2019-12-16T06:56:00Z</dcterms:created>
  <dcterms:modified xsi:type="dcterms:W3CDTF">2019-12-16T06:56:00Z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0x010100872C79438C697F4EA96A566FEF0A1BCB</vt:lpwstr>
  </property>
</Properties>
</file>