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32" w:rsidRPr="00C47DFB" w:rsidRDefault="003B167F" w:rsidP="00365832">
      <w:pPr>
        <w:shd w:val="clear" w:color="auto" w:fill="FFFFFF"/>
        <w:spacing w:after="0" w:line="240" w:lineRule="auto"/>
        <w:ind w:firstLine="720"/>
        <w:jc w:val="right"/>
        <w:rPr>
          <w:rFonts w:ascii="Calibri" w:eastAsia="Times New Roman" w:hAnsi="Calibri" w:cs="Calibri"/>
          <w:i/>
          <w:lang w:val="lv-LV"/>
        </w:rPr>
      </w:pPr>
      <w:r w:rsidRPr="00C47DFB">
        <w:rPr>
          <w:rFonts w:ascii="Times New Roman" w:eastAsia="Times New Roman" w:hAnsi="Times New Roman" w:cs="Times New Roman"/>
          <w:i/>
          <w:sz w:val="28"/>
          <w:szCs w:val="28"/>
          <w:lang w:val="lv-LV"/>
        </w:rPr>
        <w:t>Likumprojekts</w:t>
      </w:r>
    </w:p>
    <w:p w:rsidR="00365832" w:rsidRPr="00C47DFB" w:rsidRDefault="00365832" w:rsidP="003658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365832" w:rsidRPr="00C47DFB" w:rsidRDefault="00365832" w:rsidP="003658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C47DFB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Grozījumi </w:t>
      </w:r>
      <w:r w:rsidR="00606E7B" w:rsidRPr="00C47DFB">
        <w:rPr>
          <w:rFonts w:ascii="Times New Roman" w:hAnsi="Times New Roman" w:cs="Times New Roman"/>
          <w:b/>
          <w:bCs/>
          <w:sz w:val="28"/>
          <w:szCs w:val="28"/>
          <w:lang w:val="lv-LV"/>
        </w:rPr>
        <w:t>Apdrošināšanas un pārapdrošināšanas</w:t>
      </w:r>
      <w:r w:rsidR="009971D3" w:rsidRPr="00C47DFB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likumā</w:t>
      </w:r>
    </w:p>
    <w:p w:rsidR="00365832" w:rsidRPr="00C47DFB" w:rsidRDefault="00365832" w:rsidP="00365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365832" w:rsidRPr="00C47DFB" w:rsidRDefault="00365832" w:rsidP="007C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C47DFB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Izdarīt </w:t>
      </w:r>
      <w:r w:rsidR="0080698A" w:rsidRPr="00C47DFB">
        <w:rPr>
          <w:rFonts w:ascii="Times New Roman" w:eastAsia="Times New Roman" w:hAnsi="Times New Roman" w:cs="Times New Roman"/>
          <w:sz w:val="28"/>
          <w:szCs w:val="28"/>
          <w:lang w:val="lv-LV"/>
        </w:rPr>
        <w:t>Apdrošināšanas un pārapdrošināšanas</w:t>
      </w:r>
      <w:r w:rsidRPr="00C47DFB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likumā (</w:t>
      </w:r>
      <w:r w:rsidR="00DE7840" w:rsidRPr="00C47DFB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Latvijas Vēstnesis, </w:t>
      </w:r>
      <w:r w:rsidR="0080698A" w:rsidRPr="00C47DFB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2015, 124. nr.; 2017, 152., 222. nr.; 2018, 97. nr.; 2019, 91., 132. nr.</w:t>
      </w:r>
      <w:r w:rsidRPr="00C47DFB">
        <w:rPr>
          <w:rFonts w:ascii="Times New Roman" w:eastAsia="Times New Roman" w:hAnsi="Times New Roman" w:cs="Times New Roman"/>
          <w:sz w:val="28"/>
          <w:szCs w:val="28"/>
          <w:lang w:val="lv-LV"/>
        </w:rPr>
        <w:t>) šādus grozījumus:</w:t>
      </w:r>
    </w:p>
    <w:p w:rsidR="00365832" w:rsidRPr="00C47DFB" w:rsidRDefault="00365832" w:rsidP="007C51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bookmarkStart w:id="0" w:name="_GoBack"/>
      <w:bookmarkEnd w:id="0"/>
    </w:p>
    <w:p w:rsidR="00DD4959" w:rsidRPr="00C47DFB" w:rsidRDefault="00365832" w:rsidP="007C51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C47DFB">
        <w:rPr>
          <w:rFonts w:ascii="Times New Roman" w:hAnsi="Times New Roman" w:cs="Times New Roman"/>
          <w:sz w:val="28"/>
          <w:szCs w:val="28"/>
          <w:lang w:val="lv-LV"/>
        </w:rPr>
        <w:t xml:space="preserve">1. </w:t>
      </w:r>
      <w:r w:rsidR="004A6B58" w:rsidRPr="00C47DFB">
        <w:rPr>
          <w:rFonts w:ascii="Times New Roman" w:hAnsi="Times New Roman" w:cs="Times New Roman"/>
          <w:sz w:val="28"/>
          <w:szCs w:val="28"/>
          <w:lang w:val="lv-LV"/>
        </w:rPr>
        <w:t xml:space="preserve">Izteikt 1.panta </w:t>
      </w:r>
      <w:r w:rsidR="0080698A" w:rsidRPr="00C47DFB">
        <w:rPr>
          <w:rFonts w:ascii="Times New Roman" w:hAnsi="Times New Roman" w:cs="Times New Roman"/>
          <w:sz w:val="28"/>
          <w:szCs w:val="28"/>
          <w:lang w:val="lv-LV"/>
        </w:rPr>
        <w:t>49</w:t>
      </w:r>
      <w:r w:rsidR="004A6B58" w:rsidRPr="00C47DFB">
        <w:rPr>
          <w:rFonts w:ascii="Times New Roman" w:hAnsi="Times New Roman" w:cs="Times New Roman"/>
          <w:sz w:val="28"/>
          <w:szCs w:val="28"/>
          <w:lang w:val="lv-LV"/>
        </w:rPr>
        <w:t>.punktu šādā redakcijā:</w:t>
      </w:r>
    </w:p>
    <w:p w:rsidR="004A6B58" w:rsidRPr="00C47DFB" w:rsidRDefault="004A6B58" w:rsidP="007C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C47DFB">
        <w:rPr>
          <w:rFonts w:ascii="Times New Roman" w:hAnsi="Times New Roman" w:cs="Times New Roman"/>
          <w:sz w:val="28"/>
          <w:szCs w:val="28"/>
          <w:lang w:val="lv-LV"/>
        </w:rPr>
        <w:t>„</w:t>
      </w:r>
      <w:r w:rsidR="0080698A" w:rsidRPr="00C47DFB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49</w:t>
      </w:r>
      <w:r w:rsidRPr="00C47DFB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)</w:t>
      </w:r>
      <w:r w:rsidR="00365832" w:rsidRPr="00C47DFB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</w:t>
      </w:r>
      <w:r w:rsidR="0080698A" w:rsidRPr="00C47DFB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i</w:t>
      </w:r>
      <w:r w:rsidRPr="00C47DFB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zslēdzošais ieskaits</w:t>
      </w:r>
      <w:r w:rsidR="00365832" w:rsidRPr="00C47DFB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</w:t>
      </w:r>
      <w:r w:rsidRPr="00C47DFB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— </w:t>
      </w:r>
      <w:proofErr w:type="spellStart"/>
      <w:r w:rsidRPr="00C47DFB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rakstveidā</w:t>
      </w:r>
      <w:proofErr w:type="spellEnd"/>
      <w:r w:rsidRPr="00C47DFB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noslēgtas </w:t>
      </w:r>
      <w:r w:rsidRPr="00C47DFB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divpusējas </w:t>
      </w:r>
      <w:r w:rsidRPr="00C47DFB">
        <w:rPr>
          <w:rFonts w:ascii="Times New Roman" w:hAnsi="Times New Roman" w:cs="Times New Roman"/>
          <w:sz w:val="28"/>
          <w:szCs w:val="28"/>
          <w:lang w:val="lv-LV"/>
        </w:rPr>
        <w:t>vienošanās (izslēdzošā ieskaita līguma)</w:t>
      </w:r>
      <w:r w:rsidRPr="00C47DFB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noteikumi, kuru piemērošana</w:t>
      </w:r>
      <w:r w:rsidRPr="00C47DFB">
        <w:rPr>
          <w:rFonts w:ascii="Times New Roman" w:hAnsi="Times New Roman" w:cs="Times New Roman"/>
          <w:sz w:val="28"/>
          <w:szCs w:val="28"/>
          <w:lang w:val="lv-LV"/>
        </w:rPr>
        <w:t>, iestājoties izpildes notikumam</w:t>
      </w:r>
      <w:r w:rsidR="00365832" w:rsidRPr="00C47DFB">
        <w:rPr>
          <w:rFonts w:ascii="Times New Roman" w:hAnsi="Times New Roman" w:cs="Times New Roman"/>
          <w:sz w:val="28"/>
          <w:szCs w:val="28"/>
          <w:lang w:val="lv-LV"/>
        </w:rPr>
        <w:t xml:space="preserve"> (</w:t>
      </w:r>
      <w:r w:rsidR="00365832" w:rsidRPr="00C47DFB">
        <w:rPr>
          <w:rFonts w:ascii="Times New Roman" w:hAnsi="Times New Roman"/>
          <w:bCs/>
          <w:sz w:val="28"/>
          <w:szCs w:val="28"/>
          <w:lang w:val="lv-LV"/>
        </w:rPr>
        <w:t>tād</w:t>
      </w:r>
      <w:r w:rsidR="00DE7840" w:rsidRPr="00C47DFB">
        <w:rPr>
          <w:rFonts w:ascii="Times New Roman" w:hAnsi="Times New Roman"/>
          <w:bCs/>
          <w:sz w:val="28"/>
          <w:szCs w:val="28"/>
          <w:lang w:val="lv-LV"/>
        </w:rPr>
        <w:t>am</w:t>
      </w:r>
      <w:r w:rsidR="00DE7840" w:rsidRPr="00C47DFB">
        <w:rPr>
          <w:rFonts w:ascii="Times New Roman" w:hAnsi="Times New Roman"/>
          <w:sz w:val="28"/>
          <w:szCs w:val="28"/>
          <w:lang w:val="lv-LV"/>
        </w:rPr>
        <w:t xml:space="preserve"> notikumam</w:t>
      </w:r>
      <w:r w:rsidR="00365832" w:rsidRPr="00C47DFB">
        <w:rPr>
          <w:rFonts w:ascii="Times New Roman" w:hAnsi="Times New Roman"/>
          <w:sz w:val="28"/>
          <w:szCs w:val="28"/>
          <w:lang w:val="lv-LV"/>
        </w:rPr>
        <w:t>, par ko līdzēji vienojušies</w:t>
      </w:r>
      <w:r w:rsidR="00B23AE0" w:rsidRPr="00C47DFB">
        <w:rPr>
          <w:rFonts w:ascii="Times New Roman" w:hAnsi="Times New Roman"/>
          <w:sz w:val="28"/>
          <w:szCs w:val="28"/>
          <w:lang w:val="lv-LV"/>
        </w:rPr>
        <w:t xml:space="preserve"> izslēdzošā ieskaita līgumā</w:t>
      </w:r>
      <w:r w:rsidR="00365832" w:rsidRPr="00C47DFB">
        <w:rPr>
          <w:rFonts w:ascii="Times New Roman" w:hAnsi="Times New Roman"/>
          <w:sz w:val="28"/>
          <w:szCs w:val="28"/>
          <w:lang w:val="lv-LV"/>
        </w:rPr>
        <w:t xml:space="preserve">, ka, tam iestājoties, puses piemēro izslēdzošo ieskaitu), </w:t>
      </w:r>
      <w:r w:rsidRPr="00C47DFB">
        <w:rPr>
          <w:rFonts w:ascii="Times New Roman" w:hAnsi="Times New Roman" w:cs="Times New Roman"/>
          <w:sz w:val="28"/>
          <w:szCs w:val="28"/>
          <w:lang w:val="lv-LV"/>
        </w:rPr>
        <w:t>var tikt uzsākta vai nu ar viena līdzēja paziņojumu otram, vai automātiski</w:t>
      </w:r>
      <w:r w:rsidRPr="00C47DFB">
        <w:rPr>
          <w:rFonts w:ascii="Times New Roman" w:eastAsia="Times New Roman" w:hAnsi="Times New Roman" w:cs="Times New Roman"/>
          <w:sz w:val="28"/>
          <w:szCs w:val="28"/>
          <w:lang w:val="lv-LV"/>
        </w:rPr>
        <w:t>, un kā rezultātā pēc savstarpēja pārrēķina, ieskaita vai citām tiesisko seku ziņā pielīdzināmām darbībām:</w:t>
      </w:r>
    </w:p>
    <w:p w:rsidR="004A6B58" w:rsidRPr="00C47DFB" w:rsidRDefault="004A6B58" w:rsidP="007C51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C47DFB">
        <w:rPr>
          <w:rFonts w:ascii="Times New Roman" w:eastAsia="Times New Roman" w:hAnsi="Times New Roman" w:cs="Times New Roman"/>
          <w:sz w:val="28"/>
          <w:szCs w:val="28"/>
          <w:lang w:val="lv-LV"/>
        </w:rPr>
        <w:t>1) līdzēju savstarpējie prasījumi un saistības</w:t>
      </w:r>
      <w:r w:rsidR="00365832" w:rsidRPr="00C47DFB">
        <w:rPr>
          <w:lang w:val="lv-LV"/>
        </w:rPr>
        <w:t xml:space="preserve"> </w:t>
      </w:r>
      <w:r w:rsidRPr="00C47DFB">
        <w:rPr>
          <w:rFonts w:ascii="Times New Roman" w:eastAsia="Times New Roman" w:hAnsi="Times New Roman" w:cs="Times New Roman"/>
          <w:sz w:val="28"/>
          <w:szCs w:val="28"/>
          <w:lang w:val="lv-LV"/>
        </w:rPr>
        <w:t>tiek aizstāti ar savstarpēju pienākumu samaksāt summas, kas tiek noteiktas atbilstoši izslēdzošā ieskaita līguma noteikumiem, tai skaitā, ņemot vērā līdzēju sākotnējo prasījumu un saistību tirgus vērtību izslēdzošā ieskaita piemērošanas brīdī;</w:t>
      </w:r>
    </w:p>
    <w:p w:rsidR="004A6B58" w:rsidRPr="00C47DFB" w:rsidRDefault="004A6B58" w:rsidP="007C51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C47DFB">
        <w:rPr>
          <w:rFonts w:ascii="Times New Roman" w:eastAsia="Times New Roman" w:hAnsi="Times New Roman" w:cs="Times New Roman"/>
          <w:sz w:val="28"/>
          <w:szCs w:val="28"/>
          <w:lang w:val="lv-LV"/>
        </w:rPr>
        <w:t>2) tiek sagatavots aprēķins par summām, kas vienam līdzējam jāatmaksā otram saskaņā ar šā punkta 1.apakšpunktu, un aprēķinātās summas tiek konvertētas vienā valūtā;</w:t>
      </w:r>
    </w:p>
    <w:p w:rsidR="004A6B58" w:rsidRPr="00C47DFB" w:rsidRDefault="004A6B58" w:rsidP="007C51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C47DFB">
        <w:rPr>
          <w:rFonts w:ascii="Times New Roman" w:eastAsia="Times New Roman" w:hAnsi="Times New Roman" w:cs="Times New Roman"/>
          <w:sz w:val="28"/>
          <w:szCs w:val="28"/>
          <w:lang w:val="lv-LV"/>
        </w:rPr>
        <w:t>3) līdzējs, kura maksājamā summa ir lielāka, samaksā otram līdzējam tikai otra līdzēja maksājamās summas pārsniegumu (neto saldo).”</w:t>
      </w:r>
    </w:p>
    <w:p w:rsidR="000C2AF4" w:rsidRPr="00C47DFB" w:rsidRDefault="000C2AF4" w:rsidP="007C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6430B4" w:rsidRPr="00C47DFB" w:rsidRDefault="00365832" w:rsidP="00806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C47DFB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2. </w:t>
      </w:r>
      <w:r w:rsidR="006430B4" w:rsidRPr="00C47DFB">
        <w:rPr>
          <w:rFonts w:ascii="Times New Roman" w:eastAsia="Times New Roman" w:hAnsi="Times New Roman" w:cs="Times New Roman"/>
          <w:sz w:val="28"/>
          <w:szCs w:val="28"/>
          <w:lang w:val="lv-LV"/>
        </w:rPr>
        <w:t>Papildināt 3.pantu ar trešo daļu šādā redakcijā:</w:t>
      </w:r>
    </w:p>
    <w:p w:rsidR="00B23AE0" w:rsidRPr="00C47DFB" w:rsidRDefault="006430B4" w:rsidP="00806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C47DFB">
        <w:rPr>
          <w:rFonts w:ascii="Times New Roman" w:hAnsi="Times New Roman" w:cs="Times New Roman"/>
          <w:sz w:val="28"/>
          <w:szCs w:val="28"/>
          <w:lang w:val="lv-LV"/>
        </w:rPr>
        <w:t>„(2) Šā likuma noteikumi attiecībā uz a</w:t>
      </w:r>
      <w:r w:rsidRPr="00C47DFB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pdrošināšanas vai pārapdrošināšanas sabiedrības</w:t>
      </w:r>
      <w:r w:rsidRPr="00C47DFB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2E5CD4" w:rsidRPr="00C47DFB">
        <w:rPr>
          <w:rFonts w:ascii="Times New Roman" w:hAnsi="Times New Roman" w:cs="Times New Roman"/>
          <w:sz w:val="28"/>
          <w:szCs w:val="28"/>
          <w:lang w:val="lv-LV"/>
        </w:rPr>
        <w:t>noslēgtajiem finanšu nodrošinājuma darījumiem un noslēgtajiem atvasinātajiem finanšu instrumentu darījumiem piemērojami tiktāl, ciktāl Finanšu nodrošinājuma likumā un Izslēdzošā ieskaita piemērošanas atvasināto finanšu instrumentu darījumos likumā nav noteikts citādi</w:t>
      </w:r>
      <w:r w:rsidRPr="00C47DFB">
        <w:rPr>
          <w:rFonts w:ascii="Times New Roman" w:hAnsi="Times New Roman" w:cs="Times New Roman"/>
          <w:sz w:val="28"/>
          <w:szCs w:val="28"/>
          <w:lang w:val="lv-LV"/>
        </w:rPr>
        <w:t>.”</w:t>
      </w:r>
      <w:r w:rsidR="000F3764" w:rsidRPr="00C47DFB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:rsidR="00B23AE0" w:rsidRPr="00C47DFB" w:rsidRDefault="00B23AE0" w:rsidP="00806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80698A" w:rsidRPr="00C47DFB" w:rsidRDefault="00B23AE0" w:rsidP="00806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C47DFB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3. </w:t>
      </w:r>
      <w:r w:rsidR="00AF60D0" w:rsidRPr="00C47DFB">
        <w:rPr>
          <w:rFonts w:ascii="Times New Roman" w:eastAsia="Times New Roman" w:hAnsi="Times New Roman" w:cs="Times New Roman"/>
          <w:sz w:val="28"/>
          <w:szCs w:val="28"/>
          <w:lang w:val="lv-LV"/>
        </w:rPr>
        <w:t>Aizstāt likum</w:t>
      </w:r>
      <w:r w:rsidR="00A7230B" w:rsidRPr="00C47DFB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 </w:t>
      </w:r>
      <w:r w:rsidR="0080698A" w:rsidRPr="00C47DFB">
        <w:rPr>
          <w:rFonts w:ascii="Times New Roman" w:eastAsia="Times New Roman" w:hAnsi="Times New Roman" w:cs="Times New Roman"/>
          <w:sz w:val="28"/>
          <w:szCs w:val="28"/>
          <w:lang w:val="lv-LV"/>
        </w:rPr>
        <w:t>273</w:t>
      </w:r>
      <w:r w:rsidR="00A7230B" w:rsidRPr="00C47DFB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.panta </w:t>
      </w:r>
      <w:r w:rsidR="0080698A" w:rsidRPr="00C47DFB">
        <w:rPr>
          <w:rFonts w:ascii="Times New Roman" w:eastAsia="Times New Roman" w:hAnsi="Times New Roman" w:cs="Times New Roman"/>
          <w:sz w:val="28"/>
          <w:szCs w:val="28"/>
          <w:lang w:val="lv-LV"/>
        </w:rPr>
        <w:t>pirmajā daļā vārdus “</w:t>
      </w:r>
      <w:r w:rsidR="0080698A" w:rsidRPr="00C47DFB">
        <w:rPr>
          <w:rFonts w:ascii="Times New Roman" w:hAnsi="Times New Roman" w:cs="Times New Roman"/>
          <w:sz w:val="28"/>
          <w:szCs w:val="28"/>
          <w:lang w:val="lv-LV"/>
        </w:rPr>
        <w:t>savu un apdrošināšanas sabiedrību prasījumu un saistību neto ieskaitu” ar vārdiem “izslēdzošā ieskaita piemērošanu” un otrajā daļā vārdus “prasījumu un saistību neto” ar vārdu “izslēdzošā”.</w:t>
      </w:r>
    </w:p>
    <w:p w:rsidR="000C513F" w:rsidRPr="00C47DFB" w:rsidRDefault="000C513F" w:rsidP="007C5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AF60D0" w:rsidRPr="00C47DFB" w:rsidRDefault="00AF60D0" w:rsidP="007C5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365832" w:rsidRPr="00C47DFB" w:rsidRDefault="00365832" w:rsidP="007C510E">
      <w:pPr>
        <w:shd w:val="clear" w:color="auto" w:fill="FFFFFF"/>
        <w:tabs>
          <w:tab w:val="left" w:pos="6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C47DFB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Finanšu ministrs </w:t>
      </w:r>
      <w:r w:rsidRPr="00C47DFB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proofErr w:type="spellStart"/>
      <w:r w:rsidRPr="00C47DFB">
        <w:rPr>
          <w:rFonts w:ascii="Times New Roman" w:eastAsia="Times New Roman" w:hAnsi="Times New Roman" w:cs="Times New Roman"/>
          <w:sz w:val="28"/>
          <w:szCs w:val="28"/>
          <w:lang w:val="lv-LV"/>
        </w:rPr>
        <w:t>J.Reirs</w:t>
      </w:r>
      <w:proofErr w:type="spellEnd"/>
    </w:p>
    <w:p w:rsidR="007C510E" w:rsidRPr="006430B4" w:rsidRDefault="007C510E" w:rsidP="007C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7C510E" w:rsidRPr="006430B4" w:rsidRDefault="007C510E" w:rsidP="007C510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10E" w:rsidRPr="006430B4" w:rsidRDefault="007C510E" w:rsidP="007C510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10E" w:rsidRPr="006430B4" w:rsidRDefault="007C510E" w:rsidP="007C510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10E" w:rsidRPr="006430B4" w:rsidRDefault="007C510E" w:rsidP="007C510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30B4">
        <w:rPr>
          <w:rFonts w:ascii="Times New Roman" w:hAnsi="Times New Roman" w:cs="Times New Roman"/>
          <w:sz w:val="20"/>
          <w:szCs w:val="20"/>
        </w:rPr>
        <w:t>Davidovičs 67083931</w:t>
      </w:r>
    </w:p>
    <w:p w:rsidR="00365832" w:rsidRPr="006430B4" w:rsidRDefault="007C510E" w:rsidP="007C510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30B4">
        <w:rPr>
          <w:rFonts w:ascii="Times New Roman" w:hAnsi="Times New Roman" w:cs="Times New Roman"/>
          <w:sz w:val="20"/>
          <w:szCs w:val="20"/>
        </w:rPr>
        <w:t xml:space="preserve">gunvaldis.davidovics@fm.gov.lv </w:t>
      </w:r>
    </w:p>
    <w:sectPr w:rsidR="00365832" w:rsidRPr="006430B4" w:rsidSect="009022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8C5" w:rsidRDefault="003558C5" w:rsidP="007C510E">
      <w:pPr>
        <w:spacing w:after="0" w:line="240" w:lineRule="auto"/>
      </w:pPr>
      <w:r>
        <w:separator/>
      </w:r>
    </w:p>
  </w:endnote>
  <w:endnote w:type="continuationSeparator" w:id="0">
    <w:p w:rsidR="003558C5" w:rsidRDefault="003558C5" w:rsidP="007C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10E" w:rsidRPr="007C510E" w:rsidRDefault="003558C5">
    <w:pPr>
      <w:pStyle w:val="Footer"/>
      <w:rPr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7C510E" w:rsidRPr="005079D5">
      <w:rPr>
        <w:rFonts w:ascii="Times New Roman" w:hAnsi="Times New Roman" w:cs="Times New Roman"/>
        <w:noProof/>
        <w:sz w:val="20"/>
        <w:szCs w:val="20"/>
      </w:rPr>
      <w:t>FMLik_270420_</w:t>
    </w:r>
    <w:r w:rsidR="0080698A">
      <w:rPr>
        <w:rFonts w:ascii="Times New Roman" w:hAnsi="Times New Roman" w:cs="Times New Roman"/>
        <w:noProof/>
        <w:sz w:val="20"/>
        <w:szCs w:val="20"/>
      </w:rPr>
      <w:t>APL</w:t>
    </w:r>
    <w:r w:rsidR="007C510E" w:rsidRPr="005079D5">
      <w:rPr>
        <w:rFonts w:ascii="Times New Roman" w:hAnsi="Times New Roman" w:cs="Times New Roman"/>
        <w:noProof/>
        <w:sz w:val="20"/>
        <w:szCs w:val="20"/>
      </w:rPr>
      <w:t>.d</w:t>
    </w:r>
    <w:r w:rsidR="007C510E" w:rsidRPr="00CE136B">
      <w:rPr>
        <w:rFonts w:ascii="Times New Roman" w:hAnsi="Times New Roman" w:cs="Times New Roman"/>
        <w:noProof/>
        <w:sz w:val="20"/>
        <w:szCs w:val="20"/>
      </w:rPr>
      <w:t>ocx</w:t>
    </w:r>
    <w:r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8C5" w:rsidRDefault="003558C5" w:rsidP="007C510E">
      <w:pPr>
        <w:spacing w:after="0" w:line="240" w:lineRule="auto"/>
      </w:pPr>
      <w:r>
        <w:separator/>
      </w:r>
    </w:p>
  </w:footnote>
  <w:footnote w:type="continuationSeparator" w:id="0">
    <w:p w:rsidR="003558C5" w:rsidRDefault="003558C5" w:rsidP="007C5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58"/>
    <w:rsid w:val="000C2AF4"/>
    <w:rsid w:val="000C513F"/>
    <w:rsid w:val="000D5254"/>
    <w:rsid w:val="000F3764"/>
    <w:rsid w:val="00184815"/>
    <w:rsid w:val="00273F9B"/>
    <w:rsid w:val="0028318B"/>
    <w:rsid w:val="002C3C15"/>
    <w:rsid w:val="002E5CD4"/>
    <w:rsid w:val="003558C5"/>
    <w:rsid w:val="00365832"/>
    <w:rsid w:val="003B167F"/>
    <w:rsid w:val="003B1A4D"/>
    <w:rsid w:val="003C2EB8"/>
    <w:rsid w:val="003C455E"/>
    <w:rsid w:val="003D584F"/>
    <w:rsid w:val="004A1AF8"/>
    <w:rsid w:val="004A6B58"/>
    <w:rsid w:val="00606E7B"/>
    <w:rsid w:val="006430B4"/>
    <w:rsid w:val="006D12C2"/>
    <w:rsid w:val="006D7507"/>
    <w:rsid w:val="006D77EA"/>
    <w:rsid w:val="007C510E"/>
    <w:rsid w:val="0080698A"/>
    <w:rsid w:val="00817BFB"/>
    <w:rsid w:val="00844BA9"/>
    <w:rsid w:val="008558B7"/>
    <w:rsid w:val="008D4CB5"/>
    <w:rsid w:val="00902296"/>
    <w:rsid w:val="00977BA1"/>
    <w:rsid w:val="009971D3"/>
    <w:rsid w:val="009B17F8"/>
    <w:rsid w:val="009E2F1B"/>
    <w:rsid w:val="00A7230B"/>
    <w:rsid w:val="00AA3038"/>
    <w:rsid w:val="00AE1FC7"/>
    <w:rsid w:val="00AF60D0"/>
    <w:rsid w:val="00B12E93"/>
    <w:rsid w:val="00B23AE0"/>
    <w:rsid w:val="00B51036"/>
    <w:rsid w:val="00BA4784"/>
    <w:rsid w:val="00C47DFB"/>
    <w:rsid w:val="00C80FD9"/>
    <w:rsid w:val="00CD6DF3"/>
    <w:rsid w:val="00DE7840"/>
    <w:rsid w:val="00F2260B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FAE73-D046-42E6-B9C9-D9C28AA9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5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10E"/>
  </w:style>
  <w:style w:type="paragraph" w:styleId="Footer">
    <w:name w:val="footer"/>
    <w:basedOn w:val="Normal"/>
    <w:link w:val="FooterChar"/>
    <w:uiPriority w:val="99"/>
    <w:semiHidden/>
    <w:unhideWhenUsed/>
    <w:rsid w:val="007C5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10E"/>
  </w:style>
  <w:style w:type="character" w:styleId="Hyperlink">
    <w:name w:val="Hyperlink"/>
    <w:basedOn w:val="DefaultParagraphFont"/>
    <w:uiPriority w:val="99"/>
    <w:semiHidden/>
    <w:unhideWhenUsed/>
    <w:rsid w:val="00806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 Zitcere (FTPD)</Vad_x012b_t_x0101_js>
    <TAP xmlns="8a8406e0-fd3e-4c97-9c6b-df4e1c510b77">47</TAP>
    <Kategorija xmlns="2e5bb04e-596e-45bd-9003-43ca78b1ba16">Likumprojekts</Kategorija>
  </documentManagement>
</p:properties>
</file>

<file path=customXml/itemProps1.xml><?xml version="1.0" encoding="utf-8"?>
<ds:datastoreItem xmlns:ds="http://schemas.openxmlformats.org/officeDocument/2006/customXml" ds:itemID="{C4E2794A-13F1-4888-B5CA-F1FB6589D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D2A370-5153-4871-8D19-9C5F578DE0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BBB54-DF49-42AB-A033-8829CCC0D4A9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Apdrošināšanas un pārapdrošināšanas likumā"</vt:lpstr>
    </vt:vector>
  </TitlesOfParts>
  <Company>Coast United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Apdrošināšanas un pārapdrošināšanas likumā"</dc:title>
  <dc:creator>G. Davidovičs (FTPD)</dc:creator>
  <cp:lastModifiedBy>Inguna Dancīte</cp:lastModifiedBy>
  <cp:revision>3</cp:revision>
  <dcterms:created xsi:type="dcterms:W3CDTF">2020-05-26T06:07:00Z</dcterms:created>
  <dcterms:modified xsi:type="dcterms:W3CDTF">2020-05-26T06:25:00Z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