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F2" w:rsidRDefault="00730EF2" w:rsidP="00730EF2">
      <w:pPr>
        <w:jc w:val="right"/>
        <w:rPr>
          <w:iCs/>
          <w:sz w:val="28"/>
          <w:szCs w:val="28"/>
        </w:rPr>
      </w:pPr>
      <w:bookmarkStart w:id="0" w:name="_GoBack"/>
      <w:bookmarkEnd w:id="0"/>
      <w:r w:rsidRPr="00FB0114">
        <w:rPr>
          <w:i/>
          <w:sz w:val="28"/>
          <w:szCs w:val="28"/>
        </w:rPr>
        <w:t>Projekts</w:t>
      </w:r>
    </w:p>
    <w:p w:rsidR="00730EF2" w:rsidRPr="00FB0114" w:rsidRDefault="00730EF2" w:rsidP="00730EF2">
      <w:pPr>
        <w:jc w:val="right"/>
        <w:rPr>
          <w:iCs/>
          <w:sz w:val="28"/>
          <w:szCs w:val="28"/>
        </w:rPr>
      </w:pPr>
    </w:p>
    <w:p w:rsidR="00730EF2" w:rsidRDefault="00730EF2" w:rsidP="00730EF2">
      <w:pPr>
        <w:jc w:val="center"/>
        <w:rPr>
          <w:sz w:val="28"/>
          <w:szCs w:val="28"/>
        </w:rPr>
      </w:pPr>
      <w:r w:rsidRPr="00FB0114">
        <w:rPr>
          <w:sz w:val="28"/>
          <w:szCs w:val="28"/>
        </w:rPr>
        <w:t>LATVIJAS REPUBLIKAS MINISTRU KABINETS</w:t>
      </w:r>
    </w:p>
    <w:p w:rsidR="00730EF2" w:rsidRDefault="00730EF2" w:rsidP="00730EF2">
      <w:pPr>
        <w:rPr>
          <w:sz w:val="28"/>
          <w:szCs w:val="28"/>
        </w:rPr>
      </w:pPr>
    </w:p>
    <w:p w:rsidR="00730EF2" w:rsidRDefault="00730EF2" w:rsidP="00730EF2">
      <w:pPr>
        <w:rPr>
          <w:sz w:val="28"/>
          <w:szCs w:val="28"/>
        </w:rPr>
      </w:pPr>
      <w:r w:rsidRPr="00FB011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FB01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B0114">
        <w:rPr>
          <w:sz w:val="28"/>
          <w:szCs w:val="28"/>
        </w:rPr>
        <w:t>gada  ___._______</w:t>
      </w:r>
      <w:r w:rsidRPr="00FB0114">
        <w:rPr>
          <w:sz w:val="28"/>
          <w:szCs w:val="28"/>
        </w:rPr>
        <w:tab/>
      </w:r>
      <w:r w:rsidRPr="00FB0114">
        <w:rPr>
          <w:sz w:val="28"/>
          <w:szCs w:val="28"/>
        </w:rPr>
        <w:tab/>
      </w:r>
      <w:r w:rsidRPr="00FB0114">
        <w:rPr>
          <w:sz w:val="28"/>
          <w:szCs w:val="28"/>
        </w:rPr>
        <w:tab/>
      </w:r>
      <w:r w:rsidRPr="00FB0114">
        <w:rPr>
          <w:sz w:val="28"/>
          <w:szCs w:val="28"/>
        </w:rPr>
        <w:tab/>
      </w:r>
      <w:r w:rsidRPr="00FB0114">
        <w:rPr>
          <w:sz w:val="28"/>
          <w:szCs w:val="28"/>
        </w:rPr>
        <w:tab/>
      </w:r>
      <w:r w:rsidRPr="00FB0114">
        <w:rPr>
          <w:sz w:val="28"/>
          <w:szCs w:val="28"/>
        </w:rPr>
        <w:tab/>
        <w:t xml:space="preserve">    Rīkojums Nr.</w:t>
      </w:r>
      <w:r>
        <w:rPr>
          <w:sz w:val="28"/>
          <w:szCs w:val="28"/>
        </w:rPr>
        <w:t xml:space="preserve"> _____</w:t>
      </w:r>
    </w:p>
    <w:p w:rsidR="00730EF2" w:rsidRPr="00FB0114" w:rsidRDefault="00730EF2" w:rsidP="00730EF2">
      <w:pPr>
        <w:rPr>
          <w:sz w:val="28"/>
          <w:szCs w:val="28"/>
        </w:rPr>
      </w:pPr>
      <w:r w:rsidRPr="00FB0114">
        <w:rPr>
          <w:sz w:val="28"/>
          <w:szCs w:val="28"/>
        </w:rPr>
        <w:t>Rīgā</w:t>
      </w:r>
      <w:r w:rsidRPr="00FB0114">
        <w:rPr>
          <w:sz w:val="28"/>
          <w:szCs w:val="28"/>
        </w:rPr>
        <w:tab/>
      </w:r>
      <w:r w:rsidRPr="00FB0114">
        <w:rPr>
          <w:sz w:val="28"/>
          <w:szCs w:val="28"/>
        </w:rPr>
        <w:tab/>
      </w:r>
      <w:r w:rsidRPr="00FB0114">
        <w:rPr>
          <w:sz w:val="28"/>
          <w:szCs w:val="28"/>
        </w:rPr>
        <w:tab/>
      </w:r>
      <w:r w:rsidRPr="00FB0114">
        <w:rPr>
          <w:sz w:val="28"/>
          <w:szCs w:val="28"/>
        </w:rPr>
        <w:tab/>
      </w:r>
      <w:r w:rsidRPr="00FB0114">
        <w:rPr>
          <w:sz w:val="28"/>
          <w:szCs w:val="28"/>
        </w:rPr>
        <w:tab/>
      </w:r>
      <w:r w:rsidRPr="00FB0114">
        <w:rPr>
          <w:sz w:val="28"/>
          <w:szCs w:val="28"/>
        </w:rPr>
        <w:tab/>
      </w:r>
      <w:r w:rsidRPr="00FB0114">
        <w:rPr>
          <w:sz w:val="28"/>
          <w:szCs w:val="28"/>
        </w:rPr>
        <w:tab/>
      </w:r>
      <w:r w:rsidRPr="00FB0114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FB0114">
        <w:rPr>
          <w:sz w:val="28"/>
          <w:szCs w:val="28"/>
        </w:rPr>
        <w:t>(prot. Nr.</w:t>
      </w:r>
      <w:r>
        <w:rPr>
          <w:sz w:val="28"/>
          <w:szCs w:val="28"/>
        </w:rPr>
        <w:t xml:space="preserve"> ____ ____.</w:t>
      </w:r>
      <w:r w:rsidRPr="00FB0114">
        <w:rPr>
          <w:sz w:val="28"/>
          <w:szCs w:val="28"/>
        </w:rPr>
        <w:t>§)</w:t>
      </w:r>
    </w:p>
    <w:p w:rsidR="00730EF2" w:rsidRDefault="00730EF2" w:rsidP="00730EF2">
      <w:pPr>
        <w:rPr>
          <w:sz w:val="28"/>
          <w:szCs w:val="28"/>
        </w:rPr>
      </w:pPr>
    </w:p>
    <w:p w:rsidR="00730EF2" w:rsidRDefault="00730EF2" w:rsidP="00730EF2">
      <w:pPr>
        <w:jc w:val="center"/>
        <w:rPr>
          <w:b/>
          <w:sz w:val="28"/>
          <w:szCs w:val="28"/>
        </w:rPr>
      </w:pPr>
    </w:p>
    <w:p w:rsidR="00730EF2" w:rsidRPr="00717D64" w:rsidRDefault="00730EF2" w:rsidP="00730EF2">
      <w:pPr>
        <w:jc w:val="center"/>
        <w:rPr>
          <w:b/>
          <w:sz w:val="28"/>
          <w:szCs w:val="28"/>
        </w:rPr>
      </w:pPr>
      <w:r w:rsidRPr="00717D64">
        <w:rPr>
          <w:b/>
          <w:sz w:val="28"/>
          <w:szCs w:val="28"/>
        </w:rPr>
        <w:t>Par Azartspēļu un izložu politikas pamatnostādnēm 2019.-2026.gadam</w:t>
      </w:r>
    </w:p>
    <w:p w:rsidR="00730EF2" w:rsidRPr="00717D64" w:rsidRDefault="00730EF2" w:rsidP="00730EF2">
      <w:pPr>
        <w:rPr>
          <w:sz w:val="28"/>
          <w:szCs w:val="28"/>
        </w:rPr>
      </w:pPr>
    </w:p>
    <w:p w:rsidR="00730EF2" w:rsidRPr="00717D64" w:rsidRDefault="00730EF2" w:rsidP="00730EF2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ind w:left="0" w:firstLine="720"/>
        <w:jc w:val="both"/>
        <w:rPr>
          <w:sz w:val="28"/>
          <w:szCs w:val="28"/>
        </w:rPr>
      </w:pPr>
      <w:r w:rsidRPr="00717D64">
        <w:rPr>
          <w:sz w:val="28"/>
          <w:szCs w:val="28"/>
        </w:rPr>
        <w:t>Atbalstīt Azartspēļu un izložu politikas pamatnostādnes (turpmāk – pamatnostādnes) un pamatnostādnēs paredzēto uzdevumu un pasākumu plānu 2019.-2026.gadam (turpmāk – plāns).</w:t>
      </w:r>
    </w:p>
    <w:p w:rsidR="00730EF2" w:rsidRPr="00717D64" w:rsidRDefault="00730EF2" w:rsidP="00730EF2">
      <w:pPr>
        <w:pStyle w:val="ListParagraph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730EF2" w:rsidRPr="00717D64" w:rsidRDefault="00730EF2" w:rsidP="00730EF2">
      <w:pPr>
        <w:pStyle w:val="ListParagraph"/>
        <w:numPr>
          <w:ilvl w:val="0"/>
          <w:numId w:val="1"/>
        </w:numPr>
        <w:tabs>
          <w:tab w:val="left" w:pos="720"/>
          <w:tab w:val="left" w:pos="993"/>
        </w:tabs>
        <w:ind w:left="0" w:firstLine="720"/>
        <w:jc w:val="both"/>
        <w:rPr>
          <w:sz w:val="28"/>
          <w:szCs w:val="28"/>
        </w:rPr>
      </w:pPr>
      <w:r w:rsidRPr="00717D64">
        <w:rPr>
          <w:sz w:val="28"/>
          <w:szCs w:val="28"/>
        </w:rPr>
        <w:t>Noteikt Finanšu ministriju par atbildīgo institūciju pamatnostādņu īstenošanā kopumā un pamatnostādnēs paredzēto uzdevumu un pasākumu izpildes koordinēšanā.</w:t>
      </w:r>
    </w:p>
    <w:p w:rsidR="00730EF2" w:rsidRPr="00717D64" w:rsidRDefault="00730EF2" w:rsidP="00730EF2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</w:p>
    <w:p w:rsidR="00730EF2" w:rsidRDefault="00730EF2" w:rsidP="00730EF2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717D64">
        <w:rPr>
          <w:sz w:val="28"/>
          <w:szCs w:val="28"/>
        </w:rPr>
        <w:t>tbildīgajām institūcijām pamatnostādnēs paredzēto uzdevumu un pasākumu izpildi nodrošināt noteikt</w:t>
      </w:r>
      <w:r>
        <w:rPr>
          <w:sz w:val="28"/>
          <w:szCs w:val="28"/>
        </w:rPr>
        <w:t>aj</w:t>
      </w:r>
      <w:r w:rsidRPr="00717D64">
        <w:rPr>
          <w:sz w:val="28"/>
          <w:szCs w:val="28"/>
        </w:rPr>
        <w:t>os termiņos</w:t>
      </w:r>
      <w:r>
        <w:rPr>
          <w:sz w:val="28"/>
          <w:szCs w:val="28"/>
        </w:rPr>
        <w:t>.</w:t>
      </w:r>
    </w:p>
    <w:p w:rsidR="00730EF2" w:rsidRPr="00BA019F" w:rsidRDefault="00730EF2" w:rsidP="00730EF2">
      <w:pPr>
        <w:pStyle w:val="ListParagraph"/>
        <w:rPr>
          <w:sz w:val="28"/>
          <w:szCs w:val="28"/>
        </w:rPr>
      </w:pPr>
    </w:p>
    <w:p w:rsidR="00730EF2" w:rsidRPr="00717D64" w:rsidRDefault="00730EF2" w:rsidP="00E37D81">
      <w:pPr>
        <w:pStyle w:val="ListParagraph"/>
        <w:numPr>
          <w:ilvl w:val="0"/>
          <w:numId w:val="1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Jautājumu par atbildīgajām institūcijām papildu nepieciešamā finansējuma piešķiršanu </w:t>
      </w:r>
      <w:r w:rsidRPr="000E030E">
        <w:rPr>
          <w:sz w:val="28"/>
          <w:szCs w:val="28"/>
        </w:rPr>
        <w:t>pamatnostādnēs paredzēto uzdevumu un pasākumu</w:t>
      </w:r>
      <w:r>
        <w:rPr>
          <w:sz w:val="28"/>
          <w:szCs w:val="28"/>
        </w:rPr>
        <w:t xml:space="preserve"> īstenošanai skatīt gadskārtējā valsts budžeta projekta un vidējā termiņa budžeta ietvara projekta sagatavošanas procesā </w:t>
      </w:r>
      <w:r w:rsidRPr="000E030E">
        <w:rPr>
          <w:sz w:val="28"/>
          <w:szCs w:val="28"/>
        </w:rPr>
        <w:t>kopā ar visu ministriju un citu centrālo valsts iestāžu prioritāšu pieteikumam, ievērojot valsts budžeta finansiālās iespējas.</w:t>
      </w:r>
      <w:r>
        <w:rPr>
          <w:sz w:val="28"/>
          <w:szCs w:val="28"/>
        </w:rPr>
        <w:t xml:space="preserve"> </w:t>
      </w:r>
      <w:r w:rsidRPr="00717D64">
        <w:rPr>
          <w:sz w:val="28"/>
          <w:szCs w:val="28"/>
        </w:rPr>
        <w:t xml:space="preserve"> </w:t>
      </w:r>
    </w:p>
    <w:p w:rsidR="00730EF2" w:rsidRPr="00717D64" w:rsidRDefault="00730EF2" w:rsidP="00730EF2">
      <w:pPr>
        <w:ind w:firstLine="720"/>
        <w:rPr>
          <w:sz w:val="28"/>
          <w:szCs w:val="28"/>
        </w:rPr>
      </w:pPr>
    </w:p>
    <w:p w:rsidR="00730EF2" w:rsidRPr="00717D64" w:rsidRDefault="00730EF2" w:rsidP="00730EF2">
      <w:pPr>
        <w:pStyle w:val="ListParagraph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 w:rsidRPr="00717D64">
        <w:rPr>
          <w:sz w:val="28"/>
          <w:szCs w:val="28"/>
        </w:rPr>
        <w:t>Plānā noteiktajām atbildīgajām institūcijām līdz 2024. gada 1.decembrim iesniegt Finanšu ministrijā informāciju par uzdevumu un pasākumu izpildes gaitu un rezultātiem.</w:t>
      </w:r>
    </w:p>
    <w:p w:rsidR="00730EF2" w:rsidRPr="00717D64" w:rsidRDefault="00730EF2" w:rsidP="00730EF2">
      <w:pPr>
        <w:contextualSpacing/>
        <w:jc w:val="both"/>
        <w:rPr>
          <w:sz w:val="28"/>
          <w:szCs w:val="28"/>
        </w:rPr>
      </w:pPr>
    </w:p>
    <w:p w:rsidR="00730EF2" w:rsidRPr="00D711C2" w:rsidRDefault="00730EF2" w:rsidP="00730EF2">
      <w:pPr>
        <w:pStyle w:val="BodyText"/>
        <w:rPr>
          <w:szCs w:val="28"/>
        </w:rPr>
      </w:pPr>
    </w:p>
    <w:p w:rsidR="00730EF2" w:rsidRPr="00D711C2" w:rsidRDefault="00730EF2" w:rsidP="00730EF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</w:t>
      </w:r>
      <w:r>
        <w:rPr>
          <w:sz w:val="28"/>
          <w:szCs w:val="28"/>
        </w:rPr>
        <w:t>inistru prezidents</w:t>
      </w:r>
      <w:r>
        <w:rPr>
          <w:sz w:val="28"/>
          <w:szCs w:val="28"/>
        </w:rPr>
        <w:tab/>
        <w:t>M.</w:t>
      </w:r>
      <w:r w:rsidRPr="00D711C2">
        <w:rPr>
          <w:sz w:val="28"/>
          <w:szCs w:val="28"/>
        </w:rPr>
        <w:t xml:space="preserve">Kučinskis </w:t>
      </w:r>
    </w:p>
    <w:p w:rsidR="00730EF2" w:rsidRDefault="00730EF2" w:rsidP="00730EF2">
      <w:pPr>
        <w:ind w:firstLine="709"/>
        <w:jc w:val="both"/>
        <w:rPr>
          <w:sz w:val="28"/>
          <w:szCs w:val="28"/>
        </w:rPr>
      </w:pPr>
    </w:p>
    <w:p w:rsidR="00730EF2" w:rsidRPr="0099694F" w:rsidRDefault="00730EF2" w:rsidP="00730EF2">
      <w:pPr>
        <w:ind w:firstLine="709"/>
        <w:jc w:val="both"/>
        <w:rPr>
          <w:sz w:val="28"/>
          <w:szCs w:val="28"/>
        </w:rPr>
      </w:pPr>
    </w:p>
    <w:p w:rsidR="00730EF2" w:rsidRDefault="00730EF2" w:rsidP="00730EF2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D.Reizniece-Ozola</w:t>
      </w:r>
    </w:p>
    <w:p w:rsidR="00730EF2" w:rsidRDefault="00730EF2" w:rsidP="00730EF2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:rsidR="00730EF2" w:rsidRPr="00FB0114" w:rsidRDefault="00730EF2" w:rsidP="00730EF2">
      <w:pPr>
        <w:jc w:val="both"/>
        <w:rPr>
          <w:sz w:val="28"/>
          <w:szCs w:val="28"/>
        </w:rPr>
      </w:pPr>
    </w:p>
    <w:p w:rsidR="00730EF2" w:rsidRPr="00FB0114" w:rsidRDefault="00730EF2" w:rsidP="00730EF2">
      <w:pPr>
        <w:jc w:val="both"/>
        <w:rPr>
          <w:sz w:val="28"/>
          <w:szCs w:val="28"/>
        </w:rPr>
      </w:pPr>
    </w:p>
    <w:p w:rsidR="00730EF2" w:rsidRPr="00FB0114" w:rsidRDefault="00730EF2" w:rsidP="00730EF2">
      <w:pPr>
        <w:jc w:val="both"/>
        <w:rPr>
          <w:sz w:val="28"/>
          <w:szCs w:val="28"/>
        </w:rPr>
      </w:pPr>
    </w:p>
    <w:p w:rsidR="00730EF2" w:rsidRPr="00FB0114" w:rsidRDefault="00730EF2" w:rsidP="00730EF2">
      <w:pPr>
        <w:rPr>
          <w:sz w:val="20"/>
          <w:szCs w:val="20"/>
        </w:rPr>
      </w:pPr>
      <w:bookmarkStart w:id="1" w:name="_Hlk494108342"/>
      <w:r>
        <w:rPr>
          <w:sz w:val="20"/>
          <w:szCs w:val="20"/>
        </w:rPr>
        <w:t>I.Zariņa 67095672</w:t>
      </w:r>
    </w:p>
    <w:bookmarkEnd w:id="1"/>
    <w:p w:rsidR="00730EF2" w:rsidRPr="00FB0114" w:rsidRDefault="00730EF2" w:rsidP="00730EF2">
      <w:pPr>
        <w:rPr>
          <w:sz w:val="20"/>
          <w:szCs w:val="20"/>
        </w:rPr>
      </w:pPr>
      <w:r>
        <w:rPr>
          <w:sz w:val="20"/>
          <w:szCs w:val="20"/>
        </w:rPr>
        <w:t>Indra.Zarina@fm.gov.lv</w:t>
      </w:r>
    </w:p>
    <w:p w:rsidR="00730EF2" w:rsidRDefault="00730EF2" w:rsidP="00730EF2">
      <w:pPr>
        <w:tabs>
          <w:tab w:val="left" w:pos="6521"/>
        </w:tabs>
        <w:ind w:firstLine="709"/>
        <w:jc w:val="both"/>
        <w:rPr>
          <w:bCs/>
          <w:sz w:val="28"/>
          <w:szCs w:val="28"/>
        </w:rPr>
      </w:pPr>
    </w:p>
    <w:p w:rsidR="00A714C0" w:rsidRDefault="00A714C0"/>
    <w:sectPr w:rsidR="00A714C0" w:rsidSect="00296057"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C67" w:rsidRDefault="00030C67">
      <w:r>
        <w:separator/>
      </w:r>
    </w:p>
  </w:endnote>
  <w:endnote w:type="continuationSeparator" w:id="0">
    <w:p w:rsidR="00030C67" w:rsidRDefault="0003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57" w:rsidRPr="000F57DE" w:rsidRDefault="000F57DE" w:rsidP="000F57DE">
    <w:pPr>
      <w:pStyle w:val="Footer"/>
    </w:pPr>
    <w:r w:rsidRPr="000F57DE">
      <w:rPr>
        <w:sz w:val="23"/>
        <w:szCs w:val="23"/>
      </w:rPr>
      <w:t>FMRik_030119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C67" w:rsidRDefault="00030C67">
      <w:r>
        <w:separator/>
      </w:r>
    </w:p>
  </w:footnote>
  <w:footnote w:type="continuationSeparator" w:id="0">
    <w:p w:rsidR="00030C67" w:rsidRDefault="00030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42022"/>
    <w:multiLevelType w:val="hybridMultilevel"/>
    <w:tmpl w:val="8B26CDFA"/>
    <w:lvl w:ilvl="0" w:tplc="BAB67D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F2"/>
    <w:rsid w:val="00030C67"/>
    <w:rsid w:val="000F57DE"/>
    <w:rsid w:val="001240B7"/>
    <w:rsid w:val="006366F8"/>
    <w:rsid w:val="00730EF2"/>
    <w:rsid w:val="0083478B"/>
    <w:rsid w:val="009E666B"/>
    <w:rsid w:val="00A714C0"/>
    <w:rsid w:val="00C72F52"/>
    <w:rsid w:val="00E37D81"/>
    <w:rsid w:val="00FA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76003C-7255-46A5-876D-D17F707D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EF2"/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0EF2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730EF2"/>
    <w:rPr>
      <w:rFonts w:eastAsia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730E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30EF2"/>
    <w:rPr>
      <w:rFonts w:eastAsia="Times New Roman" w:cs="Times New Roman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30E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0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E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EF2"/>
    <w:rPr>
      <w:rFonts w:eastAsia="Times New Roman" w:cs="Times New Roman"/>
      <w:sz w:val="20"/>
      <w:szCs w:val="20"/>
      <w:lang w:eastAsia="lv-LV"/>
    </w:rPr>
  </w:style>
  <w:style w:type="paragraph" w:customStyle="1" w:styleId="naisf">
    <w:name w:val="naisf"/>
    <w:basedOn w:val="Normal"/>
    <w:rsid w:val="00730EF2"/>
    <w:pPr>
      <w:spacing w:before="75" w:after="75"/>
      <w:ind w:firstLine="375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E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F2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F57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7DE"/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O.Bogdanova</Vad_x012b_t_x0101_js>
    <TAP xmlns="49b0bb89-35b3-4114-9b1c-a376ef2ba045">5</TAP>
    <Kategorija xmlns="2e5bb04e-596e-45bd-9003-43ca78b1ba16">MK rīkojuma projekts</Kategorija>
  </documentManagement>
</p:properties>
</file>

<file path=customXml/itemProps1.xml><?xml version="1.0" encoding="utf-8"?>
<ds:datastoreItem xmlns:ds="http://schemas.openxmlformats.org/officeDocument/2006/customXml" ds:itemID="{A1B2C128-B727-4DC2-8D82-C19D0315B0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2A647-4BAF-4613-A1A0-89D92FF8B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AF1627-A624-474D-A17D-8969FABD6DD4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Azartspēļu un izložu politikas pamatnostādnēm 2019.-2026.gadam"</vt:lpstr>
    </vt:vector>
  </TitlesOfParts>
  <Company>Finanšu ministrija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Azartspēļu un izložu politikas pamatnostādnēm 2019.-2026.gadam"</dc:title>
  <dc:subject>Ministru kabineta rīkojuma projekts</dc:subject>
  <dc:creator>I.Zariņa</dc:creator>
  <cp:keywords/>
  <dc:description>67095672, Indra.Zarina@fm.gov.lv</dc:description>
  <cp:lastModifiedBy>Inguna Dancīte</cp:lastModifiedBy>
  <cp:revision>2</cp:revision>
  <cp:lastPrinted>2019-01-03T14:17:00Z</cp:lastPrinted>
  <dcterms:created xsi:type="dcterms:W3CDTF">2019-01-07T10:55:00Z</dcterms:created>
  <dcterms:modified xsi:type="dcterms:W3CDTF">2019-01-07T10:55:00Z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