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9D984" w14:textId="77777777" w:rsidR="00423322" w:rsidRPr="001A28E0" w:rsidRDefault="00423322" w:rsidP="00423322">
      <w:pPr>
        <w:ind w:right="141"/>
        <w:jc w:val="right"/>
        <w:rPr>
          <w:rFonts w:cs="Times New Roman"/>
          <w:b/>
          <w:szCs w:val="24"/>
        </w:rPr>
      </w:pPr>
      <w:r w:rsidRPr="001A28E0">
        <w:rPr>
          <w:rFonts w:cs="Times New Roman"/>
          <w:b/>
          <w:szCs w:val="24"/>
        </w:rPr>
        <w:t>APSTIPRINU:</w:t>
      </w:r>
    </w:p>
    <w:p w14:paraId="507A79CA" w14:textId="77777777" w:rsidR="00423322" w:rsidRPr="001A28E0" w:rsidRDefault="00423322" w:rsidP="00423322">
      <w:pPr>
        <w:ind w:right="141"/>
        <w:jc w:val="right"/>
        <w:rPr>
          <w:rFonts w:cs="Times New Roman"/>
          <w:szCs w:val="24"/>
        </w:rPr>
      </w:pPr>
      <w:r w:rsidRPr="001A28E0">
        <w:rPr>
          <w:rFonts w:cs="Times New Roman"/>
          <w:szCs w:val="24"/>
        </w:rPr>
        <w:t>Finanšu ministrijas</w:t>
      </w:r>
    </w:p>
    <w:p w14:paraId="059F1640" w14:textId="77777777" w:rsidR="00423322" w:rsidRPr="001A28E0" w:rsidRDefault="00423322" w:rsidP="00423322">
      <w:pPr>
        <w:ind w:right="141"/>
        <w:jc w:val="right"/>
        <w:rPr>
          <w:rFonts w:cs="Times New Roman"/>
          <w:szCs w:val="24"/>
        </w:rPr>
      </w:pPr>
      <w:r w:rsidRPr="001A28E0">
        <w:rPr>
          <w:rFonts w:cs="Times New Roman"/>
          <w:szCs w:val="24"/>
        </w:rPr>
        <w:t>Iekšējā audita departamenta direktore</w:t>
      </w:r>
    </w:p>
    <w:p w14:paraId="43253CE3" w14:textId="77777777" w:rsidR="00423322" w:rsidRPr="001A28E0" w:rsidRDefault="00423322" w:rsidP="00423322">
      <w:pPr>
        <w:ind w:right="141"/>
        <w:jc w:val="right"/>
        <w:rPr>
          <w:rFonts w:cs="Times New Roman"/>
          <w:szCs w:val="24"/>
        </w:rPr>
      </w:pPr>
    </w:p>
    <w:p w14:paraId="069DADAE" w14:textId="77777777" w:rsidR="00423322" w:rsidRPr="001A28E0" w:rsidRDefault="00423322" w:rsidP="00423322">
      <w:pPr>
        <w:ind w:right="141"/>
        <w:jc w:val="right"/>
        <w:rPr>
          <w:rFonts w:cs="Times New Roman"/>
          <w:szCs w:val="24"/>
        </w:rPr>
      </w:pPr>
      <w:r w:rsidRPr="001A28E0">
        <w:rPr>
          <w:rFonts w:cs="Times New Roman"/>
          <w:szCs w:val="24"/>
        </w:rPr>
        <w:t xml:space="preserve">_____________ </w:t>
      </w:r>
      <w:proofErr w:type="spellStart"/>
      <w:r w:rsidRPr="001A28E0">
        <w:rPr>
          <w:rFonts w:cs="Times New Roman"/>
          <w:szCs w:val="24"/>
        </w:rPr>
        <w:t>L.Lazdāne</w:t>
      </w:r>
      <w:proofErr w:type="spellEnd"/>
    </w:p>
    <w:p w14:paraId="6A1C9E30" w14:textId="77777777" w:rsidR="00423322" w:rsidRPr="001A28E0" w:rsidRDefault="00423322" w:rsidP="00423322">
      <w:pPr>
        <w:ind w:right="141"/>
        <w:jc w:val="right"/>
        <w:rPr>
          <w:rFonts w:cs="Times New Roman"/>
          <w:szCs w:val="24"/>
        </w:rPr>
      </w:pPr>
    </w:p>
    <w:p w14:paraId="66ED7732" w14:textId="566196BD" w:rsidR="00423322" w:rsidRDefault="00423322" w:rsidP="00423322">
      <w:pPr>
        <w:ind w:right="141"/>
        <w:jc w:val="right"/>
        <w:rPr>
          <w:rFonts w:cs="Times New Roman"/>
          <w:szCs w:val="24"/>
        </w:rPr>
      </w:pPr>
      <w:r w:rsidRPr="001A28E0">
        <w:rPr>
          <w:rFonts w:cs="Times New Roman"/>
          <w:szCs w:val="24"/>
        </w:rPr>
        <w:t>201</w:t>
      </w:r>
      <w:r>
        <w:rPr>
          <w:rFonts w:cs="Times New Roman"/>
          <w:szCs w:val="24"/>
        </w:rPr>
        <w:t>8</w:t>
      </w:r>
      <w:r w:rsidRPr="001A28E0">
        <w:rPr>
          <w:rFonts w:cs="Times New Roman"/>
          <w:szCs w:val="24"/>
        </w:rPr>
        <w:t>.</w:t>
      </w:r>
      <w:r w:rsidR="00EC01F9">
        <w:rPr>
          <w:rFonts w:cs="Times New Roman"/>
          <w:szCs w:val="24"/>
        </w:rPr>
        <w:t xml:space="preserve"> gada 27</w:t>
      </w:r>
      <w:r w:rsidRPr="001A28E0">
        <w:rPr>
          <w:rFonts w:cs="Times New Roman"/>
          <w:szCs w:val="24"/>
        </w:rPr>
        <w:t>.</w:t>
      </w:r>
      <w:r w:rsidR="00EC01F9">
        <w:rPr>
          <w:rFonts w:cs="Times New Roman"/>
          <w:szCs w:val="24"/>
        </w:rPr>
        <w:t>jūlija</w:t>
      </w:r>
    </w:p>
    <w:p w14:paraId="3F029840" w14:textId="2E536B79" w:rsidR="00423322" w:rsidRPr="00CA26D0" w:rsidRDefault="00423322" w:rsidP="00423322">
      <w:pPr>
        <w:ind w:right="141"/>
        <w:jc w:val="right"/>
        <w:rPr>
          <w:rFonts w:cs="Times New Roman"/>
          <w:szCs w:val="24"/>
        </w:rPr>
      </w:pPr>
      <w:r w:rsidRPr="00CA26D0">
        <w:rPr>
          <w:rFonts w:cs="Times New Roman"/>
          <w:szCs w:val="24"/>
        </w:rPr>
        <w:t>Nr.1.6-24/15-1/</w:t>
      </w:r>
      <w:r w:rsidR="00EC01F9">
        <w:rPr>
          <w:rFonts w:cs="Times New Roman"/>
          <w:szCs w:val="24"/>
        </w:rPr>
        <w:t>2266</w:t>
      </w:r>
      <w:bookmarkStart w:id="0" w:name="_GoBack"/>
      <w:bookmarkEnd w:id="0"/>
    </w:p>
    <w:p w14:paraId="23E62609" w14:textId="77777777" w:rsidR="00ED53D0" w:rsidRPr="00D86272" w:rsidRDefault="00ED53D0" w:rsidP="00D86272">
      <w:pPr>
        <w:jc w:val="right"/>
        <w:rPr>
          <w:color w:val="2E74B5" w:themeColor="accent1" w:themeShade="BF"/>
          <w:szCs w:val="24"/>
        </w:rPr>
      </w:pPr>
    </w:p>
    <w:p w14:paraId="106D4CAD" w14:textId="77777777" w:rsidR="00ED53D0" w:rsidRDefault="00BC111B" w:rsidP="00FD61F6">
      <w:pPr>
        <w:jc w:val="center"/>
        <w:rPr>
          <w:b/>
          <w:color w:val="2E74B5" w:themeColor="accent1" w:themeShade="BF"/>
          <w:sz w:val="32"/>
          <w:szCs w:val="32"/>
        </w:rPr>
      </w:pPr>
      <w:r w:rsidRPr="00BA79B6">
        <w:rPr>
          <w:b/>
          <w:color w:val="2E74B5" w:themeColor="accent1" w:themeShade="BF"/>
          <w:sz w:val="32"/>
          <w:szCs w:val="32"/>
        </w:rPr>
        <w:t xml:space="preserve">Ieteicamie </w:t>
      </w:r>
      <w:r w:rsidR="004C7E3E" w:rsidRPr="00BA79B6">
        <w:rPr>
          <w:b/>
          <w:color w:val="2E74B5" w:themeColor="accent1" w:themeShade="BF"/>
          <w:sz w:val="32"/>
          <w:szCs w:val="32"/>
        </w:rPr>
        <w:t xml:space="preserve">principi </w:t>
      </w:r>
    </w:p>
    <w:p w14:paraId="4C5E9392" w14:textId="38E3A63D" w:rsidR="00FD61F6" w:rsidRPr="00BA79B6" w:rsidRDefault="00BC111B" w:rsidP="00FD61F6">
      <w:pPr>
        <w:jc w:val="center"/>
        <w:rPr>
          <w:b/>
          <w:color w:val="2E74B5" w:themeColor="accent1" w:themeShade="BF"/>
          <w:sz w:val="32"/>
          <w:szCs w:val="32"/>
        </w:rPr>
      </w:pPr>
      <w:r w:rsidRPr="00BA79B6">
        <w:rPr>
          <w:b/>
          <w:color w:val="2E74B5" w:themeColor="accent1" w:themeShade="BF"/>
          <w:sz w:val="32"/>
          <w:szCs w:val="32"/>
        </w:rPr>
        <w:t>s</w:t>
      </w:r>
      <w:r w:rsidR="00FD61F6" w:rsidRPr="00BA79B6">
        <w:rPr>
          <w:b/>
          <w:color w:val="2E74B5" w:themeColor="accent1" w:themeShade="BF"/>
          <w:sz w:val="32"/>
          <w:szCs w:val="32"/>
        </w:rPr>
        <w:t xml:space="preserve">tarpresoru audita komandas </w:t>
      </w:r>
      <w:r w:rsidR="00A43181" w:rsidRPr="00BA79B6">
        <w:rPr>
          <w:b/>
          <w:color w:val="2E74B5" w:themeColor="accent1" w:themeShade="BF"/>
          <w:sz w:val="32"/>
          <w:szCs w:val="32"/>
        </w:rPr>
        <w:t>iz</w:t>
      </w:r>
      <w:r w:rsidR="00FD61F6" w:rsidRPr="00BA79B6">
        <w:rPr>
          <w:b/>
          <w:color w:val="2E74B5" w:themeColor="accent1" w:themeShade="BF"/>
          <w:sz w:val="32"/>
          <w:szCs w:val="32"/>
        </w:rPr>
        <w:t>veid</w:t>
      </w:r>
      <w:r w:rsidR="00686EF0" w:rsidRPr="00BA79B6">
        <w:rPr>
          <w:b/>
          <w:color w:val="2E74B5" w:themeColor="accent1" w:themeShade="BF"/>
          <w:sz w:val="32"/>
          <w:szCs w:val="32"/>
        </w:rPr>
        <w:t>ošanā</w:t>
      </w:r>
      <w:r w:rsidR="004C7E3E" w:rsidRPr="00BA79B6">
        <w:rPr>
          <w:b/>
          <w:color w:val="2E74B5" w:themeColor="accent1" w:themeShade="BF"/>
          <w:sz w:val="32"/>
          <w:szCs w:val="32"/>
        </w:rPr>
        <w:t xml:space="preserve"> un darbībā</w:t>
      </w:r>
      <w:r w:rsidR="00A43181" w:rsidRPr="00BA79B6">
        <w:rPr>
          <w:b/>
          <w:color w:val="2E74B5" w:themeColor="accent1" w:themeShade="BF"/>
          <w:sz w:val="32"/>
          <w:szCs w:val="32"/>
        </w:rPr>
        <w:t xml:space="preserve"> </w:t>
      </w:r>
    </w:p>
    <w:p w14:paraId="4932F9E4" w14:textId="58E97F2C" w:rsidR="00ED53D0" w:rsidRDefault="00ED53D0" w:rsidP="00ED53D0">
      <w:pPr>
        <w:rPr>
          <w:color w:val="2E74B5" w:themeColor="accent1" w:themeShade="BF"/>
          <w:sz w:val="28"/>
          <w:szCs w:val="28"/>
        </w:rPr>
      </w:pPr>
    </w:p>
    <w:p w14:paraId="10C09221" w14:textId="77777777" w:rsidR="00ED53D0" w:rsidRPr="00710CBD" w:rsidRDefault="00ED53D0" w:rsidP="00ED53D0">
      <w:pPr>
        <w:rPr>
          <w:color w:val="2E74B5" w:themeColor="accent1" w:themeShade="BF"/>
          <w:sz w:val="28"/>
          <w:szCs w:val="28"/>
        </w:rPr>
      </w:pPr>
    </w:p>
    <w:p w14:paraId="63503309" w14:textId="79C1479E" w:rsidR="00CB06FC" w:rsidRPr="00EB4D4A" w:rsidRDefault="00F477D6" w:rsidP="005861F2">
      <w:pPr>
        <w:jc w:val="center"/>
        <w:rPr>
          <w:b/>
          <w:color w:val="2E74B5" w:themeColor="accent1" w:themeShade="BF"/>
          <w:sz w:val="28"/>
          <w:szCs w:val="28"/>
        </w:rPr>
      </w:pPr>
      <w:r w:rsidRPr="00EB4D4A">
        <w:rPr>
          <w:b/>
          <w:color w:val="2E74B5" w:themeColor="accent1" w:themeShade="BF"/>
          <w:sz w:val="28"/>
          <w:szCs w:val="28"/>
        </w:rPr>
        <w:t>Ievads</w:t>
      </w:r>
    </w:p>
    <w:p w14:paraId="5E8956F3" w14:textId="77777777" w:rsidR="00381971" w:rsidRPr="00313E80" w:rsidRDefault="00381971" w:rsidP="00322BB8"/>
    <w:p w14:paraId="0486381F" w14:textId="64971FAE" w:rsidR="00EB4D4A" w:rsidRDefault="009674EA" w:rsidP="00005D65">
      <w:pPr>
        <w:ind w:firstLine="851"/>
        <w:jc w:val="both"/>
      </w:pPr>
      <w:r w:rsidRPr="00EB4D4A">
        <w:rPr>
          <w:b/>
          <w:color w:val="2E74B5" w:themeColor="accent1" w:themeShade="BF"/>
        </w:rPr>
        <w:t>Metodiskā materiāla</w:t>
      </w:r>
      <w:r w:rsidR="00486C58" w:rsidRPr="00EB4D4A">
        <w:rPr>
          <w:b/>
          <w:color w:val="2E74B5" w:themeColor="accent1" w:themeShade="BF"/>
        </w:rPr>
        <w:t xml:space="preserve"> mērķis</w:t>
      </w:r>
      <w:r w:rsidR="00486C58" w:rsidRPr="00EB4D4A">
        <w:rPr>
          <w:color w:val="2E74B5" w:themeColor="accent1" w:themeShade="BF"/>
        </w:rPr>
        <w:t xml:space="preserve"> </w:t>
      </w:r>
      <w:r w:rsidR="00486C58" w:rsidRPr="00313E80">
        <w:t xml:space="preserve">ir </w:t>
      </w:r>
      <w:r w:rsidR="00381971" w:rsidRPr="00313E80">
        <w:t xml:space="preserve">veicināt </w:t>
      </w:r>
      <w:r w:rsidRPr="00313E80">
        <w:t>starpresoru sadarbības attīstību</w:t>
      </w:r>
      <w:r w:rsidR="007B5283">
        <w:rPr>
          <w:rStyle w:val="FootnoteReference"/>
        </w:rPr>
        <w:footnoteReference w:id="1"/>
      </w:r>
      <w:r w:rsidRPr="00313E80">
        <w:t xml:space="preserve"> </w:t>
      </w:r>
      <w:r w:rsidR="00AF4C4C" w:rsidRPr="00313E80">
        <w:t>–</w:t>
      </w:r>
      <w:r w:rsidRPr="00313E80">
        <w:t xml:space="preserve"> </w:t>
      </w:r>
      <w:r w:rsidR="00AF4C4C" w:rsidRPr="00313E80">
        <w:t xml:space="preserve">praktisku </w:t>
      </w:r>
      <w:r w:rsidR="00381971" w:rsidRPr="00313E80">
        <w:t xml:space="preserve">sadarbību </w:t>
      </w:r>
      <w:r w:rsidR="00486C58" w:rsidRPr="00313E80">
        <w:t xml:space="preserve">starp </w:t>
      </w:r>
      <w:r w:rsidR="00381971" w:rsidRPr="00313E80">
        <w:t>valsts pārvalde</w:t>
      </w:r>
      <w:r w:rsidR="00486C58" w:rsidRPr="00313E80">
        <w:t>s iekšējā audita struktūrvienībām</w:t>
      </w:r>
      <w:r w:rsidRPr="00313E80">
        <w:t>,</w:t>
      </w:r>
      <w:r w:rsidR="00381971" w:rsidRPr="00313E80">
        <w:t xml:space="preserve"> </w:t>
      </w:r>
      <w:r w:rsidR="00AF4C4C" w:rsidRPr="00313E80">
        <w:t>lai</w:t>
      </w:r>
      <w:r w:rsidRPr="00313E80">
        <w:t xml:space="preserve"> panākt</w:t>
      </w:r>
      <w:r w:rsidR="00AF4C4C" w:rsidRPr="00313E80">
        <w:t>u</w:t>
      </w:r>
      <w:r w:rsidRPr="00313E80">
        <w:t xml:space="preserve"> vienotu izpratni un pieeju </w:t>
      </w:r>
      <w:r w:rsidR="00381971" w:rsidRPr="00313E80">
        <w:t>starpresoru auditu veikšan</w:t>
      </w:r>
      <w:r w:rsidRPr="00313E80">
        <w:t>ā, identificēt</w:t>
      </w:r>
      <w:r w:rsidR="00EB42AA">
        <w:t>u</w:t>
      </w:r>
      <w:r w:rsidRPr="00313E80">
        <w:t xml:space="preserve"> kopīgas problēmas un rast</w:t>
      </w:r>
      <w:r w:rsidR="00EB42AA">
        <w:t>u</w:t>
      </w:r>
      <w:r w:rsidR="005B57A1">
        <w:t xml:space="preserve"> nepieciešamo</w:t>
      </w:r>
      <w:r w:rsidRPr="00313E80">
        <w:t>s risinājumus</w:t>
      </w:r>
      <w:r w:rsidR="00BC679A" w:rsidRPr="00313E80">
        <w:t>, kā arī dalīt</w:t>
      </w:r>
      <w:r w:rsidR="00AF4C4C" w:rsidRPr="00313E80">
        <w:t>os</w:t>
      </w:r>
      <w:r w:rsidR="00BC679A" w:rsidRPr="00313E80">
        <w:t xml:space="preserve"> un pārņemt</w:t>
      </w:r>
      <w:r w:rsidR="00AF4C4C" w:rsidRPr="00313E80">
        <w:t>u</w:t>
      </w:r>
      <w:r w:rsidR="00BC679A" w:rsidRPr="00313E80">
        <w:t xml:space="preserve"> labāko praksi. </w:t>
      </w:r>
      <w:r w:rsidR="00EB42AA">
        <w:t>Izstrādātais metodiska</w:t>
      </w:r>
      <w:r w:rsidR="00825D1A">
        <w:t xml:space="preserve">is materiāls tiks iekļauts kā </w:t>
      </w:r>
      <w:r w:rsidR="00EB42AA">
        <w:t>daļa Valsts pārvaldes uzdevumu deleģēšanas iekšējā audita vadlīnijās</w:t>
      </w:r>
      <w:r w:rsidR="00EB42AA">
        <w:rPr>
          <w:rStyle w:val="FootnoteReference"/>
        </w:rPr>
        <w:footnoteReference w:id="2"/>
      </w:r>
      <w:r w:rsidR="00EB42AA">
        <w:t xml:space="preserve"> un </w:t>
      </w:r>
      <w:r w:rsidR="00F75DF6">
        <w:t>Politiku</w:t>
      </w:r>
      <w:r w:rsidR="00EB42AA">
        <w:t xml:space="preserve"> </w:t>
      </w:r>
      <w:r w:rsidR="00F75DF6">
        <w:t xml:space="preserve">iekšējo </w:t>
      </w:r>
      <w:r w:rsidR="00EB42AA">
        <w:t>auditu veikšanas vadlīnijās.</w:t>
      </w:r>
    </w:p>
    <w:p w14:paraId="162D309A" w14:textId="77777777" w:rsidR="00C517FA" w:rsidRPr="00313E80" w:rsidRDefault="00C517FA" w:rsidP="00005D65">
      <w:pPr>
        <w:ind w:firstLine="851"/>
        <w:jc w:val="both"/>
      </w:pPr>
    </w:p>
    <w:p w14:paraId="24B7F181" w14:textId="5E58B522" w:rsidR="00F477D6" w:rsidRPr="00313E80" w:rsidRDefault="005C0E14" w:rsidP="00005D65">
      <w:pPr>
        <w:ind w:firstLine="851"/>
        <w:jc w:val="both"/>
      </w:pPr>
      <w:r w:rsidRPr="00EB4D4A">
        <w:rPr>
          <w:b/>
          <w:color w:val="2E74B5" w:themeColor="accent1" w:themeShade="BF"/>
        </w:rPr>
        <w:t xml:space="preserve">Starpresoru audita komandas </w:t>
      </w:r>
      <w:r w:rsidR="00BC111B" w:rsidRPr="00EB4D4A">
        <w:rPr>
          <w:b/>
          <w:color w:val="2E74B5" w:themeColor="accent1" w:themeShade="BF"/>
        </w:rPr>
        <w:t xml:space="preserve">izveides </w:t>
      </w:r>
      <w:r w:rsidRPr="00EB4D4A">
        <w:rPr>
          <w:b/>
          <w:color w:val="2E74B5" w:themeColor="accent1" w:themeShade="BF"/>
        </w:rPr>
        <w:t xml:space="preserve">mērķis </w:t>
      </w:r>
      <w:r w:rsidR="00D31F10" w:rsidRPr="00313E80">
        <w:t xml:space="preserve">ir iekšējā audita struktūrvienību </w:t>
      </w:r>
      <w:r w:rsidR="002A6A39" w:rsidRPr="00313E80">
        <w:t xml:space="preserve">formalizēta </w:t>
      </w:r>
      <w:r w:rsidR="00D31F10" w:rsidRPr="00313E80">
        <w:t xml:space="preserve">sadarbība ar citu resoru iekšējā audita struktūrvienībām, lai starpresoru auditu rezultātā </w:t>
      </w:r>
      <w:r w:rsidR="00EA5BC4" w:rsidRPr="00313E80">
        <w:t xml:space="preserve">vienlaicīgi </w:t>
      </w:r>
      <w:r w:rsidR="00DD4D00">
        <w:t xml:space="preserve">un pēc vienotiem kritērijiem </w:t>
      </w:r>
      <w:r w:rsidR="00EA5BC4" w:rsidRPr="00313E80">
        <w:t xml:space="preserve">noauditētu </w:t>
      </w:r>
      <w:r w:rsidR="002A6A39" w:rsidRPr="00313E80">
        <w:t xml:space="preserve">tādu </w:t>
      </w:r>
      <w:r w:rsidR="00EA5BC4" w:rsidRPr="00313E80">
        <w:t>politiku</w:t>
      </w:r>
      <w:r w:rsidR="002A6A39" w:rsidRPr="00313E80">
        <w:t xml:space="preserve">, kura tiek plānota, īstenota un uzraudzīta </w:t>
      </w:r>
      <w:r w:rsidR="00315780" w:rsidRPr="00313E80">
        <w:t>mijiedarbībā</w:t>
      </w:r>
      <w:r w:rsidR="002A6A39" w:rsidRPr="00313E80">
        <w:t xml:space="preserve"> ar citiem resoriem</w:t>
      </w:r>
      <w:r w:rsidR="00AF4C4C" w:rsidRPr="00313E80">
        <w:t xml:space="preserve">, lai </w:t>
      </w:r>
      <w:r w:rsidR="006C2294" w:rsidRPr="00313E80">
        <w:rPr>
          <w:rFonts w:eastAsia="Times New Roman" w:cs="Times New Roman"/>
          <w:szCs w:val="24"/>
          <w:lang w:eastAsia="lv-LV"/>
        </w:rPr>
        <w:t xml:space="preserve">auditu rezultātā </w:t>
      </w:r>
      <w:r w:rsidR="00D31F10" w:rsidRPr="00313E80">
        <w:t xml:space="preserve">iegūtu </w:t>
      </w:r>
      <w:r w:rsidR="00F36404">
        <w:t xml:space="preserve">vienotu </w:t>
      </w:r>
      <w:r w:rsidR="006C2294" w:rsidRPr="00313E80">
        <w:t>kopainu</w:t>
      </w:r>
      <w:r w:rsidR="008F681F">
        <w:t>,</w:t>
      </w:r>
      <w:r w:rsidR="006C2294" w:rsidRPr="00313E80">
        <w:t xml:space="preserve"> </w:t>
      </w:r>
      <w:r w:rsidR="008650A0" w:rsidRPr="00313E80">
        <w:t xml:space="preserve">un nodrošinātu neatkarīgu un objektīvu iekšējās kontroles sistēmas darbības novērtējumu </w:t>
      </w:r>
      <w:r w:rsidR="00D31F10" w:rsidRPr="00313E80">
        <w:t xml:space="preserve">par attiecīgas sistēmas darbību. </w:t>
      </w:r>
      <w:r w:rsidR="006C2294" w:rsidRPr="00313E80">
        <w:rPr>
          <w:szCs w:val="24"/>
        </w:rPr>
        <w:t xml:space="preserve">Starpresoru </w:t>
      </w:r>
      <w:r w:rsidR="00F477D6" w:rsidRPr="00313E80">
        <w:rPr>
          <w:szCs w:val="24"/>
        </w:rPr>
        <w:t xml:space="preserve">audita rezultātā ministriju valsts sekretāriem un iestāžu vadītājiem tiks sniegts argumentēts viedoklis par ministrijas vai iestādes iekšējās </w:t>
      </w:r>
      <w:r w:rsidR="00BC679A" w:rsidRPr="00313E80">
        <w:rPr>
          <w:szCs w:val="24"/>
        </w:rPr>
        <w:t>kontroles sistēmas darbību</w:t>
      </w:r>
      <w:r w:rsidR="00BC1A8B" w:rsidRPr="00313E80">
        <w:rPr>
          <w:szCs w:val="24"/>
        </w:rPr>
        <w:t xml:space="preserve">, kas aptver vairākas </w:t>
      </w:r>
      <w:r w:rsidR="00CD334A">
        <w:rPr>
          <w:szCs w:val="24"/>
        </w:rPr>
        <w:t xml:space="preserve">politikas </w:t>
      </w:r>
      <w:r w:rsidR="00BC1A8B" w:rsidRPr="00313E80">
        <w:rPr>
          <w:szCs w:val="24"/>
        </w:rPr>
        <w:t>nozar</w:t>
      </w:r>
      <w:r w:rsidR="00C517FA" w:rsidRPr="00313E80">
        <w:rPr>
          <w:szCs w:val="24"/>
        </w:rPr>
        <w:t>e</w:t>
      </w:r>
      <w:r w:rsidR="00BC1A8B" w:rsidRPr="00313E80">
        <w:rPr>
          <w:szCs w:val="24"/>
        </w:rPr>
        <w:t>s</w:t>
      </w:r>
      <w:r w:rsidR="00CD334A">
        <w:rPr>
          <w:szCs w:val="24"/>
        </w:rPr>
        <w:t xml:space="preserve"> jomas</w:t>
      </w:r>
      <w:r w:rsidR="00BC679A" w:rsidRPr="00313E80">
        <w:rPr>
          <w:szCs w:val="24"/>
        </w:rPr>
        <w:t>.</w:t>
      </w:r>
    </w:p>
    <w:p w14:paraId="28B32742" w14:textId="77777777" w:rsidR="00AF4C4C" w:rsidRPr="00313E80" w:rsidRDefault="00AF4C4C" w:rsidP="00005D65">
      <w:pPr>
        <w:ind w:firstLine="851"/>
        <w:jc w:val="both"/>
      </w:pPr>
    </w:p>
    <w:p w14:paraId="4D5D9C8A" w14:textId="64B24E5E" w:rsidR="007A1D9E" w:rsidRPr="00EB4D4A" w:rsidRDefault="007B5283" w:rsidP="00005D65">
      <w:pPr>
        <w:ind w:firstLine="851"/>
        <w:jc w:val="both"/>
      </w:pPr>
      <w:r w:rsidRPr="00EB4D4A">
        <w:t xml:space="preserve">Ar sadarbību šajā materiālā izprotam </w:t>
      </w:r>
      <w:r w:rsidRPr="00EB4D4A">
        <w:rPr>
          <w:b/>
          <w:color w:val="2E74B5" w:themeColor="accent1" w:themeShade="BF"/>
        </w:rPr>
        <w:t>Valsts pārvaldes iekārtas likumā</w:t>
      </w:r>
      <w:r w:rsidRPr="00EB4D4A">
        <w:rPr>
          <w:color w:val="2E74B5" w:themeColor="accent1" w:themeShade="BF"/>
        </w:rPr>
        <w:t xml:space="preserve"> </w:t>
      </w:r>
      <w:r w:rsidRPr="00EB4D4A">
        <w:t>noteikto, kas</w:t>
      </w:r>
      <w:r w:rsidR="007A1D9E" w:rsidRPr="00EB4D4A">
        <w:t xml:space="preserve"> paredz, ka:</w:t>
      </w:r>
    </w:p>
    <w:p w14:paraId="499DFC7F" w14:textId="77777777" w:rsidR="00092189" w:rsidRPr="0045674A" w:rsidRDefault="00CB06FC" w:rsidP="00005D65">
      <w:pPr>
        <w:pStyle w:val="ListParagraph"/>
        <w:numPr>
          <w:ilvl w:val="0"/>
          <w:numId w:val="4"/>
        </w:numPr>
        <w:tabs>
          <w:tab w:val="left" w:pos="1134"/>
        </w:tabs>
        <w:ind w:left="0" w:firstLine="851"/>
        <w:jc w:val="both"/>
      </w:pPr>
      <w:r w:rsidRPr="0045674A">
        <w:t>i</w:t>
      </w:r>
      <w:r w:rsidR="003C337F" w:rsidRPr="0045674A">
        <w:t>estādes sadarbojas, lai veiktu savas funkcijas un uzdevumus</w:t>
      </w:r>
      <w:r w:rsidRPr="0045674A">
        <w:t xml:space="preserve"> </w:t>
      </w:r>
      <w:r w:rsidR="001B7CA9" w:rsidRPr="0045674A">
        <w:t>(</w:t>
      </w:r>
      <w:r w:rsidR="00E84167" w:rsidRPr="0045674A">
        <w:t xml:space="preserve">54.panta pirmā </w:t>
      </w:r>
      <w:r w:rsidR="00BD5D12" w:rsidRPr="0045674A">
        <w:t>daļa</w:t>
      </w:r>
      <w:r w:rsidR="001B7CA9" w:rsidRPr="0045674A">
        <w:t>);</w:t>
      </w:r>
    </w:p>
    <w:p w14:paraId="4CEC6B6D" w14:textId="77777777" w:rsidR="00092189" w:rsidRPr="0045674A" w:rsidRDefault="00CB06FC" w:rsidP="00005D65">
      <w:pPr>
        <w:pStyle w:val="ListParagraph"/>
        <w:numPr>
          <w:ilvl w:val="0"/>
          <w:numId w:val="4"/>
        </w:numPr>
        <w:tabs>
          <w:tab w:val="left" w:pos="1134"/>
        </w:tabs>
        <w:ind w:left="0" w:firstLine="851"/>
        <w:jc w:val="both"/>
      </w:pPr>
      <w:r w:rsidRPr="0045674A">
        <w:t>iestāde var ierosināt citai iestādei nodrošināt atsevišķu pārvaldes amatpersonu piedalīšanos konkr</w:t>
      </w:r>
      <w:r w:rsidR="001B7CA9" w:rsidRPr="0045674A">
        <w:t>ētu pārvald</w:t>
      </w:r>
      <w:r w:rsidR="00E84167" w:rsidRPr="0045674A">
        <w:t>es uzdevumu veikšanā (55.panta pirmā</w:t>
      </w:r>
      <w:r w:rsidR="001B7CA9" w:rsidRPr="0045674A">
        <w:t xml:space="preserve"> </w:t>
      </w:r>
      <w:r w:rsidR="00BD5D12" w:rsidRPr="0045674A">
        <w:t>daļa</w:t>
      </w:r>
      <w:r w:rsidR="001B7CA9" w:rsidRPr="0045674A">
        <w:t>);</w:t>
      </w:r>
    </w:p>
    <w:p w14:paraId="24E225E4" w14:textId="77777777" w:rsidR="00092189" w:rsidRPr="0045674A" w:rsidRDefault="00CB06FC" w:rsidP="00005D65">
      <w:pPr>
        <w:pStyle w:val="ListParagraph"/>
        <w:numPr>
          <w:ilvl w:val="0"/>
          <w:numId w:val="4"/>
        </w:numPr>
        <w:tabs>
          <w:tab w:val="left" w:pos="1134"/>
        </w:tabs>
        <w:ind w:left="0" w:firstLine="851"/>
        <w:jc w:val="both"/>
      </w:pPr>
      <w:r w:rsidRPr="0045674A">
        <w:t xml:space="preserve">iestāde var atteikt sadarbību, atteikumu pamatojot </w:t>
      </w:r>
      <w:proofErr w:type="spellStart"/>
      <w:r w:rsidRPr="0045674A">
        <w:t>rakstveidā</w:t>
      </w:r>
      <w:proofErr w:type="spellEnd"/>
      <w:r w:rsidR="001B7CA9" w:rsidRPr="0045674A">
        <w:t xml:space="preserve"> (56.panta </w:t>
      </w:r>
      <w:r w:rsidR="00E84167" w:rsidRPr="0045674A">
        <w:t xml:space="preserve">pirmā </w:t>
      </w:r>
      <w:r w:rsidR="00BD5D12" w:rsidRPr="0045674A">
        <w:t>daļa</w:t>
      </w:r>
      <w:r w:rsidR="001B7CA9" w:rsidRPr="0045674A">
        <w:t>);</w:t>
      </w:r>
    </w:p>
    <w:p w14:paraId="12D467E2" w14:textId="77777777" w:rsidR="001B7CA9" w:rsidRPr="0045674A" w:rsidRDefault="00CB06FC" w:rsidP="00005D65">
      <w:pPr>
        <w:pStyle w:val="ListParagraph"/>
        <w:numPr>
          <w:ilvl w:val="0"/>
          <w:numId w:val="4"/>
        </w:numPr>
        <w:tabs>
          <w:tab w:val="left" w:pos="1134"/>
        </w:tabs>
        <w:ind w:left="0" w:firstLine="851"/>
        <w:jc w:val="both"/>
      </w:pPr>
      <w:r w:rsidRPr="0045674A">
        <w:t xml:space="preserve">lai nodrošinātu pastāvīgu sadarbību, iestādes, kas atrodas dažādu Ministru kabineta locekļu padotībā (pieder pie dažādiem resoriem), </w:t>
      </w:r>
      <w:proofErr w:type="spellStart"/>
      <w:r w:rsidRPr="0045674A">
        <w:t>rakstveidā</w:t>
      </w:r>
      <w:proofErr w:type="spellEnd"/>
      <w:r w:rsidRPr="0045674A">
        <w:t xml:space="preserve"> var slēgt starpresoru vienošanos </w:t>
      </w:r>
      <w:r w:rsidR="001B7CA9" w:rsidRPr="0045674A">
        <w:t xml:space="preserve">(58.panta </w:t>
      </w:r>
      <w:r w:rsidR="00E84167" w:rsidRPr="0045674A">
        <w:t>pirmā daļa);</w:t>
      </w:r>
    </w:p>
    <w:p w14:paraId="79A20A96" w14:textId="4199829A" w:rsidR="00E84167" w:rsidRPr="0045674A" w:rsidRDefault="00E84167" w:rsidP="00005D65">
      <w:pPr>
        <w:pStyle w:val="ListParagraph"/>
        <w:numPr>
          <w:ilvl w:val="0"/>
          <w:numId w:val="4"/>
        </w:numPr>
        <w:tabs>
          <w:tab w:val="left" w:pos="1134"/>
        </w:tabs>
        <w:ind w:left="0" w:firstLine="851"/>
        <w:jc w:val="both"/>
      </w:pPr>
      <w:r w:rsidRPr="0045674A">
        <w:t>publiskas personas</w:t>
      </w:r>
      <w:r w:rsidR="0023138B" w:rsidRPr="0045674A">
        <w:rPr>
          <w:rStyle w:val="FootnoteReference"/>
        </w:rPr>
        <w:footnoteReference w:id="3"/>
      </w:r>
      <w:r w:rsidRPr="0045674A">
        <w:t xml:space="preserve"> sadarbības līgumu slēdz, lai panāktu vismaz vienas līdzējas — publiskas personas kompetencē ietilpstoša pārvaldes uzdevuma efektīvāku veikšanu (61.panta pirmā daļa).</w:t>
      </w:r>
    </w:p>
    <w:p w14:paraId="587D1341" w14:textId="73B63BB7" w:rsidR="003C337F" w:rsidRDefault="003C337F" w:rsidP="0085506D">
      <w:pPr>
        <w:ind w:firstLine="709"/>
        <w:jc w:val="both"/>
      </w:pPr>
    </w:p>
    <w:p w14:paraId="510B0311" w14:textId="049E71C0" w:rsidR="000E564F" w:rsidRDefault="000E564F" w:rsidP="0085506D">
      <w:pPr>
        <w:ind w:firstLine="709"/>
        <w:jc w:val="both"/>
      </w:pPr>
    </w:p>
    <w:p w14:paraId="3A28F998" w14:textId="568D1FAE" w:rsidR="00A43181" w:rsidRPr="00710CBD" w:rsidRDefault="00A43181" w:rsidP="003E5CAF">
      <w:pPr>
        <w:pStyle w:val="ListParagraph"/>
        <w:numPr>
          <w:ilvl w:val="0"/>
          <w:numId w:val="23"/>
        </w:numPr>
        <w:ind w:left="0" w:firstLine="0"/>
        <w:jc w:val="center"/>
        <w:rPr>
          <w:b/>
          <w:color w:val="2E74B5" w:themeColor="accent1" w:themeShade="BF"/>
          <w:sz w:val="28"/>
          <w:szCs w:val="28"/>
        </w:rPr>
      </w:pPr>
      <w:r w:rsidRPr="00710CBD">
        <w:rPr>
          <w:b/>
          <w:color w:val="2E74B5" w:themeColor="accent1" w:themeShade="BF"/>
          <w:sz w:val="28"/>
          <w:szCs w:val="28"/>
        </w:rPr>
        <w:lastRenderedPageBreak/>
        <w:t>Iespējamo darbību secība, veidojot starpresoru audita komandas</w:t>
      </w:r>
    </w:p>
    <w:p w14:paraId="64D7DEF2" w14:textId="77777777" w:rsidR="007A1D9E" w:rsidRPr="00710CBD" w:rsidRDefault="007A1D9E" w:rsidP="0055181E">
      <w:pPr>
        <w:jc w:val="center"/>
        <w:rPr>
          <w:b/>
          <w:color w:val="2E74B5" w:themeColor="accent1" w:themeShade="BF"/>
        </w:rPr>
      </w:pPr>
    </w:p>
    <w:p w14:paraId="71DA0294" w14:textId="00350A41" w:rsidR="009C07E1" w:rsidRPr="00153852" w:rsidRDefault="0055181E" w:rsidP="003E5CAF">
      <w:pPr>
        <w:jc w:val="center"/>
        <w:rPr>
          <w:b/>
          <w:color w:val="2E74B5" w:themeColor="accent1" w:themeShade="BF"/>
          <w:sz w:val="28"/>
          <w:szCs w:val="28"/>
        </w:rPr>
      </w:pPr>
      <w:r w:rsidRPr="00153852">
        <w:rPr>
          <w:b/>
          <w:color w:val="2E74B5" w:themeColor="accent1" w:themeShade="BF"/>
          <w:sz w:val="28"/>
          <w:szCs w:val="28"/>
        </w:rPr>
        <w:t xml:space="preserve">1.1. </w:t>
      </w:r>
      <w:r w:rsidR="00115210" w:rsidRPr="00115210">
        <w:rPr>
          <w:b/>
          <w:color w:val="2E74B5" w:themeColor="accent1" w:themeShade="BF"/>
          <w:sz w:val="28"/>
          <w:szCs w:val="28"/>
        </w:rPr>
        <w:t>Stratēģiskās plānošanas process</w:t>
      </w:r>
      <w:r w:rsidR="00115210">
        <w:rPr>
          <w:b/>
          <w:color w:val="2E74B5" w:themeColor="accent1" w:themeShade="BF"/>
          <w:sz w:val="28"/>
          <w:szCs w:val="28"/>
        </w:rPr>
        <w:t xml:space="preserve"> un auditu </w:t>
      </w:r>
      <w:r w:rsidR="002D1FCC">
        <w:rPr>
          <w:b/>
          <w:color w:val="2E74B5" w:themeColor="accent1" w:themeShade="BF"/>
          <w:sz w:val="28"/>
          <w:szCs w:val="28"/>
        </w:rPr>
        <w:t xml:space="preserve">gada </w:t>
      </w:r>
      <w:r w:rsidR="00115210">
        <w:rPr>
          <w:b/>
          <w:color w:val="2E74B5" w:themeColor="accent1" w:themeShade="BF"/>
          <w:sz w:val="28"/>
          <w:szCs w:val="28"/>
        </w:rPr>
        <w:t>plāns</w:t>
      </w:r>
    </w:p>
    <w:p w14:paraId="0E320D17" w14:textId="77777777" w:rsidR="00EB4D4A" w:rsidRDefault="00EB4D4A" w:rsidP="00EB4D4A">
      <w:pPr>
        <w:ind w:left="360"/>
        <w:jc w:val="both"/>
        <w:rPr>
          <w:szCs w:val="24"/>
        </w:rPr>
      </w:pPr>
    </w:p>
    <w:p w14:paraId="51E7F7BA" w14:textId="41C66494" w:rsidR="00EB4D4A" w:rsidRPr="00EB4D4A" w:rsidRDefault="00EB4D4A" w:rsidP="00EB4D4A">
      <w:pPr>
        <w:ind w:left="360" w:firstLine="360"/>
        <w:jc w:val="both"/>
        <w:rPr>
          <w:szCs w:val="24"/>
        </w:rPr>
      </w:pPr>
      <w:r>
        <w:rPr>
          <w:szCs w:val="24"/>
        </w:rPr>
        <w:t>I</w:t>
      </w:r>
      <w:r w:rsidRPr="00EB4D4A">
        <w:rPr>
          <w:szCs w:val="24"/>
        </w:rPr>
        <w:t xml:space="preserve">eteicamo soļu secība </w:t>
      </w:r>
      <w:r w:rsidR="003C6BFF">
        <w:rPr>
          <w:szCs w:val="24"/>
        </w:rPr>
        <w:t>plānojot</w:t>
      </w:r>
      <w:r w:rsidRPr="00EB4D4A">
        <w:rPr>
          <w:szCs w:val="24"/>
        </w:rPr>
        <w:t xml:space="preserve"> starpresoru auditu</w:t>
      </w:r>
      <w:r w:rsidR="00DB2AB7">
        <w:rPr>
          <w:szCs w:val="24"/>
        </w:rPr>
        <w:t xml:space="preserve"> </w:t>
      </w:r>
      <w:r w:rsidR="00DB2AB7" w:rsidRPr="00972F01">
        <w:rPr>
          <w:i/>
          <w:szCs w:val="24"/>
        </w:rPr>
        <w:t>(1.attēls)</w:t>
      </w:r>
      <w:r w:rsidRPr="00972F01">
        <w:rPr>
          <w:i/>
          <w:szCs w:val="24"/>
        </w:rPr>
        <w:t>:</w:t>
      </w:r>
      <w:r w:rsidRPr="00EB4D4A">
        <w:rPr>
          <w:szCs w:val="24"/>
        </w:rPr>
        <w:t xml:space="preserve"> </w:t>
      </w:r>
    </w:p>
    <w:p w14:paraId="410EC4F3" w14:textId="6F4742B6" w:rsidR="009C07E1" w:rsidRDefault="00EB4D4A" w:rsidP="009C07E1">
      <w:pPr>
        <w:jc w:val="both"/>
        <w:rPr>
          <w:noProof/>
          <w:szCs w:val="24"/>
          <w:lang w:eastAsia="lv-LV"/>
        </w:rPr>
      </w:pPr>
      <w:r w:rsidRPr="00313E80">
        <w:rPr>
          <w:noProof/>
          <w:szCs w:val="24"/>
          <w:lang w:eastAsia="lv-LV"/>
        </w:rPr>
        <w:drawing>
          <wp:inline distT="0" distB="0" distL="0" distR="0" wp14:anchorId="5A10E9D3" wp14:editId="3E72BD6B">
            <wp:extent cx="6005383" cy="3772930"/>
            <wp:effectExtent l="0" t="381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89D78B0" w14:textId="04999FD5" w:rsidR="00FC76FE" w:rsidRPr="00DB2AB7" w:rsidRDefault="00DB2AB7" w:rsidP="003874EE">
      <w:pPr>
        <w:pStyle w:val="ListParagraph"/>
        <w:numPr>
          <w:ilvl w:val="0"/>
          <w:numId w:val="25"/>
        </w:numPr>
        <w:jc w:val="center"/>
        <w:rPr>
          <w:b/>
          <w:i/>
          <w:sz w:val="22"/>
        </w:rPr>
      </w:pPr>
      <w:r w:rsidRPr="00DB2AB7">
        <w:rPr>
          <w:i/>
          <w:noProof/>
          <w:sz w:val="22"/>
          <w:lang w:eastAsia="lv-LV"/>
        </w:rPr>
        <w:t>attēls.</w:t>
      </w:r>
      <w:r w:rsidRPr="00DB2AB7">
        <w:rPr>
          <w:i/>
          <w:sz w:val="22"/>
        </w:rPr>
        <w:t xml:space="preserve"> Ieteicamo soļu secība plānojot starpresoru auditu</w:t>
      </w:r>
    </w:p>
    <w:p w14:paraId="0E548A3F" w14:textId="77777777" w:rsidR="00EB4D4A" w:rsidRDefault="00EB4D4A" w:rsidP="003528E6">
      <w:pPr>
        <w:jc w:val="both"/>
        <w:rPr>
          <w:b/>
        </w:rPr>
      </w:pPr>
    </w:p>
    <w:p w14:paraId="2C69B42B" w14:textId="77777777" w:rsidR="0095239B" w:rsidRPr="00165617" w:rsidRDefault="00D96D61" w:rsidP="00165617">
      <w:pPr>
        <w:jc w:val="both"/>
        <w:rPr>
          <w:b/>
          <w:color w:val="2E74B5" w:themeColor="accent1" w:themeShade="BF"/>
        </w:rPr>
      </w:pPr>
      <w:r w:rsidRPr="00165617">
        <w:rPr>
          <w:b/>
          <w:bCs/>
          <w:color w:val="2E74B5" w:themeColor="accent1" w:themeShade="BF"/>
        </w:rPr>
        <w:t>1. Vienošanās par kopējām sistēmām</w:t>
      </w:r>
    </w:p>
    <w:p w14:paraId="4846EBAF" w14:textId="10DA26E3" w:rsidR="00165617" w:rsidRPr="00972F01" w:rsidRDefault="0014654D" w:rsidP="00E658C2">
      <w:pPr>
        <w:jc w:val="both"/>
        <w:rPr>
          <w:b/>
        </w:rPr>
      </w:pPr>
      <w:r>
        <w:rPr>
          <w:b/>
        </w:rPr>
        <w:t>Sadarbība ar iekšējā audita struktūrvienībām</w:t>
      </w:r>
      <w:r w:rsidR="00165617">
        <w:t xml:space="preserve"> </w:t>
      </w:r>
      <w:r w:rsidR="00165617" w:rsidRPr="00E865D2">
        <w:rPr>
          <w:i/>
        </w:rPr>
        <w:t xml:space="preserve">(neformāls sadarbības modelis), </w:t>
      </w:r>
      <w:r w:rsidR="00165617" w:rsidRPr="00165617">
        <w:t>s</w:t>
      </w:r>
      <w:r w:rsidR="003528E6" w:rsidRPr="00313E80">
        <w:t>istēmā iesaistīto ārpus nozares ies</w:t>
      </w:r>
      <w:r w:rsidR="007C07AD">
        <w:t xml:space="preserve">tāžu un procesu identificēšana </w:t>
      </w:r>
      <w:r w:rsidR="003528E6" w:rsidRPr="00313E80">
        <w:t>ar mērķi saprast, kuru politiku auditējamās sistēmas savstarpēji mijiedarbojas starp resoriem</w:t>
      </w:r>
      <w:r w:rsidR="003528E6">
        <w:t xml:space="preserve">, kā arī </w:t>
      </w:r>
      <w:r w:rsidR="00A2284B">
        <w:t>gūt pārliecību par</w:t>
      </w:r>
      <w:r w:rsidR="00710CBD">
        <w:t xml:space="preserve"> </w:t>
      </w:r>
      <w:r w:rsidR="00A2284B" w:rsidRPr="00313E80">
        <w:t>iesaistīto resoru atbildības robežām</w:t>
      </w:r>
      <w:r w:rsidR="00710CBD">
        <w:t xml:space="preserve"> </w:t>
      </w:r>
      <w:r w:rsidR="00E85880" w:rsidRPr="00972F01">
        <w:rPr>
          <w:b/>
        </w:rPr>
        <w:t xml:space="preserve">=&gt; vienoti definēta </w:t>
      </w:r>
      <w:r w:rsidR="003528E6" w:rsidRPr="00972F01">
        <w:rPr>
          <w:b/>
        </w:rPr>
        <w:t xml:space="preserve">iekšējā audita vide. </w:t>
      </w:r>
    </w:p>
    <w:p w14:paraId="7ABA4113" w14:textId="77777777" w:rsidR="00165617" w:rsidRDefault="00165617" w:rsidP="00165617">
      <w:pPr>
        <w:jc w:val="both"/>
        <w:rPr>
          <w:b/>
          <w:bCs/>
        </w:rPr>
      </w:pPr>
    </w:p>
    <w:p w14:paraId="213AF942" w14:textId="3B63B241" w:rsidR="0095239B" w:rsidRPr="00165617" w:rsidRDefault="00D96D61" w:rsidP="00165617">
      <w:pPr>
        <w:jc w:val="both"/>
        <w:rPr>
          <w:color w:val="2E74B5" w:themeColor="accent1" w:themeShade="BF"/>
        </w:rPr>
      </w:pPr>
      <w:r w:rsidRPr="00165617">
        <w:rPr>
          <w:b/>
          <w:bCs/>
          <w:color w:val="2E74B5" w:themeColor="accent1" w:themeShade="BF"/>
        </w:rPr>
        <w:t xml:space="preserve">2. Vienošanās par kopīgu audita </w:t>
      </w:r>
      <w:r w:rsidRPr="00EB42AA">
        <w:rPr>
          <w:b/>
          <w:bCs/>
          <w:color w:val="2E74B5" w:themeColor="accent1" w:themeShade="BF"/>
        </w:rPr>
        <w:t>prioritāt</w:t>
      </w:r>
      <w:r w:rsidRPr="00165617">
        <w:rPr>
          <w:b/>
          <w:bCs/>
          <w:color w:val="2E74B5" w:themeColor="accent1" w:themeShade="BF"/>
        </w:rPr>
        <w:t>i</w:t>
      </w:r>
    </w:p>
    <w:p w14:paraId="01B2E528" w14:textId="2E8DDBF7" w:rsidR="00645756" w:rsidRPr="00313E80" w:rsidRDefault="003528E6" w:rsidP="00E658C2">
      <w:pPr>
        <w:jc w:val="both"/>
      </w:pPr>
      <w:r w:rsidRPr="00972F01">
        <w:rPr>
          <w:b/>
        </w:rPr>
        <w:t>Iestāžu vadītāju</w:t>
      </w:r>
      <w:r w:rsidRPr="00835023">
        <w:rPr>
          <w:rStyle w:val="FootnoteReference"/>
        </w:rPr>
        <w:footnoteReference w:id="4"/>
      </w:r>
      <w:r w:rsidRPr="00972F01">
        <w:rPr>
          <w:b/>
        </w:rPr>
        <w:t xml:space="preserve">, </w:t>
      </w:r>
      <w:r w:rsidR="00FE4F4B">
        <w:rPr>
          <w:b/>
        </w:rPr>
        <w:t xml:space="preserve">iekšējā </w:t>
      </w:r>
      <w:r w:rsidRPr="00972F01">
        <w:rPr>
          <w:b/>
        </w:rPr>
        <w:t>audita struktūrvienību komunikācija</w:t>
      </w:r>
      <w:r w:rsidRPr="00FE4F4B">
        <w:t>,</w:t>
      </w:r>
      <w:r w:rsidRPr="00313E80">
        <w:t xml:space="preserve"> lai vienotos par iespējamo sadarbību starpresoru</w:t>
      </w:r>
      <w:r w:rsidR="00BA2BE0">
        <w:t xml:space="preserve"> audita veikšanā</w:t>
      </w:r>
      <w:r w:rsidR="008F681F">
        <w:t>,</w:t>
      </w:r>
      <w:r w:rsidR="00BA2BE0">
        <w:t xml:space="preserve"> un riska novērtējumu veikt ar vienotu pieeju.</w:t>
      </w:r>
    </w:p>
    <w:p w14:paraId="7C6061E7" w14:textId="77777777" w:rsidR="003528E6" w:rsidRDefault="003528E6" w:rsidP="00F46DB7">
      <w:pPr>
        <w:jc w:val="both"/>
        <w:rPr>
          <w:b/>
        </w:rPr>
      </w:pPr>
    </w:p>
    <w:p w14:paraId="677C02FB" w14:textId="73D0003C" w:rsidR="0095239B" w:rsidRPr="00E865D2" w:rsidRDefault="00D96D61" w:rsidP="00E865D2">
      <w:pPr>
        <w:jc w:val="both"/>
        <w:rPr>
          <w:b/>
          <w:color w:val="2E74B5" w:themeColor="accent1" w:themeShade="BF"/>
        </w:rPr>
      </w:pPr>
      <w:r w:rsidRPr="00E865D2">
        <w:rPr>
          <w:b/>
          <w:bCs/>
          <w:color w:val="2E74B5" w:themeColor="accent1" w:themeShade="BF"/>
        </w:rPr>
        <w:t>3. Vienošanās par komandas izveidi</w:t>
      </w:r>
    </w:p>
    <w:p w14:paraId="5CC0298D" w14:textId="2C5B09E2" w:rsidR="00F46DB7" w:rsidRPr="00313E80" w:rsidRDefault="00F46DB7" w:rsidP="00E658C2">
      <w:pPr>
        <w:jc w:val="both"/>
      </w:pPr>
      <w:r w:rsidRPr="00972F01">
        <w:rPr>
          <w:b/>
        </w:rPr>
        <w:t>S</w:t>
      </w:r>
      <w:r w:rsidR="00E865D2" w:rsidRPr="00972F01">
        <w:rPr>
          <w:b/>
        </w:rPr>
        <w:t>adarbības piedāvājums</w:t>
      </w:r>
      <w:r w:rsidRPr="00313E80">
        <w:t xml:space="preserve"> </w:t>
      </w:r>
      <w:r w:rsidRPr="00972F01">
        <w:rPr>
          <w:b/>
        </w:rPr>
        <w:t>=&gt;</w:t>
      </w:r>
      <w:r w:rsidRPr="00313E80">
        <w:rPr>
          <w:b/>
        </w:rPr>
        <w:t xml:space="preserve"> </w:t>
      </w:r>
      <w:r w:rsidR="00D80AD5" w:rsidRPr="00D80AD5">
        <w:t xml:space="preserve">telefoniski, </w:t>
      </w:r>
      <w:r w:rsidR="00E865D2">
        <w:t xml:space="preserve">elektroniski </w:t>
      </w:r>
      <w:r w:rsidR="00E865D2" w:rsidRPr="00972F01">
        <w:rPr>
          <w:i/>
        </w:rPr>
        <w:t>(e-pastā</w:t>
      </w:r>
      <w:r w:rsidR="00FE4F4B">
        <w:t xml:space="preserve">), </w:t>
      </w:r>
      <w:r w:rsidR="00E865D2" w:rsidRPr="00D80AD5">
        <w:t>klātienē</w:t>
      </w:r>
      <w:r w:rsidR="00E865D2">
        <w:t xml:space="preserve"> vai </w:t>
      </w:r>
      <w:r w:rsidR="00D80AD5" w:rsidRPr="00D80AD5">
        <w:t>rakstiski</w:t>
      </w:r>
      <w:r w:rsidR="00972F01" w:rsidRPr="00123C6A">
        <w:t>,</w:t>
      </w:r>
      <w:r w:rsidR="00972F01">
        <w:rPr>
          <w:b/>
        </w:rPr>
        <w:t xml:space="preserve"> </w:t>
      </w:r>
      <w:r w:rsidR="00230FC8">
        <w:t xml:space="preserve">piemēram, </w:t>
      </w:r>
      <w:r w:rsidRPr="00313E80">
        <w:t>iniciatīvas vēstul</w:t>
      </w:r>
      <w:r w:rsidR="00B450AD">
        <w:t>e</w:t>
      </w:r>
      <w:r w:rsidRPr="00313E80">
        <w:t xml:space="preserve"> par starpresoru audita veikšanu</w:t>
      </w:r>
      <w:r w:rsidR="00E865D2">
        <w:t>:</w:t>
      </w:r>
      <w:r w:rsidR="00D80AD5">
        <w:t xml:space="preserve"> </w:t>
      </w:r>
    </w:p>
    <w:p w14:paraId="5306FFFB" w14:textId="0EA78BAD" w:rsidR="00F46DB7" w:rsidRPr="006B1B7B" w:rsidRDefault="00F46DB7" w:rsidP="00457473">
      <w:pPr>
        <w:pStyle w:val="ListParagraph"/>
        <w:numPr>
          <w:ilvl w:val="0"/>
          <w:numId w:val="5"/>
        </w:numPr>
        <w:ind w:left="0" w:firstLine="851"/>
        <w:jc w:val="both"/>
      </w:pPr>
      <w:r w:rsidRPr="00E80923">
        <w:t xml:space="preserve">audita tēma un potenciālās iesaistītās iestādes </w:t>
      </w:r>
      <w:r w:rsidRPr="00E80923">
        <w:rPr>
          <w:i/>
        </w:rPr>
        <w:t xml:space="preserve">(sistēmā, procesā iesaistīto iestāžu </w:t>
      </w:r>
      <w:r w:rsidR="00D0586B" w:rsidRPr="00E80923">
        <w:rPr>
          <w:i/>
        </w:rPr>
        <w:t xml:space="preserve">kompetences </w:t>
      </w:r>
      <w:r w:rsidR="00D0586B">
        <w:rPr>
          <w:i/>
        </w:rPr>
        <w:t>– f</w:t>
      </w:r>
      <w:r w:rsidR="00602A79" w:rsidRPr="00E80923">
        <w:rPr>
          <w:i/>
        </w:rPr>
        <w:t xml:space="preserve">unkcijas, uzdevumi, pienākumi, atbildība un tiesības </w:t>
      </w:r>
      <w:r w:rsidR="00602A79">
        <w:rPr>
          <w:i/>
        </w:rPr>
        <w:t>sadalījums</w:t>
      </w:r>
      <w:r w:rsidRPr="00E80923">
        <w:rPr>
          <w:i/>
        </w:rPr>
        <w:t>);</w:t>
      </w:r>
    </w:p>
    <w:p w14:paraId="4E972064" w14:textId="77777777" w:rsidR="00F46DB7" w:rsidRDefault="00F46DB7" w:rsidP="006B1B7B">
      <w:pPr>
        <w:pStyle w:val="ListParagraph"/>
        <w:numPr>
          <w:ilvl w:val="0"/>
          <w:numId w:val="5"/>
        </w:numPr>
        <w:ind w:left="0" w:firstLine="851"/>
        <w:jc w:val="both"/>
      </w:pPr>
      <w:r w:rsidRPr="00E80923">
        <w:t>audita nepieciešamības pamatojums, iesaistīto pušu iespējamie ieguvumi;</w:t>
      </w:r>
    </w:p>
    <w:p w14:paraId="4ED9A397" w14:textId="11AE27FC" w:rsidR="00082168" w:rsidRPr="00313E80" w:rsidRDefault="00F46DB7" w:rsidP="006B1B7B">
      <w:pPr>
        <w:pStyle w:val="ListParagraph"/>
        <w:numPr>
          <w:ilvl w:val="0"/>
          <w:numId w:val="5"/>
        </w:numPr>
        <w:ind w:left="0" w:firstLine="851"/>
        <w:jc w:val="both"/>
      </w:pPr>
      <w:r w:rsidRPr="00313E80">
        <w:t>piedāvājums darba organizācijai:</w:t>
      </w:r>
    </w:p>
    <w:p w14:paraId="3E89924B" w14:textId="77777777" w:rsidR="00F46DB7" w:rsidRPr="00313E80" w:rsidRDefault="00F46DB7" w:rsidP="004F139A">
      <w:pPr>
        <w:pStyle w:val="ListParagraph"/>
        <w:numPr>
          <w:ilvl w:val="0"/>
          <w:numId w:val="6"/>
        </w:numPr>
        <w:tabs>
          <w:tab w:val="left" w:pos="1843"/>
        </w:tabs>
        <w:ind w:left="1418" w:firstLine="0"/>
        <w:jc w:val="both"/>
      </w:pPr>
      <w:r w:rsidRPr="00313E80">
        <w:t>lūgums deleģēt personas dalībai audita komandā;</w:t>
      </w:r>
    </w:p>
    <w:p w14:paraId="3EBE0EF4" w14:textId="5AADD54E" w:rsidR="00F46DB7" w:rsidRPr="00313E80" w:rsidRDefault="00F46DB7" w:rsidP="004F139A">
      <w:pPr>
        <w:pStyle w:val="ListParagraph"/>
        <w:numPr>
          <w:ilvl w:val="0"/>
          <w:numId w:val="6"/>
        </w:numPr>
        <w:tabs>
          <w:tab w:val="left" w:pos="1843"/>
        </w:tabs>
        <w:ind w:left="1418" w:firstLine="0"/>
        <w:jc w:val="both"/>
      </w:pPr>
      <w:r w:rsidRPr="00313E80">
        <w:lastRenderedPageBreak/>
        <w:t>provizo</w:t>
      </w:r>
      <w:r w:rsidR="00E12F06">
        <w:t xml:space="preserve">riskais audita darba uzdevums </w:t>
      </w:r>
      <w:r w:rsidR="00E12F06" w:rsidRPr="00E12F06">
        <w:rPr>
          <w:i/>
        </w:rPr>
        <w:t>(</w:t>
      </w:r>
      <w:r w:rsidRPr="00E12F06">
        <w:rPr>
          <w:i/>
        </w:rPr>
        <w:t>sākotnējais a</w:t>
      </w:r>
      <w:r w:rsidR="008F681F" w:rsidRPr="00E12F06">
        <w:rPr>
          <w:i/>
        </w:rPr>
        <w:t>udita mērķis un audita uzdevumi</w:t>
      </w:r>
      <w:r w:rsidRPr="00E12F06">
        <w:rPr>
          <w:i/>
        </w:rPr>
        <w:t>, iespējamie sadarbības modeļi, indikatīvais sadarbības laiks</w:t>
      </w:r>
      <w:r w:rsidR="00E12F06" w:rsidRPr="00E12F06">
        <w:rPr>
          <w:i/>
        </w:rPr>
        <w:t>)</w:t>
      </w:r>
      <w:r w:rsidRPr="00E12F06">
        <w:rPr>
          <w:i/>
        </w:rPr>
        <w:t>.</w:t>
      </w:r>
    </w:p>
    <w:p w14:paraId="1481AAB2" w14:textId="1CBE7109" w:rsidR="00AB578B" w:rsidRDefault="00AB578B" w:rsidP="00645756">
      <w:pPr>
        <w:jc w:val="both"/>
        <w:rPr>
          <w:b/>
        </w:rPr>
      </w:pPr>
    </w:p>
    <w:p w14:paraId="51031A0B" w14:textId="7C7EF714" w:rsidR="003C6BFF" w:rsidRDefault="003C6BFF" w:rsidP="00645756">
      <w:pPr>
        <w:jc w:val="both"/>
        <w:rPr>
          <w:b/>
          <w:color w:val="2E74B5" w:themeColor="accent1" w:themeShade="BF"/>
        </w:rPr>
      </w:pPr>
      <w:r w:rsidRPr="003C6BFF">
        <w:rPr>
          <w:b/>
          <w:color w:val="2E74B5" w:themeColor="accent1" w:themeShade="BF"/>
        </w:rPr>
        <w:t xml:space="preserve">4. Vienošanās par resursiem </w:t>
      </w:r>
    </w:p>
    <w:p w14:paraId="6D33F99A" w14:textId="35D2FF7B" w:rsidR="00E658C2" w:rsidRPr="00E658C2" w:rsidRDefault="00E658C2" w:rsidP="00E658C2">
      <w:pPr>
        <w:jc w:val="both"/>
        <w:rPr>
          <w:color w:val="2E74B5" w:themeColor="accent1" w:themeShade="BF"/>
          <w:szCs w:val="24"/>
        </w:rPr>
      </w:pPr>
      <w:r w:rsidRPr="00326403">
        <w:rPr>
          <w:b/>
          <w:szCs w:val="24"/>
        </w:rPr>
        <w:t>Vienošanās par kopīgu darba apjomu</w:t>
      </w:r>
      <w:r w:rsidRPr="00E658C2">
        <w:rPr>
          <w:szCs w:val="24"/>
        </w:rPr>
        <w:t xml:space="preserve"> </w:t>
      </w:r>
      <w:r w:rsidRPr="00E12F06">
        <w:rPr>
          <w:i/>
          <w:szCs w:val="24"/>
        </w:rPr>
        <w:t>(personāla, laika un finanšu resursu saskaņošana).</w:t>
      </w:r>
    </w:p>
    <w:p w14:paraId="48AAD5F4" w14:textId="74D3AE70" w:rsidR="00E658C2" w:rsidRPr="00E658C2" w:rsidRDefault="00E658C2" w:rsidP="00B54B4F">
      <w:pPr>
        <w:pStyle w:val="ListParagraph"/>
        <w:numPr>
          <w:ilvl w:val="0"/>
          <w:numId w:val="24"/>
        </w:numPr>
        <w:tabs>
          <w:tab w:val="left" w:pos="1418"/>
        </w:tabs>
        <w:ind w:left="0" w:firstLine="851"/>
        <w:jc w:val="both"/>
        <w:rPr>
          <w:bCs/>
        </w:rPr>
      </w:pPr>
      <w:r w:rsidRPr="00E658C2">
        <w:rPr>
          <w:bCs/>
        </w:rPr>
        <w:t>vienošanās par komandas vadītāju;</w:t>
      </w:r>
    </w:p>
    <w:p w14:paraId="5CDEE002" w14:textId="0999D416" w:rsidR="00E658C2" w:rsidRPr="00E658C2" w:rsidRDefault="008F681F" w:rsidP="00B54B4F">
      <w:pPr>
        <w:pStyle w:val="ListParagraph"/>
        <w:numPr>
          <w:ilvl w:val="0"/>
          <w:numId w:val="24"/>
        </w:numPr>
        <w:tabs>
          <w:tab w:val="left" w:pos="1418"/>
        </w:tabs>
        <w:ind w:left="0" w:firstLine="851"/>
        <w:jc w:val="both"/>
        <w:rPr>
          <w:bCs/>
        </w:rPr>
      </w:pPr>
      <w:r w:rsidRPr="00E658C2">
        <w:rPr>
          <w:bCs/>
        </w:rPr>
        <w:t xml:space="preserve">vienošanās par </w:t>
      </w:r>
      <w:r w:rsidR="00E658C2" w:rsidRPr="00E658C2">
        <w:rPr>
          <w:bCs/>
        </w:rPr>
        <w:t>komandas dalībniekiem un viņu aizvietotājiem;</w:t>
      </w:r>
    </w:p>
    <w:p w14:paraId="3D343715" w14:textId="702276FA" w:rsidR="00E658C2" w:rsidRDefault="00E658C2" w:rsidP="00B54B4F">
      <w:pPr>
        <w:pStyle w:val="ListParagraph"/>
        <w:numPr>
          <w:ilvl w:val="0"/>
          <w:numId w:val="24"/>
        </w:numPr>
        <w:tabs>
          <w:tab w:val="left" w:pos="1418"/>
        </w:tabs>
        <w:ind w:left="0" w:firstLine="851"/>
        <w:jc w:val="both"/>
        <w:rPr>
          <w:bCs/>
        </w:rPr>
      </w:pPr>
      <w:r w:rsidRPr="00E658C2">
        <w:rPr>
          <w:bCs/>
        </w:rPr>
        <w:t>nepieciešam</w:t>
      </w:r>
      <w:r w:rsidR="008F681F">
        <w:rPr>
          <w:bCs/>
        </w:rPr>
        <w:t>ības gadījumā ekspertu piesaiste</w:t>
      </w:r>
      <w:r w:rsidRPr="00E658C2">
        <w:rPr>
          <w:bCs/>
        </w:rPr>
        <w:t xml:space="preserve"> </w:t>
      </w:r>
      <w:r w:rsidRPr="00E12F06">
        <w:rPr>
          <w:bCs/>
          <w:i/>
        </w:rPr>
        <w:t>(piemēram, ārpakalpojums).</w:t>
      </w:r>
    </w:p>
    <w:p w14:paraId="5614DE3C" w14:textId="77777777" w:rsidR="00E658C2" w:rsidRPr="00E658C2" w:rsidRDefault="00E658C2" w:rsidP="00E658C2">
      <w:pPr>
        <w:pStyle w:val="ListParagraph"/>
        <w:ind w:left="1146"/>
        <w:jc w:val="both"/>
        <w:rPr>
          <w:bCs/>
        </w:rPr>
      </w:pPr>
    </w:p>
    <w:p w14:paraId="5AE90B23" w14:textId="59EA6E13" w:rsidR="0095239B" w:rsidRDefault="00D96D61" w:rsidP="003C6BFF">
      <w:pPr>
        <w:jc w:val="both"/>
        <w:rPr>
          <w:b/>
          <w:bCs/>
          <w:color w:val="2E74B5" w:themeColor="accent1" w:themeShade="BF"/>
        </w:rPr>
      </w:pPr>
      <w:r w:rsidRPr="003C6BFF">
        <w:rPr>
          <w:b/>
          <w:bCs/>
          <w:color w:val="2E74B5" w:themeColor="accent1" w:themeShade="BF"/>
        </w:rPr>
        <w:t>5. Vienošanās par starpresoru auditu iekļaušanu stratēģiskajos un gada plānos</w:t>
      </w:r>
    </w:p>
    <w:p w14:paraId="12F61EBB" w14:textId="27E29A95" w:rsidR="00E658C2" w:rsidRPr="00313E80" w:rsidRDefault="00FC76FE" w:rsidP="00E658C2">
      <w:pPr>
        <w:jc w:val="both"/>
      </w:pPr>
      <w:r w:rsidRPr="00FC76FE">
        <w:t>I</w:t>
      </w:r>
      <w:r w:rsidR="00E658C2" w:rsidRPr="00FC76FE">
        <w:t xml:space="preserve">nformāciju par starpresoru auditu un tam paredzētiem resursiem nepieciešams iekļaut iesaistīto resoru stratēģiskajos un gada plānos </w:t>
      </w:r>
      <w:r w:rsidR="00E658C2" w:rsidRPr="00326403">
        <w:rPr>
          <w:i/>
        </w:rPr>
        <w:t>(piemēram, starpr</w:t>
      </w:r>
      <w:r w:rsidR="00622B83">
        <w:rPr>
          <w:i/>
        </w:rPr>
        <w:t xml:space="preserve">esoru auditu paredzētais laiks - </w:t>
      </w:r>
      <w:r w:rsidR="00E658C2" w:rsidRPr="00326403">
        <w:rPr>
          <w:i/>
        </w:rPr>
        <w:t>kalendāra</w:t>
      </w:r>
      <w:r w:rsidR="00B1283E" w:rsidRPr="00326403">
        <w:rPr>
          <w:i/>
        </w:rPr>
        <w:t>is</w:t>
      </w:r>
      <w:r w:rsidR="00622B83">
        <w:rPr>
          <w:i/>
        </w:rPr>
        <w:t xml:space="preserve"> mēnesis, dienu skaits</w:t>
      </w:r>
      <w:r w:rsidR="00E658C2" w:rsidRPr="00326403">
        <w:rPr>
          <w:i/>
        </w:rPr>
        <w:t>, komandas vadītājs un atbildīgie iekšējie auditori).</w:t>
      </w:r>
      <w:r w:rsidR="00EA094D">
        <w:t xml:space="preserve"> </w:t>
      </w:r>
      <w:r w:rsidR="00E658C2" w:rsidRPr="00FC76FE">
        <w:t>Būtiskas izmaiņas plānos, kas ietekmē starpresoru audita veikšanu, nepieciešams</w:t>
      </w:r>
      <w:r w:rsidR="00E658C2" w:rsidRPr="00313E80">
        <w:t xml:space="preserve"> saskaņot ar starpresoru auditā iesaistītajām pusēm. Gadījumos, kad vienošanās par starpresoru sadarbību ir panākta pēc stratēģisko un gada plānu izstrādes, ja nepieciešams</w:t>
      </w:r>
      <w:r w:rsidR="00EA094D">
        <w:t>,</w:t>
      </w:r>
      <w:r w:rsidR="00E658C2" w:rsidRPr="00313E80">
        <w:t xml:space="preserve"> tiek veikta plānu aktualizēšana. </w:t>
      </w:r>
    </w:p>
    <w:p w14:paraId="4724E73E" w14:textId="0301C780" w:rsidR="00E658C2" w:rsidRPr="00E658C2" w:rsidRDefault="00E658C2" w:rsidP="00E658C2">
      <w:pPr>
        <w:jc w:val="both"/>
      </w:pPr>
    </w:p>
    <w:p w14:paraId="1B8DBF18" w14:textId="4AA772DB" w:rsidR="0095239B" w:rsidRPr="003C6BFF" w:rsidRDefault="00D96D61" w:rsidP="003C6BFF">
      <w:pPr>
        <w:jc w:val="both"/>
        <w:rPr>
          <w:b/>
          <w:color w:val="2E74B5" w:themeColor="accent1" w:themeShade="BF"/>
        </w:rPr>
      </w:pPr>
      <w:r w:rsidRPr="003C6BFF">
        <w:rPr>
          <w:b/>
          <w:bCs/>
          <w:color w:val="2E74B5" w:themeColor="accent1" w:themeShade="BF"/>
        </w:rPr>
        <w:t xml:space="preserve">6. Vienošanās par </w:t>
      </w:r>
      <w:r w:rsidR="00F81D6F" w:rsidRPr="003C6BFF">
        <w:rPr>
          <w:b/>
          <w:bCs/>
          <w:color w:val="2E74B5" w:themeColor="accent1" w:themeShade="BF"/>
        </w:rPr>
        <w:t xml:space="preserve">sadarbības </w:t>
      </w:r>
      <w:r w:rsidRPr="003C6BFF">
        <w:rPr>
          <w:b/>
          <w:bCs/>
          <w:color w:val="2E74B5" w:themeColor="accent1" w:themeShade="BF"/>
        </w:rPr>
        <w:t>juridiskās formas izvēli</w:t>
      </w:r>
    </w:p>
    <w:p w14:paraId="1B6C4F93" w14:textId="7F5EF8F7" w:rsidR="00645756" w:rsidRPr="00313E80" w:rsidRDefault="00645756" w:rsidP="00645756">
      <w:pPr>
        <w:jc w:val="both"/>
        <w:rPr>
          <w:b/>
        </w:rPr>
      </w:pPr>
      <w:r w:rsidRPr="00313E80">
        <w:rPr>
          <w:b/>
        </w:rPr>
        <w:t>Sadarbības piedāvājuma:</w:t>
      </w:r>
    </w:p>
    <w:p w14:paraId="253570BA" w14:textId="77777777" w:rsidR="00645756" w:rsidRPr="00313E80" w:rsidRDefault="00645756" w:rsidP="005A1949">
      <w:pPr>
        <w:pStyle w:val="ListParagraph"/>
        <w:numPr>
          <w:ilvl w:val="0"/>
          <w:numId w:val="9"/>
        </w:numPr>
        <w:tabs>
          <w:tab w:val="left" w:pos="1418"/>
        </w:tabs>
        <w:ind w:left="0" w:firstLine="851"/>
        <w:jc w:val="both"/>
      </w:pPr>
      <w:r w:rsidRPr="00313E80">
        <w:rPr>
          <w:b/>
        </w:rPr>
        <w:t>akceptēšana</w:t>
      </w:r>
      <w:r w:rsidRPr="00313E80">
        <w:t xml:space="preserve"> </w:t>
      </w:r>
      <w:r w:rsidRPr="00265EA9">
        <w:rPr>
          <w:i/>
        </w:rPr>
        <w:t>(skatīt aprakstu);</w:t>
      </w:r>
      <w:r w:rsidRPr="00313E80">
        <w:t xml:space="preserve"> </w:t>
      </w:r>
    </w:p>
    <w:p w14:paraId="0E325D80" w14:textId="0522675D" w:rsidR="00645756" w:rsidRPr="00313E80" w:rsidRDefault="00645756" w:rsidP="005A1949">
      <w:pPr>
        <w:pStyle w:val="ListParagraph"/>
        <w:numPr>
          <w:ilvl w:val="0"/>
          <w:numId w:val="9"/>
        </w:numPr>
        <w:tabs>
          <w:tab w:val="left" w:pos="1418"/>
        </w:tabs>
        <w:ind w:left="0" w:firstLine="851"/>
        <w:jc w:val="both"/>
        <w:rPr>
          <w:b/>
        </w:rPr>
      </w:pPr>
      <w:r w:rsidRPr="00313E80">
        <w:rPr>
          <w:b/>
        </w:rPr>
        <w:t xml:space="preserve">atlikšana </w:t>
      </w:r>
      <w:r w:rsidRPr="00313E80">
        <w:t xml:space="preserve">– vienošanās par nosacījumiem un </w:t>
      </w:r>
      <w:r w:rsidR="006F35B0" w:rsidRPr="00313E80">
        <w:t xml:space="preserve">par </w:t>
      </w:r>
      <w:r w:rsidRPr="00313E80">
        <w:t xml:space="preserve">termiņu </w:t>
      </w:r>
      <w:r w:rsidR="006F35B0" w:rsidRPr="00313E80">
        <w:t xml:space="preserve">sadarbības </w:t>
      </w:r>
      <w:r w:rsidRPr="00313E80">
        <w:t>piedāvājuma aktualizēšanai;</w:t>
      </w:r>
    </w:p>
    <w:p w14:paraId="3D39A761" w14:textId="78D84C94" w:rsidR="00645756" w:rsidRPr="00313E80" w:rsidRDefault="00645756" w:rsidP="005A1949">
      <w:pPr>
        <w:pStyle w:val="ListParagraph"/>
        <w:numPr>
          <w:ilvl w:val="0"/>
          <w:numId w:val="9"/>
        </w:numPr>
        <w:tabs>
          <w:tab w:val="left" w:pos="1418"/>
        </w:tabs>
        <w:ind w:left="0" w:firstLine="851"/>
        <w:jc w:val="both"/>
        <w:rPr>
          <w:b/>
        </w:rPr>
      </w:pPr>
      <w:r w:rsidRPr="00313E80">
        <w:rPr>
          <w:b/>
        </w:rPr>
        <w:t>noraidīšana</w:t>
      </w:r>
      <w:r w:rsidR="00887537" w:rsidRPr="00313E80">
        <w:rPr>
          <w:b/>
        </w:rPr>
        <w:t xml:space="preserve"> </w:t>
      </w:r>
      <w:r w:rsidRPr="00313E80">
        <w:t xml:space="preserve">– argumentēts atteikums </w:t>
      </w:r>
      <w:proofErr w:type="spellStart"/>
      <w:r w:rsidRPr="00313E80">
        <w:t>rakstveidā</w:t>
      </w:r>
      <w:proofErr w:type="spellEnd"/>
      <w:r w:rsidRPr="00313E80">
        <w:t>.</w:t>
      </w:r>
      <w:r w:rsidRPr="00313E80">
        <w:rPr>
          <w:b/>
        </w:rPr>
        <w:t xml:space="preserve"> </w:t>
      </w:r>
    </w:p>
    <w:p w14:paraId="531B9F71" w14:textId="0AF2CB0F" w:rsidR="00AB4DCD" w:rsidRDefault="00AB4DCD" w:rsidP="005F6FDF">
      <w:pPr>
        <w:pStyle w:val="ListParagraph"/>
        <w:jc w:val="both"/>
        <w:rPr>
          <w:szCs w:val="24"/>
        </w:rPr>
      </w:pPr>
    </w:p>
    <w:p w14:paraId="1F64C82E" w14:textId="57852C68" w:rsidR="00DF2EDA" w:rsidRDefault="00DF2EDA" w:rsidP="005F6FDF">
      <w:pPr>
        <w:pStyle w:val="ListParagraph"/>
        <w:jc w:val="both"/>
        <w:rPr>
          <w:szCs w:val="24"/>
        </w:rPr>
      </w:pPr>
    </w:p>
    <w:p w14:paraId="2B0586AC" w14:textId="49AFB46E" w:rsidR="00DF2EDA" w:rsidRDefault="00DF2EDA" w:rsidP="005F6FDF">
      <w:pPr>
        <w:pStyle w:val="ListParagraph"/>
        <w:jc w:val="both"/>
        <w:rPr>
          <w:szCs w:val="24"/>
        </w:rPr>
      </w:pPr>
    </w:p>
    <w:p w14:paraId="74A9B29B" w14:textId="3A29BC98" w:rsidR="00DF2EDA" w:rsidRDefault="00DF2EDA" w:rsidP="005F6FDF">
      <w:pPr>
        <w:pStyle w:val="ListParagraph"/>
        <w:jc w:val="both"/>
        <w:rPr>
          <w:szCs w:val="24"/>
        </w:rPr>
      </w:pPr>
    </w:p>
    <w:p w14:paraId="6E34E689" w14:textId="7ABE7A56" w:rsidR="00DF2EDA" w:rsidRDefault="00DF2EDA" w:rsidP="005F6FDF">
      <w:pPr>
        <w:pStyle w:val="ListParagraph"/>
        <w:jc w:val="both"/>
        <w:rPr>
          <w:szCs w:val="24"/>
        </w:rPr>
      </w:pPr>
    </w:p>
    <w:p w14:paraId="786840FB" w14:textId="11C7B147" w:rsidR="00DF2EDA" w:rsidRDefault="00DF2EDA" w:rsidP="005F6FDF">
      <w:pPr>
        <w:pStyle w:val="ListParagraph"/>
        <w:jc w:val="both"/>
        <w:rPr>
          <w:szCs w:val="24"/>
        </w:rPr>
      </w:pPr>
    </w:p>
    <w:p w14:paraId="34E8A9D0" w14:textId="708AB914" w:rsidR="00DF2EDA" w:rsidRDefault="00DF2EDA" w:rsidP="005F6FDF">
      <w:pPr>
        <w:pStyle w:val="ListParagraph"/>
        <w:jc w:val="both"/>
        <w:rPr>
          <w:szCs w:val="24"/>
        </w:rPr>
      </w:pPr>
    </w:p>
    <w:p w14:paraId="14EB1FB7" w14:textId="65E6752F" w:rsidR="00DF2EDA" w:rsidRDefault="00DF2EDA" w:rsidP="005F6FDF">
      <w:pPr>
        <w:pStyle w:val="ListParagraph"/>
        <w:jc w:val="both"/>
        <w:rPr>
          <w:szCs w:val="24"/>
        </w:rPr>
      </w:pPr>
    </w:p>
    <w:p w14:paraId="552A841C" w14:textId="007B79F0" w:rsidR="00DF2EDA" w:rsidRDefault="00DF2EDA" w:rsidP="005F6FDF">
      <w:pPr>
        <w:pStyle w:val="ListParagraph"/>
        <w:jc w:val="both"/>
        <w:rPr>
          <w:szCs w:val="24"/>
        </w:rPr>
      </w:pPr>
    </w:p>
    <w:p w14:paraId="1C019A59" w14:textId="51909617" w:rsidR="00DF2EDA" w:rsidRDefault="00DF2EDA" w:rsidP="005F6FDF">
      <w:pPr>
        <w:pStyle w:val="ListParagraph"/>
        <w:jc w:val="both"/>
        <w:rPr>
          <w:szCs w:val="24"/>
        </w:rPr>
      </w:pPr>
    </w:p>
    <w:p w14:paraId="32DACCF8" w14:textId="352988D5" w:rsidR="00DF2EDA" w:rsidRDefault="00DF2EDA" w:rsidP="005F6FDF">
      <w:pPr>
        <w:pStyle w:val="ListParagraph"/>
        <w:jc w:val="both"/>
        <w:rPr>
          <w:szCs w:val="24"/>
        </w:rPr>
      </w:pPr>
    </w:p>
    <w:p w14:paraId="15732CD9" w14:textId="5842A351" w:rsidR="00DF2EDA" w:rsidRDefault="00DF2EDA" w:rsidP="005F6FDF">
      <w:pPr>
        <w:pStyle w:val="ListParagraph"/>
        <w:jc w:val="both"/>
        <w:rPr>
          <w:szCs w:val="24"/>
        </w:rPr>
      </w:pPr>
    </w:p>
    <w:p w14:paraId="0F8031F2" w14:textId="63442DDB" w:rsidR="00DF2EDA" w:rsidRDefault="00DF2EDA" w:rsidP="005F6FDF">
      <w:pPr>
        <w:pStyle w:val="ListParagraph"/>
        <w:jc w:val="both"/>
        <w:rPr>
          <w:szCs w:val="24"/>
        </w:rPr>
      </w:pPr>
    </w:p>
    <w:p w14:paraId="49A01E19" w14:textId="6E129457" w:rsidR="00DF2EDA" w:rsidRDefault="00DF2EDA" w:rsidP="005F6FDF">
      <w:pPr>
        <w:pStyle w:val="ListParagraph"/>
        <w:jc w:val="both"/>
        <w:rPr>
          <w:szCs w:val="24"/>
        </w:rPr>
      </w:pPr>
    </w:p>
    <w:p w14:paraId="59D1CB2F" w14:textId="23725BEB" w:rsidR="00DF2EDA" w:rsidRDefault="00DF2EDA" w:rsidP="005F6FDF">
      <w:pPr>
        <w:pStyle w:val="ListParagraph"/>
        <w:jc w:val="both"/>
        <w:rPr>
          <w:szCs w:val="24"/>
        </w:rPr>
      </w:pPr>
    </w:p>
    <w:p w14:paraId="753D0C20" w14:textId="20D9047B" w:rsidR="00DF2EDA" w:rsidRDefault="00DF2EDA" w:rsidP="005F6FDF">
      <w:pPr>
        <w:pStyle w:val="ListParagraph"/>
        <w:jc w:val="both"/>
        <w:rPr>
          <w:szCs w:val="24"/>
        </w:rPr>
      </w:pPr>
    </w:p>
    <w:p w14:paraId="408DA9DB" w14:textId="6AC3FBCF" w:rsidR="00DF2EDA" w:rsidRDefault="00DF2EDA" w:rsidP="005F6FDF">
      <w:pPr>
        <w:pStyle w:val="ListParagraph"/>
        <w:jc w:val="both"/>
        <w:rPr>
          <w:szCs w:val="24"/>
        </w:rPr>
      </w:pPr>
    </w:p>
    <w:p w14:paraId="7BA02F87" w14:textId="5D7F6FA5" w:rsidR="00DF2EDA" w:rsidRDefault="00DF2EDA" w:rsidP="005F6FDF">
      <w:pPr>
        <w:pStyle w:val="ListParagraph"/>
        <w:jc w:val="both"/>
        <w:rPr>
          <w:szCs w:val="24"/>
        </w:rPr>
      </w:pPr>
    </w:p>
    <w:p w14:paraId="7CEAE3A1" w14:textId="47778217" w:rsidR="00DF2EDA" w:rsidRDefault="00DF2EDA" w:rsidP="005F6FDF">
      <w:pPr>
        <w:pStyle w:val="ListParagraph"/>
        <w:jc w:val="both"/>
        <w:rPr>
          <w:szCs w:val="24"/>
        </w:rPr>
      </w:pPr>
    </w:p>
    <w:p w14:paraId="4EC68B4A" w14:textId="38D8AEEF" w:rsidR="00DF2EDA" w:rsidRDefault="00DF2EDA" w:rsidP="005F6FDF">
      <w:pPr>
        <w:pStyle w:val="ListParagraph"/>
        <w:jc w:val="both"/>
        <w:rPr>
          <w:szCs w:val="24"/>
        </w:rPr>
      </w:pPr>
    </w:p>
    <w:p w14:paraId="6BBBCDA1" w14:textId="1B5D6827" w:rsidR="00DF2EDA" w:rsidRDefault="00DF2EDA" w:rsidP="005F6FDF">
      <w:pPr>
        <w:pStyle w:val="ListParagraph"/>
        <w:jc w:val="both"/>
        <w:rPr>
          <w:szCs w:val="24"/>
        </w:rPr>
      </w:pPr>
    </w:p>
    <w:p w14:paraId="6971719D" w14:textId="13A21B56" w:rsidR="00DF2EDA" w:rsidRDefault="00DF2EDA" w:rsidP="005F6FDF">
      <w:pPr>
        <w:pStyle w:val="ListParagraph"/>
        <w:jc w:val="both"/>
        <w:rPr>
          <w:szCs w:val="24"/>
        </w:rPr>
      </w:pPr>
    </w:p>
    <w:p w14:paraId="4CFF8124" w14:textId="3E085CD0" w:rsidR="00DF2EDA" w:rsidRDefault="00DF2EDA" w:rsidP="005F6FDF">
      <w:pPr>
        <w:pStyle w:val="ListParagraph"/>
        <w:jc w:val="both"/>
        <w:rPr>
          <w:szCs w:val="24"/>
        </w:rPr>
      </w:pPr>
    </w:p>
    <w:p w14:paraId="61DD75E5" w14:textId="6617275B" w:rsidR="00DF2EDA" w:rsidRDefault="00DF2EDA" w:rsidP="005F6FDF">
      <w:pPr>
        <w:pStyle w:val="ListParagraph"/>
        <w:jc w:val="both"/>
        <w:rPr>
          <w:szCs w:val="24"/>
        </w:rPr>
      </w:pPr>
    </w:p>
    <w:p w14:paraId="214DBA08" w14:textId="33EACE02" w:rsidR="00DF2EDA" w:rsidRDefault="00DF2EDA" w:rsidP="005F6FDF">
      <w:pPr>
        <w:pStyle w:val="ListParagraph"/>
        <w:jc w:val="both"/>
        <w:rPr>
          <w:szCs w:val="24"/>
        </w:rPr>
      </w:pPr>
    </w:p>
    <w:p w14:paraId="51EE01BC" w14:textId="7468BE51" w:rsidR="00DF2EDA" w:rsidRDefault="00DF2EDA" w:rsidP="005F6FDF">
      <w:pPr>
        <w:pStyle w:val="ListParagraph"/>
        <w:jc w:val="both"/>
        <w:rPr>
          <w:szCs w:val="24"/>
        </w:rPr>
      </w:pPr>
    </w:p>
    <w:p w14:paraId="715A0E47" w14:textId="77777777" w:rsidR="00DF2EDA" w:rsidRPr="005F6FDF" w:rsidRDefault="00DF2EDA" w:rsidP="005F6FDF">
      <w:pPr>
        <w:pStyle w:val="ListParagraph"/>
        <w:jc w:val="both"/>
        <w:rPr>
          <w:szCs w:val="24"/>
        </w:rPr>
      </w:pPr>
    </w:p>
    <w:p w14:paraId="3FF58986" w14:textId="6E26CD1D" w:rsidR="005E0159" w:rsidRDefault="00115210" w:rsidP="006C1A8D">
      <w:pPr>
        <w:jc w:val="center"/>
        <w:rPr>
          <w:b/>
          <w:color w:val="2E74B5" w:themeColor="accent1" w:themeShade="BF"/>
          <w:sz w:val="28"/>
          <w:szCs w:val="28"/>
        </w:rPr>
      </w:pPr>
      <w:r>
        <w:rPr>
          <w:b/>
          <w:color w:val="2E74B5" w:themeColor="accent1" w:themeShade="BF"/>
          <w:sz w:val="28"/>
          <w:szCs w:val="28"/>
        </w:rPr>
        <w:lastRenderedPageBreak/>
        <w:t>1</w:t>
      </w:r>
      <w:r w:rsidR="00153852">
        <w:rPr>
          <w:b/>
          <w:color w:val="2E74B5" w:themeColor="accent1" w:themeShade="BF"/>
          <w:sz w:val="28"/>
          <w:szCs w:val="28"/>
        </w:rPr>
        <w:t xml:space="preserve">.2. </w:t>
      </w:r>
      <w:r w:rsidR="005E0159" w:rsidRPr="00153852">
        <w:rPr>
          <w:b/>
          <w:color w:val="2E74B5" w:themeColor="accent1" w:themeShade="BF"/>
          <w:sz w:val="28"/>
          <w:szCs w:val="28"/>
        </w:rPr>
        <w:t>Starpresoru audita plānošana</w:t>
      </w:r>
    </w:p>
    <w:p w14:paraId="4F6369C4" w14:textId="77777777" w:rsidR="006C1A8D" w:rsidRPr="00153852" w:rsidRDefault="006C1A8D" w:rsidP="006C1A8D">
      <w:pPr>
        <w:rPr>
          <w:b/>
          <w:color w:val="2E74B5" w:themeColor="accent1" w:themeShade="BF"/>
          <w:sz w:val="28"/>
          <w:szCs w:val="28"/>
        </w:rPr>
      </w:pPr>
    </w:p>
    <w:p w14:paraId="094A6462" w14:textId="0564263E" w:rsidR="00D100AF" w:rsidRPr="005D4871" w:rsidRDefault="005D4871" w:rsidP="005D4871">
      <w:pPr>
        <w:pStyle w:val="ListParagraph"/>
        <w:ind w:left="0" w:firstLine="720"/>
        <w:jc w:val="both"/>
        <w:rPr>
          <w:rFonts w:ascii="GeorgiaOOEnc" w:hAnsi="GeorgiaOOEnc" w:cs="GeorgiaOOEnc"/>
          <w:szCs w:val="24"/>
        </w:rPr>
      </w:pPr>
      <w:r w:rsidRPr="005D4871">
        <w:rPr>
          <w:rFonts w:ascii="GeorgiaOOEnc" w:hAnsi="GeorgiaOOEnc" w:cs="GeorgiaOOEnc"/>
          <w:szCs w:val="24"/>
        </w:rPr>
        <w:t xml:space="preserve">Starpresoru audita </w:t>
      </w:r>
      <w:r>
        <w:rPr>
          <w:rFonts w:ascii="GeorgiaOOEnc" w:hAnsi="GeorgiaOOEnc" w:cs="GeorgiaOOEnc"/>
          <w:szCs w:val="24"/>
        </w:rPr>
        <w:t>p</w:t>
      </w:r>
      <w:r w:rsidRPr="005D4871">
        <w:rPr>
          <w:rFonts w:ascii="GeorgiaOOEnc" w:hAnsi="GeorgiaOOEnc" w:cs="GeorgiaOOEnc"/>
          <w:szCs w:val="24"/>
        </w:rPr>
        <w:t>lānošanas raksturs, robežas un laika termiņi ir</w:t>
      </w:r>
      <w:r>
        <w:rPr>
          <w:rFonts w:ascii="GeorgiaOOEnc" w:hAnsi="GeorgiaOOEnc" w:cs="GeorgiaOOEnc"/>
          <w:szCs w:val="24"/>
        </w:rPr>
        <w:t xml:space="preserve"> </w:t>
      </w:r>
      <w:r w:rsidR="00E80923">
        <w:rPr>
          <w:rFonts w:ascii="GeorgiaOOEnc" w:hAnsi="GeorgiaOOEnc" w:cs="GeorgiaOOEnc"/>
          <w:szCs w:val="24"/>
        </w:rPr>
        <w:t>atšķirīgi atbilstoši auditējamā resora</w:t>
      </w:r>
      <w:r w:rsidRPr="005D4871">
        <w:rPr>
          <w:rFonts w:ascii="GeorgiaOOEnc" w:hAnsi="GeorgiaOOEnc" w:cs="GeorgiaOOEnc"/>
          <w:szCs w:val="24"/>
        </w:rPr>
        <w:t xml:space="preserve"> lielumam un sarežģītībai, pieredzei darbā ar</w:t>
      </w:r>
      <w:r>
        <w:rPr>
          <w:rFonts w:ascii="GeorgiaOOEnc" w:hAnsi="GeorgiaOOEnc" w:cs="GeorgiaOOEnc"/>
          <w:szCs w:val="24"/>
        </w:rPr>
        <w:t xml:space="preserve"> </w:t>
      </w:r>
      <w:r w:rsidRPr="005D4871">
        <w:rPr>
          <w:rFonts w:ascii="GeorgiaOOEnc" w:hAnsi="GeorgiaOOEnc" w:cs="GeorgiaOOEnc"/>
          <w:szCs w:val="24"/>
        </w:rPr>
        <w:t xml:space="preserve">šo </w:t>
      </w:r>
      <w:r>
        <w:rPr>
          <w:rFonts w:ascii="GeorgiaOOEnc" w:hAnsi="GeorgiaOOEnc" w:cs="GeorgiaOOEnc"/>
          <w:szCs w:val="24"/>
        </w:rPr>
        <w:t>resoru</w:t>
      </w:r>
      <w:r w:rsidR="00E80923">
        <w:rPr>
          <w:rFonts w:ascii="GeorgiaOOEnc" w:hAnsi="GeorgiaOOEnc" w:cs="GeorgiaOOEnc"/>
          <w:szCs w:val="24"/>
        </w:rPr>
        <w:t xml:space="preserve">, un zināšanām par šī </w:t>
      </w:r>
      <w:r>
        <w:rPr>
          <w:rFonts w:ascii="GeorgiaOOEnc" w:hAnsi="GeorgiaOOEnc" w:cs="GeorgiaOOEnc"/>
          <w:szCs w:val="24"/>
        </w:rPr>
        <w:t>resor</w:t>
      </w:r>
      <w:r w:rsidR="00E80923">
        <w:rPr>
          <w:rFonts w:ascii="GeorgiaOOEnc" w:hAnsi="GeorgiaOOEnc" w:cs="GeorgiaOOEnc"/>
          <w:szCs w:val="24"/>
        </w:rPr>
        <w:t>a</w:t>
      </w:r>
      <w:r>
        <w:rPr>
          <w:rFonts w:ascii="GeorgiaOOEnc" w:hAnsi="GeorgiaOOEnc" w:cs="GeorgiaOOEnc"/>
          <w:szCs w:val="24"/>
        </w:rPr>
        <w:t xml:space="preserve"> </w:t>
      </w:r>
      <w:r w:rsidRPr="005D4871">
        <w:rPr>
          <w:rFonts w:ascii="GeorgiaOOEnc" w:hAnsi="GeorgiaOOEnc" w:cs="GeorgiaOOEnc"/>
          <w:szCs w:val="24"/>
        </w:rPr>
        <w:t xml:space="preserve">darbību un uzdevumiem. </w:t>
      </w:r>
      <w:r w:rsidR="00A326F7">
        <w:rPr>
          <w:rFonts w:ascii="GeorgiaOOEnc" w:hAnsi="GeorgiaOOEnc" w:cs="GeorgiaOOEnc"/>
          <w:szCs w:val="24"/>
        </w:rPr>
        <w:t>Procesa soļu identificēšanu</w:t>
      </w:r>
      <w:r w:rsidR="00C803AA" w:rsidRPr="00F4042F">
        <w:rPr>
          <w:rFonts w:ascii="GeorgiaOOEnc" w:hAnsi="GeorgiaOOEnc" w:cs="GeorgiaOOEnc"/>
          <w:szCs w:val="24"/>
        </w:rPr>
        <w:t xml:space="preserve"> starpresoru aud</w:t>
      </w:r>
      <w:r w:rsidR="00A326F7">
        <w:rPr>
          <w:rFonts w:ascii="GeorgiaOOEnc" w:hAnsi="GeorgiaOOEnc" w:cs="GeorgiaOOEnc"/>
          <w:szCs w:val="24"/>
        </w:rPr>
        <w:t xml:space="preserve">ita plānošanā </w:t>
      </w:r>
      <w:r w:rsidR="00E80923" w:rsidRPr="00E80923">
        <w:rPr>
          <w:szCs w:val="24"/>
        </w:rPr>
        <w:t>skatīt</w:t>
      </w:r>
      <w:r w:rsidR="00E80923" w:rsidRPr="00956113">
        <w:rPr>
          <w:sz w:val="28"/>
          <w:szCs w:val="28"/>
        </w:rPr>
        <w:t xml:space="preserve"> </w:t>
      </w:r>
      <w:r w:rsidR="00C803AA" w:rsidRPr="00F4042F">
        <w:rPr>
          <w:rFonts w:ascii="GeorgiaOOEnc" w:hAnsi="GeorgiaOOEnc" w:cs="GeorgiaOOEnc"/>
          <w:szCs w:val="24"/>
        </w:rPr>
        <w:t>2.att</w:t>
      </w:r>
      <w:r w:rsidR="00A326F7">
        <w:rPr>
          <w:rFonts w:ascii="GeorgiaOOEnc" w:hAnsi="GeorgiaOOEnc" w:cs="GeorgiaOOEnc"/>
          <w:szCs w:val="24"/>
        </w:rPr>
        <w:t>ēlā</w:t>
      </w:r>
      <w:r w:rsidR="00C803AA" w:rsidRPr="00F4042F">
        <w:rPr>
          <w:rFonts w:ascii="GeorgiaOOEnc" w:hAnsi="GeorgiaOOEnc" w:cs="GeorgiaOOEnc"/>
          <w:szCs w:val="24"/>
        </w:rPr>
        <w:t>.</w:t>
      </w:r>
    </w:p>
    <w:p w14:paraId="2B92F67D" w14:textId="0AD33991" w:rsidR="00AB4DCD" w:rsidRPr="00C803AA" w:rsidRDefault="005E0159" w:rsidP="005F73E9">
      <w:pPr>
        <w:jc w:val="center"/>
        <w:rPr>
          <w:i/>
        </w:rPr>
      </w:pPr>
      <w:r w:rsidRPr="00C803AA">
        <w:rPr>
          <w:i/>
          <w:noProof/>
          <w:szCs w:val="24"/>
          <w:lang w:eastAsia="lv-LV"/>
        </w:rPr>
        <w:drawing>
          <wp:inline distT="0" distB="0" distL="0" distR="0" wp14:anchorId="6B8E30A0" wp14:editId="29665227">
            <wp:extent cx="5651156" cy="3715265"/>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5560E95" w14:textId="6E3F0860" w:rsidR="00C803AA" w:rsidRDefault="00C803AA" w:rsidP="00082168">
      <w:pPr>
        <w:jc w:val="center"/>
        <w:rPr>
          <w:i/>
        </w:rPr>
      </w:pPr>
      <w:r w:rsidRPr="00C803AA">
        <w:rPr>
          <w:i/>
        </w:rPr>
        <w:t>2.attēls. Starpresoru audita plānošana</w:t>
      </w:r>
    </w:p>
    <w:p w14:paraId="54806DC2" w14:textId="77777777" w:rsidR="00B9651D" w:rsidRPr="00B9651D" w:rsidRDefault="00B9651D" w:rsidP="00B9651D"/>
    <w:p w14:paraId="058B0FE3" w14:textId="4127A776" w:rsidR="00F4042F" w:rsidRPr="00313E80" w:rsidRDefault="000B31CC" w:rsidP="00BA7F47">
      <w:pPr>
        <w:pStyle w:val="ListParagraph"/>
        <w:numPr>
          <w:ilvl w:val="0"/>
          <w:numId w:val="26"/>
        </w:numPr>
        <w:shd w:val="clear" w:color="auto" w:fill="FFFFFF" w:themeFill="background1"/>
        <w:tabs>
          <w:tab w:val="left" w:pos="284"/>
        </w:tabs>
        <w:ind w:left="0" w:firstLine="0"/>
        <w:jc w:val="both"/>
      </w:pPr>
      <w:r w:rsidRPr="009C0EA5">
        <w:rPr>
          <w:b/>
          <w:color w:val="2E74B5" w:themeColor="accent1" w:themeShade="BF"/>
          <w:sz w:val="26"/>
          <w:szCs w:val="26"/>
        </w:rPr>
        <w:t>Iesp</w:t>
      </w:r>
      <w:r w:rsidR="00AB4DCD" w:rsidRPr="009C0EA5">
        <w:rPr>
          <w:b/>
          <w:color w:val="2E74B5" w:themeColor="accent1" w:themeShade="BF"/>
          <w:sz w:val="26"/>
          <w:szCs w:val="26"/>
        </w:rPr>
        <w:t>ējamā</w:t>
      </w:r>
      <w:r w:rsidRPr="009C0EA5">
        <w:rPr>
          <w:b/>
          <w:color w:val="2E74B5" w:themeColor="accent1" w:themeShade="BF"/>
          <w:sz w:val="26"/>
          <w:szCs w:val="26"/>
        </w:rPr>
        <w:t xml:space="preserve"> sadarbības modeļa </w:t>
      </w:r>
      <w:r w:rsidR="000E390C" w:rsidRPr="009C0EA5">
        <w:rPr>
          <w:b/>
          <w:color w:val="2E74B5" w:themeColor="accent1" w:themeShade="BF"/>
          <w:sz w:val="26"/>
          <w:szCs w:val="26"/>
        </w:rPr>
        <w:t xml:space="preserve">un juridiskās formas </w:t>
      </w:r>
      <w:r w:rsidRPr="009C0EA5">
        <w:rPr>
          <w:b/>
          <w:color w:val="2E74B5" w:themeColor="accent1" w:themeShade="BF"/>
          <w:sz w:val="26"/>
          <w:szCs w:val="26"/>
        </w:rPr>
        <w:t>izvēl</w:t>
      </w:r>
      <w:r w:rsidR="000E390C" w:rsidRPr="009C0EA5">
        <w:rPr>
          <w:b/>
          <w:color w:val="2E74B5" w:themeColor="accent1" w:themeShade="BF"/>
          <w:sz w:val="26"/>
          <w:szCs w:val="26"/>
        </w:rPr>
        <w:t>e</w:t>
      </w:r>
      <w:r w:rsidRPr="009C0EA5">
        <w:rPr>
          <w:color w:val="2E74B5" w:themeColor="accent1" w:themeShade="BF"/>
        </w:rPr>
        <w:t xml:space="preserve"> </w:t>
      </w:r>
      <w:r w:rsidRPr="009C0EA5">
        <w:rPr>
          <w:i/>
        </w:rPr>
        <w:t>(</w:t>
      </w:r>
      <w:r w:rsidR="0030757A" w:rsidRPr="009C0EA5">
        <w:rPr>
          <w:i/>
        </w:rPr>
        <w:t>vēlams</w:t>
      </w:r>
      <w:r w:rsidR="00715334" w:rsidRPr="009C0EA5">
        <w:rPr>
          <w:i/>
        </w:rPr>
        <w:t>,</w:t>
      </w:r>
      <w:r w:rsidR="0030757A" w:rsidRPr="009C0EA5">
        <w:rPr>
          <w:i/>
        </w:rPr>
        <w:t xml:space="preserve"> tās darbības ieplānot stratē</w:t>
      </w:r>
      <w:r w:rsidR="00715334" w:rsidRPr="009C0EA5">
        <w:rPr>
          <w:i/>
        </w:rPr>
        <w:t>ģiskā</w:t>
      </w:r>
      <w:r w:rsidR="0030757A" w:rsidRPr="009C0EA5">
        <w:rPr>
          <w:i/>
        </w:rPr>
        <w:t>s plānošanas laikā</w:t>
      </w:r>
      <w:r w:rsidR="00AB4DCD" w:rsidRPr="009C0EA5">
        <w:rPr>
          <w:i/>
        </w:rPr>
        <w:t xml:space="preserve">, </w:t>
      </w:r>
      <w:r w:rsidR="00715334" w:rsidRPr="009C0EA5">
        <w:rPr>
          <w:i/>
        </w:rPr>
        <w:t>bet</w:t>
      </w:r>
      <w:r w:rsidR="0030757A" w:rsidRPr="009C0EA5">
        <w:rPr>
          <w:i/>
        </w:rPr>
        <w:t xml:space="preserve"> neizslēdz</w:t>
      </w:r>
      <w:r w:rsidR="0054476A" w:rsidRPr="009C0EA5">
        <w:rPr>
          <w:i/>
        </w:rPr>
        <w:t>ot</w:t>
      </w:r>
      <w:r w:rsidR="0030757A" w:rsidRPr="009C0EA5">
        <w:rPr>
          <w:i/>
        </w:rPr>
        <w:t xml:space="preserve"> iespēju starpresoru auditu plānot </w:t>
      </w:r>
      <w:r w:rsidR="00211153" w:rsidRPr="009C0EA5">
        <w:rPr>
          <w:i/>
        </w:rPr>
        <w:t xml:space="preserve">arī </w:t>
      </w:r>
      <w:r w:rsidR="0030757A" w:rsidRPr="009C0EA5">
        <w:rPr>
          <w:i/>
        </w:rPr>
        <w:t xml:space="preserve">ārpus </w:t>
      </w:r>
      <w:r w:rsidR="0054476A" w:rsidRPr="009C0EA5">
        <w:rPr>
          <w:i/>
        </w:rPr>
        <w:t>stratēģiskās plānošanas</w:t>
      </w:r>
      <w:r w:rsidR="0030757A" w:rsidRPr="009C0EA5">
        <w:rPr>
          <w:i/>
        </w:rPr>
        <w:t xml:space="preserve">) </w:t>
      </w:r>
      <w:r w:rsidRPr="00FC76FE">
        <w:t>atkarībā no darba apjoma un iesaistīto resoru īpatnībām, piemēram:</w:t>
      </w:r>
    </w:p>
    <w:p w14:paraId="789A988B" w14:textId="622BE08D" w:rsidR="000E390C" w:rsidRPr="00313E80" w:rsidRDefault="000E390C" w:rsidP="00BA7F47">
      <w:pPr>
        <w:pStyle w:val="ListParagraph"/>
        <w:numPr>
          <w:ilvl w:val="0"/>
          <w:numId w:val="22"/>
        </w:numPr>
        <w:tabs>
          <w:tab w:val="left" w:pos="1418"/>
        </w:tabs>
        <w:ind w:left="0" w:firstLine="851"/>
        <w:jc w:val="both"/>
      </w:pPr>
      <w:r w:rsidRPr="00313E80">
        <w:t>vienkāršotā sadarbības alternatīva</w:t>
      </w:r>
      <w:r w:rsidR="00A9266C" w:rsidRPr="00313E80">
        <w:t xml:space="preserve">, kad </w:t>
      </w:r>
      <w:r w:rsidRPr="00313E80">
        <w:t>viens resors plānoto auditu ietvaros iekļauj atsevišķas pārbaudes atbilstoši cita resora lūgumam un informē par rezultātiem;</w:t>
      </w:r>
    </w:p>
    <w:p w14:paraId="7090F01C" w14:textId="20837ED9" w:rsidR="000B31CC" w:rsidRPr="00313E80" w:rsidRDefault="000B31CC" w:rsidP="00BA7F47">
      <w:pPr>
        <w:pStyle w:val="ListParagraph"/>
        <w:numPr>
          <w:ilvl w:val="0"/>
          <w:numId w:val="21"/>
        </w:numPr>
        <w:tabs>
          <w:tab w:val="left" w:pos="1418"/>
        </w:tabs>
        <w:ind w:left="0" w:firstLine="851"/>
        <w:jc w:val="both"/>
      </w:pPr>
      <w:r w:rsidRPr="00313E80">
        <w:t>starpresoru vienošanās</w:t>
      </w:r>
      <w:r w:rsidR="00B2304F" w:rsidRPr="00313E80">
        <w:t xml:space="preserve"> </w:t>
      </w:r>
      <w:r w:rsidR="0054476A" w:rsidRPr="00313E80">
        <w:t xml:space="preserve">par sadarbību </w:t>
      </w:r>
      <w:r w:rsidR="00B2304F" w:rsidRPr="00313E80">
        <w:t>starp diviem vai vairāk</w:t>
      </w:r>
      <w:r w:rsidR="00B1283E">
        <w:t>iem</w:t>
      </w:r>
      <w:r w:rsidR="00B2304F" w:rsidRPr="00313E80">
        <w:t xml:space="preserve"> resoriem</w:t>
      </w:r>
      <w:r w:rsidR="000E390C" w:rsidRPr="00313E80">
        <w:t>;</w:t>
      </w:r>
    </w:p>
    <w:p w14:paraId="15D22216" w14:textId="50B04248" w:rsidR="000B31CC" w:rsidRPr="00313E80" w:rsidRDefault="000B31CC" w:rsidP="00BA7F47">
      <w:pPr>
        <w:pStyle w:val="ListParagraph"/>
        <w:numPr>
          <w:ilvl w:val="0"/>
          <w:numId w:val="21"/>
        </w:numPr>
        <w:tabs>
          <w:tab w:val="left" w:pos="1418"/>
        </w:tabs>
        <w:ind w:left="0" w:firstLine="851"/>
        <w:jc w:val="both"/>
      </w:pPr>
      <w:r w:rsidRPr="00313E80">
        <w:t>sadarbības līgums</w:t>
      </w:r>
      <w:r w:rsidR="00B2304F" w:rsidRPr="00313E80">
        <w:t xml:space="preserve"> starp diviem vai vairāk</w:t>
      </w:r>
      <w:r w:rsidR="00B1283E">
        <w:t>iem</w:t>
      </w:r>
      <w:r w:rsidR="00B2304F" w:rsidRPr="00313E80">
        <w:t xml:space="preserve"> resoriem</w:t>
      </w:r>
      <w:r w:rsidRPr="00313E80">
        <w:t>;</w:t>
      </w:r>
    </w:p>
    <w:p w14:paraId="3522FF91" w14:textId="2491FC69" w:rsidR="000B31CC" w:rsidRPr="00313E80" w:rsidRDefault="000B31CC" w:rsidP="00BA7F47">
      <w:pPr>
        <w:pStyle w:val="ListParagraph"/>
        <w:numPr>
          <w:ilvl w:val="0"/>
          <w:numId w:val="21"/>
        </w:numPr>
        <w:tabs>
          <w:tab w:val="left" w:pos="1418"/>
        </w:tabs>
        <w:ind w:left="0" w:firstLine="851"/>
        <w:jc w:val="both"/>
      </w:pPr>
      <w:r w:rsidRPr="00313E80">
        <w:t>nodomu protokols</w:t>
      </w:r>
      <w:r w:rsidR="00003EC4" w:rsidRPr="00313E80">
        <w:rPr>
          <w:b/>
        </w:rPr>
        <w:t xml:space="preserve"> </w:t>
      </w:r>
      <w:r w:rsidR="00DE65B4" w:rsidRPr="00313E80">
        <w:t>par turpmāko sadarbību starp diviem vai vairāk</w:t>
      </w:r>
      <w:r w:rsidR="00B1283E">
        <w:t>iem</w:t>
      </w:r>
      <w:r w:rsidR="00DE65B4" w:rsidRPr="00313E80">
        <w:t xml:space="preserve"> resoriem;</w:t>
      </w:r>
    </w:p>
    <w:p w14:paraId="221D6104" w14:textId="3BBBC922" w:rsidR="005D4039" w:rsidRPr="00313E80" w:rsidRDefault="000E390C" w:rsidP="00BA7F47">
      <w:pPr>
        <w:pStyle w:val="ListParagraph"/>
        <w:numPr>
          <w:ilvl w:val="0"/>
          <w:numId w:val="21"/>
        </w:numPr>
        <w:tabs>
          <w:tab w:val="left" w:pos="1418"/>
        </w:tabs>
        <w:ind w:left="0" w:firstLine="851"/>
        <w:jc w:val="both"/>
      </w:pPr>
      <w:r w:rsidRPr="00313E80">
        <w:t xml:space="preserve">iekšējais </w:t>
      </w:r>
      <w:r w:rsidR="00101993" w:rsidRPr="00313E80">
        <w:t xml:space="preserve">resora </w:t>
      </w:r>
      <w:r w:rsidR="000B31CC" w:rsidRPr="00313E80">
        <w:t>rīkojums</w:t>
      </w:r>
      <w:r w:rsidR="00642CC6" w:rsidRPr="00313E80">
        <w:rPr>
          <w:rStyle w:val="FootnoteReference"/>
        </w:rPr>
        <w:footnoteReference w:id="5"/>
      </w:r>
      <w:r w:rsidR="0054476A" w:rsidRPr="00313E80">
        <w:t xml:space="preserve"> </w:t>
      </w:r>
      <w:r w:rsidRPr="00313E80">
        <w:t xml:space="preserve">par </w:t>
      </w:r>
      <w:r w:rsidR="00101993" w:rsidRPr="00313E80">
        <w:t xml:space="preserve">starpresoru </w:t>
      </w:r>
      <w:r w:rsidRPr="00313E80">
        <w:t>audita komandas izveidošanu</w:t>
      </w:r>
      <w:r w:rsidR="000B31CC" w:rsidRPr="00313E80">
        <w:t>;</w:t>
      </w:r>
    </w:p>
    <w:p w14:paraId="6BE58D42" w14:textId="6916F1E2" w:rsidR="005D4039" w:rsidRPr="00313E80" w:rsidRDefault="000B31CC" w:rsidP="00BA7F47">
      <w:pPr>
        <w:pStyle w:val="ListParagraph"/>
        <w:numPr>
          <w:ilvl w:val="0"/>
          <w:numId w:val="21"/>
        </w:numPr>
        <w:tabs>
          <w:tab w:val="left" w:pos="1418"/>
        </w:tabs>
        <w:ind w:left="0" w:firstLine="851"/>
        <w:jc w:val="both"/>
      </w:pPr>
      <w:r w:rsidRPr="00313E80">
        <w:t>pilnvarojums</w:t>
      </w:r>
      <w:r w:rsidR="002F1D51" w:rsidRPr="00313E80">
        <w:t xml:space="preserve"> </w:t>
      </w:r>
      <w:r w:rsidR="00991582" w:rsidRPr="00313E80">
        <w:t>par pārstāvju</w:t>
      </w:r>
      <w:r w:rsidR="008F5D4A">
        <w:t xml:space="preserve"> pilnvarošanu audita veikšanai </w:t>
      </w:r>
      <w:r w:rsidR="002F1D51" w:rsidRPr="00265EA9">
        <w:rPr>
          <w:i/>
        </w:rPr>
        <w:t xml:space="preserve">(piemēram, </w:t>
      </w:r>
      <w:r w:rsidR="008D23D6" w:rsidRPr="00265EA9">
        <w:rPr>
          <w:i/>
        </w:rPr>
        <w:t>v</w:t>
      </w:r>
      <w:r w:rsidR="00201EF8">
        <w:rPr>
          <w:i/>
        </w:rPr>
        <w:t xml:space="preserve">ar noslēgt pilnvarojuma līgumu </w:t>
      </w:r>
      <w:r w:rsidR="008D23D6" w:rsidRPr="00265EA9">
        <w:rPr>
          <w:i/>
        </w:rPr>
        <w:t xml:space="preserve">vai sagatavot </w:t>
      </w:r>
      <w:r w:rsidR="005D4039" w:rsidRPr="00265EA9">
        <w:rPr>
          <w:i/>
        </w:rPr>
        <w:t>pilnvarojuma v</w:t>
      </w:r>
      <w:r w:rsidR="008D23D6" w:rsidRPr="00265EA9">
        <w:rPr>
          <w:i/>
        </w:rPr>
        <w:t xml:space="preserve">ēstuli </w:t>
      </w:r>
      <w:r w:rsidR="002F1D51" w:rsidRPr="00265EA9">
        <w:rPr>
          <w:i/>
        </w:rPr>
        <w:t>par pārstāvja deleģēšanu</w:t>
      </w:r>
      <w:r w:rsidR="008D23D6" w:rsidRPr="00265EA9">
        <w:rPr>
          <w:i/>
        </w:rPr>
        <w:t xml:space="preserve"> </w:t>
      </w:r>
      <w:r w:rsidR="00211153" w:rsidRPr="00265EA9">
        <w:rPr>
          <w:i/>
        </w:rPr>
        <w:t>konkrēt</w:t>
      </w:r>
      <w:r w:rsidR="002F1D51" w:rsidRPr="00265EA9">
        <w:rPr>
          <w:i/>
        </w:rPr>
        <w:t>o</w:t>
      </w:r>
      <w:r w:rsidR="00211153" w:rsidRPr="00265EA9">
        <w:rPr>
          <w:i/>
        </w:rPr>
        <w:t xml:space="preserve"> darba </w:t>
      </w:r>
      <w:r w:rsidR="00A95E06" w:rsidRPr="00265EA9">
        <w:rPr>
          <w:i/>
        </w:rPr>
        <w:t>uzdevuma izpild</w:t>
      </w:r>
      <w:r w:rsidR="002F1D51" w:rsidRPr="00265EA9">
        <w:rPr>
          <w:i/>
        </w:rPr>
        <w:t>ei</w:t>
      </w:r>
      <w:r w:rsidR="008D23D6" w:rsidRPr="00265EA9">
        <w:rPr>
          <w:i/>
        </w:rPr>
        <w:t>)</w:t>
      </w:r>
      <w:r w:rsidR="002F1D51" w:rsidRPr="00265EA9">
        <w:rPr>
          <w:i/>
        </w:rPr>
        <w:t>;</w:t>
      </w:r>
    </w:p>
    <w:p w14:paraId="58F5F36D" w14:textId="6270BA55" w:rsidR="000E390C" w:rsidRPr="00313E80" w:rsidRDefault="000E390C" w:rsidP="00BA7F47">
      <w:pPr>
        <w:pStyle w:val="ListParagraph"/>
        <w:numPr>
          <w:ilvl w:val="0"/>
          <w:numId w:val="21"/>
        </w:numPr>
        <w:tabs>
          <w:tab w:val="left" w:pos="1418"/>
        </w:tabs>
        <w:ind w:left="0" w:firstLine="851"/>
        <w:jc w:val="both"/>
      </w:pPr>
      <w:r w:rsidRPr="00313E80">
        <w:t>starpresoru audita veikšanu paredzot kā MK auditējamo prioritāti nākamajam kalendāra</w:t>
      </w:r>
      <w:r w:rsidR="00B1283E">
        <w:t>jam</w:t>
      </w:r>
      <w:r w:rsidRPr="00313E80">
        <w:t xml:space="preserve"> gadam;</w:t>
      </w:r>
    </w:p>
    <w:p w14:paraId="388D2A6B" w14:textId="34E252D0" w:rsidR="007255C6" w:rsidRPr="00313E80" w:rsidRDefault="000E390C" w:rsidP="00BA7F47">
      <w:pPr>
        <w:pStyle w:val="ListParagraph"/>
        <w:numPr>
          <w:ilvl w:val="0"/>
          <w:numId w:val="21"/>
        </w:numPr>
        <w:tabs>
          <w:tab w:val="left" w:pos="1418"/>
        </w:tabs>
        <w:ind w:left="0" w:firstLine="851"/>
        <w:jc w:val="both"/>
      </w:pPr>
      <w:r w:rsidRPr="00313E80">
        <w:lastRenderedPageBreak/>
        <w:t xml:space="preserve">sagatavojot informatīvo ziņojumu MK un MK </w:t>
      </w:r>
      <w:proofErr w:type="spellStart"/>
      <w:r w:rsidRPr="00313E80">
        <w:t>protokollēmumu</w:t>
      </w:r>
      <w:proofErr w:type="spellEnd"/>
      <w:r w:rsidRPr="00313E80">
        <w:t xml:space="preserve"> par starpresoru audita veikšanu. </w:t>
      </w:r>
    </w:p>
    <w:p w14:paraId="4510B1D1" w14:textId="3ED71ED6" w:rsidR="00F6502F" w:rsidRPr="00111562" w:rsidRDefault="00F6502F" w:rsidP="00994A50">
      <w:pPr>
        <w:tabs>
          <w:tab w:val="left" w:pos="1418"/>
        </w:tabs>
        <w:ind w:firstLine="851"/>
        <w:rPr>
          <w:b/>
          <w:color w:val="2E74B5" w:themeColor="accent1" w:themeShade="BF"/>
          <w:sz w:val="28"/>
          <w:szCs w:val="28"/>
        </w:rPr>
      </w:pPr>
    </w:p>
    <w:p w14:paraId="1D0A0DE9" w14:textId="2E8B3FC6" w:rsidR="007A1D9E" w:rsidRPr="00FC76FE" w:rsidRDefault="007A1D9E" w:rsidP="007A1D9E">
      <w:pPr>
        <w:jc w:val="both"/>
        <w:rPr>
          <w:b/>
          <w:color w:val="2E74B5" w:themeColor="accent1" w:themeShade="BF"/>
          <w:szCs w:val="24"/>
        </w:rPr>
      </w:pPr>
      <w:r w:rsidRPr="00FC76FE">
        <w:rPr>
          <w:b/>
          <w:color w:val="2E74B5" w:themeColor="accent1" w:themeShade="BF"/>
          <w:szCs w:val="24"/>
        </w:rPr>
        <w:t>Iespējamie starpresoru audita komandu modeļi:</w:t>
      </w:r>
    </w:p>
    <w:p w14:paraId="25C45F37" w14:textId="77777777" w:rsidR="007A1D9E" w:rsidRPr="00313E80" w:rsidRDefault="007A1D9E" w:rsidP="009C5AC4">
      <w:pPr>
        <w:pStyle w:val="ListParagraph"/>
        <w:numPr>
          <w:ilvl w:val="0"/>
          <w:numId w:val="2"/>
        </w:numPr>
        <w:ind w:left="0" w:firstLine="851"/>
        <w:jc w:val="both"/>
        <w:rPr>
          <w:szCs w:val="24"/>
        </w:rPr>
      </w:pPr>
      <w:r w:rsidRPr="00313E80">
        <w:rPr>
          <w:szCs w:val="24"/>
        </w:rPr>
        <w:t>katra resora auditors auditē sava resora darba apjomu un komandas ietvaros vienojas par kopējiem audita veikšanas pamatprincipiem, t.sk. vērtēšanas kritērijiem, par kopīgu rezultātu struktūru u.c.;</w:t>
      </w:r>
    </w:p>
    <w:p w14:paraId="798583F7" w14:textId="77777777" w:rsidR="007A1D9E" w:rsidRPr="00313E80" w:rsidRDefault="007A1D9E" w:rsidP="00291C1A">
      <w:pPr>
        <w:pStyle w:val="ListParagraph"/>
        <w:numPr>
          <w:ilvl w:val="0"/>
          <w:numId w:val="2"/>
        </w:numPr>
        <w:ind w:left="0" w:firstLine="851"/>
        <w:jc w:val="both"/>
        <w:rPr>
          <w:szCs w:val="24"/>
        </w:rPr>
      </w:pPr>
      <w:r w:rsidRPr="00313E80">
        <w:rPr>
          <w:szCs w:val="24"/>
        </w:rPr>
        <w:t>viena resora auditors veic pārbaudes citā resorā, ja par to ir panākta vienošanās;</w:t>
      </w:r>
    </w:p>
    <w:p w14:paraId="12248369" w14:textId="403ECEC2" w:rsidR="007A1D9E" w:rsidRPr="00313E80" w:rsidRDefault="00716703" w:rsidP="00291C1A">
      <w:pPr>
        <w:pStyle w:val="ListParagraph"/>
        <w:numPr>
          <w:ilvl w:val="0"/>
          <w:numId w:val="2"/>
        </w:numPr>
        <w:ind w:left="0" w:firstLine="851"/>
        <w:jc w:val="both"/>
        <w:rPr>
          <w:szCs w:val="24"/>
        </w:rPr>
      </w:pPr>
      <w:r>
        <w:rPr>
          <w:szCs w:val="24"/>
        </w:rPr>
        <w:t>iespējams</w:t>
      </w:r>
      <w:r w:rsidR="00047CB0">
        <w:rPr>
          <w:szCs w:val="24"/>
        </w:rPr>
        <w:t>,</w:t>
      </w:r>
      <w:r w:rsidR="007A1D9E" w:rsidRPr="00313E80">
        <w:rPr>
          <w:szCs w:val="24"/>
        </w:rPr>
        <w:t xml:space="preserve"> citi veidi.</w:t>
      </w:r>
    </w:p>
    <w:p w14:paraId="1DD1FD2F" w14:textId="77777777" w:rsidR="007A1D9E" w:rsidRPr="00313E80" w:rsidRDefault="007A1D9E" w:rsidP="007A1D9E">
      <w:pPr>
        <w:jc w:val="both"/>
        <w:rPr>
          <w:b/>
        </w:rPr>
      </w:pPr>
    </w:p>
    <w:p w14:paraId="31A0010E" w14:textId="1DED9CD2" w:rsidR="00F4042F" w:rsidRPr="009C0EA5" w:rsidRDefault="00F4042F" w:rsidP="003874EE">
      <w:pPr>
        <w:pStyle w:val="ListParagraph"/>
        <w:numPr>
          <w:ilvl w:val="0"/>
          <w:numId w:val="26"/>
        </w:numPr>
        <w:tabs>
          <w:tab w:val="left" w:pos="284"/>
        </w:tabs>
        <w:ind w:left="0" w:firstLine="0"/>
        <w:jc w:val="both"/>
        <w:rPr>
          <w:b/>
          <w:color w:val="2E74B5" w:themeColor="accent1" w:themeShade="BF"/>
          <w:sz w:val="26"/>
          <w:szCs w:val="26"/>
          <w:lang w:val="en-US"/>
        </w:rPr>
      </w:pPr>
      <w:r w:rsidRPr="009C0EA5">
        <w:rPr>
          <w:b/>
          <w:color w:val="2E74B5" w:themeColor="accent1" w:themeShade="BF"/>
          <w:sz w:val="26"/>
          <w:szCs w:val="26"/>
        </w:rPr>
        <w:t>Starpresoru audita komanda</w:t>
      </w:r>
      <w:r w:rsidR="00212CAA" w:rsidRPr="009C0EA5">
        <w:rPr>
          <w:b/>
          <w:color w:val="2E74B5" w:themeColor="accent1" w:themeShade="BF"/>
          <w:sz w:val="26"/>
          <w:szCs w:val="26"/>
          <w:lang w:val="en-US"/>
        </w:rPr>
        <w:t xml:space="preserve">s </w:t>
      </w:r>
      <w:proofErr w:type="spellStart"/>
      <w:r w:rsidR="00212CAA" w:rsidRPr="009C0EA5">
        <w:rPr>
          <w:b/>
          <w:color w:val="2E74B5" w:themeColor="accent1" w:themeShade="BF"/>
          <w:sz w:val="26"/>
          <w:szCs w:val="26"/>
          <w:lang w:val="en-US"/>
        </w:rPr>
        <w:t>komplektēšana</w:t>
      </w:r>
      <w:proofErr w:type="spellEnd"/>
    </w:p>
    <w:p w14:paraId="023C7CF3" w14:textId="77777777" w:rsidR="00F4042F" w:rsidRPr="00212CAA" w:rsidRDefault="00F4042F" w:rsidP="00F4042F">
      <w:pPr>
        <w:pStyle w:val="ListParagraph"/>
        <w:ind w:left="0"/>
        <w:jc w:val="both"/>
        <w:rPr>
          <w:b/>
          <w:color w:val="2E74B5" w:themeColor="accent1" w:themeShade="BF"/>
          <w:lang w:val="en-US"/>
        </w:rPr>
      </w:pPr>
    </w:p>
    <w:p w14:paraId="1BEAA3BB" w14:textId="796A689E" w:rsidR="007A1D9E" w:rsidRPr="00FC76FE" w:rsidRDefault="007A1D9E" w:rsidP="00F4042F">
      <w:pPr>
        <w:pStyle w:val="ListParagraph"/>
        <w:ind w:left="0"/>
        <w:jc w:val="both"/>
      </w:pPr>
      <w:r w:rsidRPr="00111562">
        <w:rPr>
          <w:b/>
          <w:color w:val="2E74B5" w:themeColor="accent1" w:themeShade="BF"/>
        </w:rPr>
        <w:t>Starpresoru audita komandas darba mērķi un galvenie uzdevumi</w:t>
      </w:r>
      <w:r w:rsidRPr="00111562">
        <w:rPr>
          <w:color w:val="2E74B5" w:themeColor="accent1" w:themeShade="BF"/>
        </w:rPr>
        <w:t xml:space="preserve"> </w:t>
      </w:r>
      <w:r w:rsidRPr="00FC76FE">
        <w:t>- darboties vienoti atbilstoši katras komandas dalībnieka lomai. Neizpaust uzticēto informāciju, uzņemties atbildību savas profesionālās kompetences ietvaros.</w:t>
      </w:r>
    </w:p>
    <w:p w14:paraId="1398047E" w14:textId="77777777" w:rsidR="007A1D9E" w:rsidRPr="00FC76FE" w:rsidRDefault="007A1D9E" w:rsidP="007A1D9E">
      <w:pPr>
        <w:rPr>
          <w:b/>
        </w:rPr>
      </w:pPr>
    </w:p>
    <w:p w14:paraId="7E5E97EB" w14:textId="09B99AB4" w:rsidR="006D7B53" w:rsidRPr="00FC76FE" w:rsidRDefault="007A1D9E" w:rsidP="007A1D9E">
      <w:pPr>
        <w:rPr>
          <w:b/>
          <w:color w:val="2E74B5" w:themeColor="accent1" w:themeShade="BF"/>
        </w:rPr>
      </w:pPr>
      <w:r w:rsidRPr="00FC76FE">
        <w:rPr>
          <w:b/>
          <w:color w:val="2E74B5" w:themeColor="accent1" w:themeShade="BF"/>
        </w:rPr>
        <w:t>Starpresoru audita komandas sastāvs:</w:t>
      </w:r>
    </w:p>
    <w:p w14:paraId="41ABAF03" w14:textId="77777777" w:rsidR="007A1D9E" w:rsidRPr="00FC76FE" w:rsidRDefault="007A1D9E" w:rsidP="00212A2F">
      <w:pPr>
        <w:pStyle w:val="ListParagraph"/>
        <w:numPr>
          <w:ilvl w:val="0"/>
          <w:numId w:val="1"/>
        </w:numPr>
        <w:spacing w:line="276" w:lineRule="auto"/>
        <w:ind w:left="0" w:firstLine="851"/>
        <w:jc w:val="both"/>
        <w:rPr>
          <w:szCs w:val="24"/>
        </w:rPr>
      </w:pPr>
      <w:r w:rsidRPr="00FC76FE">
        <w:rPr>
          <w:szCs w:val="24"/>
        </w:rPr>
        <w:t>audita komandas vadītājs;</w:t>
      </w:r>
    </w:p>
    <w:p w14:paraId="7265EBFD" w14:textId="77777777" w:rsidR="007A1D9E" w:rsidRPr="00FC76FE" w:rsidRDefault="007A1D9E" w:rsidP="00212A2F">
      <w:pPr>
        <w:pStyle w:val="ListParagraph"/>
        <w:numPr>
          <w:ilvl w:val="0"/>
          <w:numId w:val="1"/>
        </w:numPr>
        <w:spacing w:line="276" w:lineRule="auto"/>
        <w:ind w:left="0" w:firstLine="851"/>
        <w:jc w:val="both"/>
        <w:rPr>
          <w:szCs w:val="24"/>
        </w:rPr>
      </w:pPr>
      <w:r w:rsidRPr="00FC76FE">
        <w:rPr>
          <w:szCs w:val="24"/>
        </w:rPr>
        <w:t xml:space="preserve">audita komandas dalībnieki </w:t>
      </w:r>
      <w:r w:rsidRPr="00265EA9">
        <w:rPr>
          <w:i/>
          <w:szCs w:val="24"/>
        </w:rPr>
        <w:t>(ministriju auditori, padotības iestāžu auditori);</w:t>
      </w:r>
    </w:p>
    <w:p w14:paraId="4B1B4A50" w14:textId="77777777" w:rsidR="007A1D9E" w:rsidRPr="00FC76FE" w:rsidRDefault="007A1D9E" w:rsidP="00212A2F">
      <w:pPr>
        <w:pStyle w:val="ListParagraph"/>
        <w:numPr>
          <w:ilvl w:val="0"/>
          <w:numId w:val="1"/>
        </w:numPr>
        <w:spacing w:line="276" w:lineRule="auto"/>
        <w:ind w:left="0" w:firstLine="851"/>
        <w:jc w:val="both"/>
        <w:rPr>
          <w:szCs w:val="24"/>
        </w:rPr>
      </w:pPr>
      <w:r w:rsidRPr="00FC76FE">
        <w:rPr>
          <w:szCs w:val="24"/>
        </w:rPr>
        <w:t>ja nepieciešams, pieaicināti eksperti.</w:t>
      </w:r>
    </w:p>
    <w:p w14:paraId="70FEAD36" w14:textId="77777777" w:rsidR="007A1D9E" w:rsidRPr="00FC76FE" w:rsidRDefault="007A1D9E" w:rsidP="007A1D9E">
      <w:pPr>
        <w:jc w:val="both"/>
        <w:rPr>
          <w:b/>
          <w:color w:val="2E74B5" w:themeColor="accent1" w:themeShade="BF"/>
        </w:rPr>
      </w:pPr>
    </w:p>
    <w:p w14:paraId="7547DBC3" w14:textId="77777777" w:rsidR="007A1D9E" w:rsidRPr="00FC76FE" w:rsidRDefault="007A1D9E" w:rsidP="007A1D9E">
      <w:pPr>
        <w:jc w:val="both"/>
        <w:rPr>
          <w:b/>
          <w:color w:val="2E74B5" w:themeColor="accent1" w:themeShade="BF"/>
        </w:rPr>
      </w:pPr>
      <w:r w:rsidRPr="00FC76FE">
        <w:rPr>
          <w:b/>
          <w:color w:val="2E74B5" w:themeColor="accent1" w:themeShade="BF"/>
        </w:rPr>
        <w:t xml:space="preserve">Starpresoru audita komandas vadītāja darbs </w:t>
      </w:r>
    </w:p>
    <w:p w14:paraId="60C6BE73" w14:textId="2ECB0FDD" w:rsidR="007A1D9E" w:rsidRPr="00FC76FE" w:rsidRDefault="007A1D9E" w:rsidP="007A1D9E">
      <w:pPr>
        <w:jc w:val="both"/>
      </w:pPr>
      <w:r w:rsidRPr="00FC76FE">
        <w:t>Komandas vadītājs atbild par kopēju rezultātu un mērķu sasniegšanu, koordinē sadarbību starp komandas dalībniekiem. Institūciju deleģēto aud</w:t>
      </w:r>
      <w:r w:rsidR="00D20130">
        <w:t>itoru darba kvalitāti attiecīga</w:t>
      </w:r>
      <w:r w:rsidRPr="00FC76FE">
        <w:t xml:space="preserve"> starpresoru audita ietvaros uzrauga audita komandas vadītājs. Ir svarīgi ievērot noteikto laika grafiku un saskaņot laika resursus gan ar tiešo vadītāju, gan starpresoru audita komandas vadītāju. Veidojot komandu, nepieciešams vienoties par starpresoru komandas auditoru kompetencēm. </w:t>
      </w:r>
    </w:p>
    <w:p w14:paraId="4385304C" w14:textId="77777777" w:rsidR="007A1D9E" w:rsidRPr="00FC76FE" w:rsidRDefault="007A1D9E" w:rsidP="007A1D9E">
      <w:pPr>
        <w:jc w:val="both"/>
      </w:pPr>
    </w:p>
    <w:p w14:paraId="679AAA60" w14:textId="52E6CF11" w:rsidR="007A1D9E" w:rsidRPr="00FC76FE" w:rsidRDefault="00F6502F" w:rsidP="007A1D9E">
      <w:pPr>
        <w:jc w:val="both"/>
        <w:rPr>
          <w:b/>
          <w:color w:val="2E74B5" w:themeColor="accent1" w:themeShade="BF"/>
        </w:rPr>
      </w:pPr>
      <w:r w:rsidRPr="00F6502F">
        <w:rPr>
          <w:b/>
          <w:color w:val="2E74B5" w:themeColor="accent1" w:themeShade="BF"/>
        </w:rPr>
        <w:t xml:space="preserve">Starpresoru audita </w:t>
      </w:r>
      <w:r>
        <w:rPr>
          <w:b/>
          <w:color w:val="2E74B5" w:themeColor="accent1" w:themeShade="BF"/>
        </w:rPr>
        <w:t>k</w:t>
      </w:r>
      <w:r w:rsidR="007A1D9E" w:rsidRPr="00FC76FE">
        <w:rPr>
          <w:b/>
          <w:color w:val="2E74B5" w:themeColor="accent1" w:themeShade="BF"/>
        </w:rPr>
        <w:t>omandas vadītāja pienākumi:</w:t>
      </w:r>
    </w:p>
    <w:p w14:paraId="33870BC1" w14:textId="77777777" w:rsidR="007A1D9E" w:rsidRPr="00FC76FE" w:rsidRDefault="007A1D9E" w:rsidP="00212A2F">
      <w:pPr>
        <w:pStyle w:val="ListParagraph"/>
        <w:numPr>
          <w:ilvl w:val="0"/>
          <w:numId w:val="8"/>
        </w:numPr>
        <w:ind w:left="0" w:firstLine="851"/>
        <w:jc w:val="both"/>
      </w:pPr>
      <w:r w:rsidRPr="00FC76FE">
        <w:t>iespējamo starpresoru audita procesa risku identificēšana un vadīšana;</w:t>
      </w:r>
    </w:p>
    <w:p w14:paraId="5EDAADA6" w14:textId="77777777" w:rsidR="007A1D9E" w:rsidRPr="00FC76FE" w:rsidRDefault="007A1D9E" w:rsidP="00212A2F">
      <w:pPr>
        <w:pStyle w:val="ListParagraph"/>
        <w:numPr>
          <w:ilvl w:val="0"/>
          <w:numId w:val="8"/>
        </w:numPr>
        <w:ind w:left="0" w:firstLine="851"/>
        <w:jc w:val="both"/>
      </w:pPr>
      <w:r w:rsidRPr="00FC76FE">
        <w:t>darba uzdevumu izpildes kvalitātes novērtēšana;</w:t>
      </w:r>
    </w:p>
    <w:p w14:paraId="06449E89" w14:textId="77777777" w:rsidR="007A1D9E" w:rsidRPr="00FC76FE" w:rsidRDefault="007A1D9E" w:rsidP="00212A2F">
      <w:pPr>
        <w:pStyle w:val="ListParagraph"/>
        <w:numPr>
          <w:ilvl w:val="0"/>
          <w:numId w:val="8"/>
        </w:numPr>
        <w:ind w:left="0" w:firstLine="851"/>
        <w:jc w:val="both"/>
      </w:pPr>
      <w:r w:rsidRPr="00FC76FE">
        <w:t>darba uzdevumu izpildes progresa novērtēšana;</w:t>
      </w:r>
    </w:p>
    <w:p w14:paraId="1182B075" w14:textId="4F00A976" w:rsidR="007A1D9E" w:rsidRPr="00FC76FE" w:rsidRDefault="007A1D9E" w:rsidP="00212A2F">
      <w:pPr>
        <w:pStyle w:val="ListParagraph"/>
        <w:numPr>
          <w:ilvl w:val="0"/>
          <w:numId w:val="8"/>
        </w:numPr>
        <w:ind w:left="0" w:firstLine="851"/>
        <w:jc w:val="both"/>
      </w:pPr>
      <w:r w:rsidRPr="00FC76FE">
        <w:t xml:space="preserve">darba izpildes progresa </w:t>
      </w:r>
      <w:r w:rsidR="00716703" w:rsidRPr="00FC76FE">
        <w:t xml:space="preserve">posmu </w:t>
      </w:r>
      <w:r w:rsidRPr="00FC76FE">
        <w:t>prezentēšana;</w:t>
      </w:r>
    </w:p>
    <w:p w14:paraId="5DB8454E" w14:textId="77777777" w:rsidR="007A1D9E" w:rsidRPr="00FC76FE" w:rsidRDefault="007A1D9E" w:rsidP="00212A2F">
      <w:pPr>
        <w:pStyle w:val="ListParagraph"/>
        <w:numPr>
          <w:ilvl w:val="0"/>
          <w:numId w:val="8"/>
        </w:numPr>
        <w:ind w:left="0" w:firstLine="851"/>
        <w:jc w:val="both"/>
      </w:pPr>
      <w:r w:rsidRPr="00FC76FE">
        <w:t>saziņas un informācijas apmaiņas veidu noteikšana;</w:t>
      </w:r>
    </w:p>
    <w:p w14:paraId="0147A226" w14:textId="55D3B58F" w:rsidR="007A1D9E" w:rsidRPr="00FC76FE" w:rsidRDefault="007A1D9E" w:rsidP="00212A2F">
      <w:pPr>
        <w:pStyle w:val="ListParagraph"/>
        <w:numPr>
          <w:ilvl w:val="0"/>
          <w:numId w:val="8"/>
        </w:numPr>
        <w:ind w:left="0" w:firstLine="851"/>
        <w:jc w:val="both"/>
      </w:pPr>
      <w:r w:rsidRPr="00FC76FE">
        <w:t>a</w:t>
      </w:r>
      <w:r w:rsidR="000C2DE0">
        <w:t xml:space="preserve">udita </w:t>
      </w:r>
      <w:r w:rsidRPr="00FC76FE">
        <w:t>komandas dalībnieku informēšanas nodrošināšana.</w:t>
      </w:r>
    </w:p>
    <w:p w14:paraId="342432FE" w14:textId="77777777" w:rsidR="007A1D9E" w:rsidRPr="00FC76FE" w:rsidRDefault="007A1D9E" w:rsidP="007A1D9E">
      <w:pPr>
        <w:jc w:val="both"/>
        <w:rPr>
          <w:rFonts w:cs="Times New Roman"/>
          <w:b/>
          <w:color w:val="2E74B5" w:themeColor="accent1" w:themeShade="BF"/>
        </w:rPr>
      </w:pPr>
    </w:p>
    <w:p w14:paraId="6BC51409" w14:textId="77777777" w:rsidR="007A1D9E" w:rsidRPr="00FC76FE" w:rsidRDefault="007A1D9E" w:rsidP="007A1D9E">
      <w:pPr>
        <w:jc w:val="both"/>
        <w:rPr>
          <w:b/>
          <w:color w:val="2E74B5" w:themeColor="accent1" w:themeShade="BF"/>
        </w:rPr>
      </w:pPr>
      <w:r w:rsidRPr="00FC76FE">
        <w:rPr>
          <w:rFonts w:cs="Times New Roman"/>
          <w:b/>
          <w:color w:val="2E74B5" w:themeColor="accent1" w:themeShade="BF"/>
        </w:rPr>
        <w:t>Vēlamās starpresoru audita komandas vadītāja prasmes un kompetences, lai veiksmīgi un rezultatīvi vadītu</w:t>
      </w:r>
      <w:r w:rsidRPr="00FC76FE">
        <w:rPr>
          <w:color w:val="2E74B5" w:themeColor="accent1" w:themeShade="BF"/>
        </w:rPr>
        <w:t xml:space="preserve"> </w:t>
      </w:r>
      <w:r w:rsidRPr="00FC76FE">
        <w:rPr>
          <w:rFonts w:cs="Times New Roman"/>
          <w:b/>
          <w:color w:val="2E74B5" w:themeColor="accent1" w:themeShade="BF"/>
        </w:rPr>
        <w:t>starpresoru audita komandu:</w:t>
      </w:r>
    </w:p>
    <w:p w14:paraId="029E99D8" w14:textId="77777777" w:rsidR="007A1D9E" w:rsidRPr="00FC76FE" w:rsidRDefault="007A1D9E" w:rsidP="00212A2F">
      <w:pPr>
        <w:pStyle w:val="ListParagraph"/>
        <w:numPr>
          <w:ilvl w:val="0"/>
          <w:numId w:val="3"/>
        </w:numPr>
        <w:ind w:left="0" w:firstLine="851"/>
        <w:jc w:val="both"/>
      </w:pPr>
      <w:r w:rsidRPr="00FC76FE">
        <w:t>līderība;</w:t>
      </w:r>
    </w:p>
    <w:p w14:paraId="19809304" w14:textId="77777777" w:rsidR="007A1D9E" w:rsidRPr="00FC76FE" w:rsidRDefault="007A1D9E" w:rsidP="00212A2F">
      <w:pPr>
        <w:pStyle w:val="ListParagraph"/>
        <w:numPr>
          <w:ilvl w:val="0"/>
          <w:numId w:val="3"/>
        </w:numPr>
        <w:ind w:left="0" w:firstLine="851"/>
        <w:jc w:val="both"/>
      </w:pPr>
      <w:r w:rsidRPr="00FC76FE">
        <w:t>projektu vadības prasme;</w:t>
      </w:r>
    </w:p>
    <w:p w14:paraId="7494C5FC" w14:textId="77777777" w:rsidR="007A1D9E" w:rsidRPr="00FC76FE" w:rsidRDefault="007A1D9E" w:rsidP="00212A2F">
      <w:pPr>
        <w:pStyle w:val="ListParagraph"/>
        <w:numPr>
          <w:ilvl w:val="0"/>
          <w:numId w:val="3"/>
        </w:numPr>
        <w:ind w:left="0" w:firstLine="851"/>
        <w:jc w:val="both"/>
      </w:pPr>
      <w:r w:rsidRPr="00FC76FE">
        <w:t>harizma;</w:t>
      </w:r>
    </w:p>
    <w:p w14:paraId="0A7C5AF9" w14:textId="77777777" w:rsidR="007A1D9E" w:rsidRPr="00FC76FE" w:rsidRDefault="007A1D9E" w:rsidP="00212A2F">
      <w:pPr>
        <w:pStyle w:val="ListParagraph"/>
        <w:numPr>
          <w:ilvl w:val="0"/>
          <w:numId w:val="3"/>
        </w:numPr>
        <w:ind w:left="0" w:firstLine="851"/>
        <w:jc w:val="both"/>
      </w:pPr>
      <w:r w:rsidRPr="00FC76FE">
        <w:t>ambīcijas;</w:t>
      </w:r>
    </w:p>
    <w:p w14:paraId="5FBAB0D6" w14:textId="77777777" w:rsidR="007A1D9E" w:rsidRPr="00FC76FE" w:rsidRDefault="007A1D9E" w:rsidP="00212A2F">
      <w:pPr>
        <w:pStyle w:val="ListParagraph"/>
        <w:numPr>
          <w:ilvl w:val="0"/>
          <w:numId w:val="3"/>
        </w:numPr>
        <w:ind w:left="0" w:firstLine="851"/>
        <w:jc w:val="both"/>
      </w:pPr>
      <w:r w:rsidRPr="00FC76FE">
        <w:t>ieinteresētība un motivācija;</w:t>
      </w:r>
    </w:p>
    <w:p w14:paraId="181EEC4B" w14:textId="77777777" w:rsidR="007A1D9E" w:rsidRPr="00FC76FE" w:rsidRDefault="007A1D9E" w:rsidP="00212A2F">
      <w:pPr>
        <w:pStyle w:val="ListParagraph"/>
        <w:numPr>
          <w:ilvl w:val="0"/>
          <w:numId w:val="3"/>
        </w:numPr>
        <w:ind w:left="0" w:firstLine="851"/>
        <w:jc w:val="both"/>
      </w:pPr>
      <w:r w:rsidRPr="00FC76FE">
        <w:t>spēja pārliecināt;</w:t>
      </w:r>
    </w:p>
    <w:p w14:paraId="755BB7F5" w14:textId="77777777" w:rsidR="007A1D9E" w:rsidRPr="00FC76FE" w:rsidRDefault="007A1D9E" w:rsidP="00212A2F">
      <w:pPr>
        <w:pStyle w:val="ListParagraph"/>
        <w:numPr>
          <w:ilvl w:val="0"/>
          <w:numId w:val="3"/>
        </w:numPr>
        <w:ind w:left="0" w:firstLine="851"/>
        <w:jc w:val="both"/>
      </w:pPr>
      <w:r w:rsidRPr="00FC76FE">
        <w:t>drosme;</w:t>
      </w:r>
    </w:p>
    <w:p w14:paraId="5AAD337B" w14:textId="77777777" w:rsidR="007A1D9E" w:rsidRPr="00FC76FE" w:rsidRDefault="007A1D9E" w:rsidP="00212A2F">
      <w:pPr>
        <w:pStyle w:val="ListParagraph"/>
        <w:numPr>
          <w:ilvl w:val="0"/>
          <w:numId w:val="3"/>
        </w:numPr>
        <w:ind w:left="0" w:firstLine="851"/>
        <w:jc w:val="both"/>
      </w:pPr>
      <w:r w:rsidRPr="00FC76FE">
        <w:t>teicamas komunikācijas prasmes;</w:t>
      </w:r>
    </w:p>
    <w:p w14:paraId="419CCABA" w14:textId="77777777" w:rsidR="007A1D9E" w:rsidRPr="00FC76FE" w:rsidRDefault="007A1D9E" w:rsidP="00212A2F">
      <w:pPr>
        <w:pStyle w:val="ListParagraph"/>
        <w:numPr>
          <w:ilvl w:val="0"/>
          <w:numId w:val="3"/>
        </w:numPr>
        <w:ind w:left="0" w:firstLine="851"/>
        <w:jc w:val="both"/>
      </w:pPr>
      <w:r w:rsidRPr="00FC76FE">
        <w:t>diplomātija;</w:t>
      </w:r>
    </w:p>
    <w:p w14:paraId="371A21A1" w14:textId="77777777" w:rsidR="007A1D9E" w:rsidRPr="00FC76FE" w:rsidRDefault="007A1D9E" w:rsidP="00212A2F">
      <w:pPr>
        <w:pStyle w:val="ListParagraph"/>
        <w:numPr>
          <w:ilvl w:val="0"/>
          <w:numId w:val="3"/>
        </w:numPr>
        <w:ind w:left="0" w:firstLine="851"/>
        <w:jc w:val="both"/>
      </w:pPr>
      <w:r w:rsidRPr="00FC76FE">
        <w:t>orientācija uz rezultātu;</w:t>
      </w:r>
    </w:p>
    <w:p w14:paraId="0088F216" w14:textId="77777777" w:rsidR="007A1D9E" w:rsidRPr="00FC76FE" w:rsidRDefault="007A1D9E" w:rsidP="00212A2F">
      <w:pPr>
        <w:pStyle w:val="ListParagraph"/>
        <w:numPr>
          <w:ilvl w:val="0"/>
          <w:numId w:val="3"/>
        </w:numPr>
        <w:ind w:left="0" w:firstLine="851"/>
        <w:jc w:val="both"/>
      </w:pPr>
      <w:r w:rsidRPr="00FC76FE">
        <w:lastRenderedPageBreak/>
        <w:t>psiholoģiskā noturība/paškontrole;</w:t>
      </w:r>
    </w:p>
    <w:p w14:paraId="20BBEC3E" w14:textId="77777777" w:rsidR="007A1D9E" w:rsidRPr="00FC76FE" w:rsidRDefault="007A1D9E" w:rsidP="00212A2F">
      <w:pPr>
        <w:pStyle w:val="ListParagraph"/>
        <w:numPr>
          <w:ilvl w:val="0"/>
          <w:numId w:val="3"/>
        </w:numPr>
        <w:ind w:left="0" w:firstLine="851"/>
        <w:jc w:val="both"/>
      </w:pPr>
      <w:r w:rsidRPr="00FC76FE">
        <w:t>radošums;</w:t>
      </w:r>
    </w:p>
    <w:p w14:paraId="6462CD7B" w14:textId="2900E2DC" w:rsidR="007A1D9E" w:rsidRPr="00FC76FE" w:rsidRDefault="007A1D9E" w:rsidP="00212A2F">
      <w:pPr>
        <w:pStyle w:val="ListParagraph"/>
        <w:numPr>
          <w:ilvl w:val="0"/>
          <w:numId w:val="3"/>
        </w:numPr>
        <w:ind w:left="0" w:firstLine="851"/>
        <w:jc w:val="both"/>
      </w:pPr>
      <w:r w:rsidRPr="00FC76FE">
        <w:t>i</w:t>
      </w:r>
      <w:r w:rsidR="00716703">
        <w:t>ekšējā auditora profesionalitātes</w:t>
      </w:r>
      <w:r w:rsidRPr="00FC76FE">
        <w:t xml:space="preserve"> apliecinošs sertifikāts;</w:t>
      </w:r>
    </w:p>
    <w:p w14:paraId="3D71CD8D" w14:textId="77777777" w:rsidR="007A1D9E" w:rsidRPr="00FC76FE" w:rsidRDefault="007A1D9E" w:rsidP="00212A2F">
      <w:pPr>
        <w:pStyle w:val="ListParagraph"/>
        <w:numPr>
          <w:ilvl w:val="0"/>
          <w:numId w:val="3"/>
        </w:numPr>
        <w:ind w:left="0" w:firstLine="851"/>
        <w:jc w:val="both"/>
      </w:pPr>
      <w:r w:rsidRPr="00FC76FE">
        <w:t>zināšanas par auditējamo jomu.</w:t>
      </w:r>
    </w:p>
    <w:p w14:paraId="51E75E8E" w14:textId="77777777" w:rsidR="007A1D9E" w:rsidRPr="00FC76FE" w:rsidRDefault="007A1D9E" w:rsidP="007A1D9E">
      <w:pPr>
        <w:jc w:val="both"/>
      </w:pPr>
    </w:p>
    <w:p w14:paraId="3423609A" w14:textId="77777777" w:rsidR="007A1D9E" w:rsidRPr="00FC76FE" w:rsidRDefault="007A1D9E" w:rsidP="007A1D9E">
      <w:pPr>
        <w:jc w:val="both"/>
        <w:rPr>
          <w:color w:val="2E74B5" w:themeColor="accent1" w:themeShade="BF"/>
        </w:rPr>
      </w:pPr>
      <w:r w:rsidRPr="00FC76FE">
        <w:rPr>
          <w:b/>
          <w:color w:val="2E74B5" w:themeColor="accent1" w:themeShade="BF"/>
        </w:rPr>
        <w:t>Iespējamie veidi, kā paļauties uz starpresoru audita komandas dalībnieku darbu:</w:t>
      </w:r>
    </w:p>
    <w:p w14:paraId="4C3DC6D1" w14:textId="7009B907" w:rsidR="007A1D9E" w:rsidRPr="00313E80" w:rsidRDefault="00564393" w:rsidP="007A1D9E">
      <w:pPr>
        <w:jc w:val="both"/>
      </w:pPr>
      <w:r>
        <w:t>Katra iekšējā audita struktūrvienība</w:t>
      </w:r>
      <w:r w:rsidR="007A1D9E" w:rsidRPr="00FC76FE">
        <w:t xml:space="preserve"> darbā izmanto savus darba dokumentus, tādēļ komandā jāvienojas par audita metodiku un darba dokumentu struktūru</w:t>
      </w:r>
      <w:r w:rsidR="007A1D9E" w:rsidRPr="00313E80">
        <w:t xml:space="preserve">, lai pēc vienotiem principiem veiktu pārbaudes. </w:t>
      </w:r>
    </w:p>
    <w:p w14:paraId="790115B7" w14:textId="77777777" w:rsidR="007A1D9E" w:rsidRPr="00313E80" w:rsidRDefault="007A1D9E" w:rsidP="007A1D9E">
      <w:pPr>
        <w:jc w:val="both"/>
      </w:pPr>
    </w:p>
    <w:p w14:paraId="39AB0CDC" w14:textId="25BDFCF6" w:rsidR="007A1D9E" w:rsidRPr="00313E80" w:rsidRDefault="00564393" w:rsidP="007A1D9E">
      <w:pPr>
        <w:jc w:val="both"/>
      </w:pPr>
      <w:r>
        <w:t>Iekšējā audita struktūrvienība</w:t>
      </w:r>
      <w:r w:rsidR="007A1D9E" w:rsidRPr="00313E80">
        <w:t xml:space="preserve"> izvērtē</w:t>
      </w:r>
      <w:r w:rsidR="001E56F8">
        <w:t>,</w:t>
      </w:r>
      <w:r w:rsidR="007A1D9E" w:rsidRPr="00313E80">
        <w:t xml:space="preserve"> vai var pilnīgi vai daļēji paļauties uz iepriekšējo iekšējo un ārējo auditu rezultātiem, attiecīgi:</w:t>
      </w:r>
    </w:p>
    <w:p w14:paraId="721925AA" w14:textId="77777777" w:rsidR="007A1D9E" w:rsidRPr="00313E80" w:rsidRDefault="007A1D9E" w:rsidP="00FD040E">
      <w:pPr>
        <w:pStyle w:val="ListParagraph"/>
        <w:numPr>
          <w:ilvl w:val="0"/>
          <w:numId w:val="7"/>
        </w:numPr>
        <w:ind w:left="-142" w:firstLine="993"/>
        <w:jc w:val="both"/>
      </w:pPr>
      <w:r w:rsidRPr="00313E80">
        <w:t>vai ir ievērots auditēšanas biežums;</w:t>
      </w:r>
    </w:p>
    <w:p w14:paraId="49C6F17B" w14:textId="77777777" w:rsidR="007A1D9E" w:rsidRPr="00313E80" w:rsidRDefault="007A1D9E" w:rsidP="00FD040E">
      <w:pPr>
        <w:pStyle w:val="ListParagraph"/>
        <w:numPr>
          <w:ilvl w:val="0"/>
          <w:numId w:val="7"/>
        </w:numPr>
        <w:ind w:left="-142" w:firstLine="993"/>
        <w:jc w:val="both"/>
      </w:pPr>
      <w:r w:rsidRPr="00313E80">
        <w:t xml:space="preserve">vai sakrīt iepriekšējā audita darba apjoms; </w:t>
      </w:r>
    </w:p>
    <w:p w14:paraId="702AC5EF" w14:textId="77777777" w:rsidR="007A1D9E" w:rsidRPr="00313E80" w:rsidRDefault="007A1D9E" w:rsidP="00FD040E">
      <w:pPr>
        <w:pStyle w:val="ListParagraph"/>
        <w:numPr>
          <w:ilvl w:val="0"/>
          <w:numId w:val="7"/>
        </w:numPr>
        <w:ind w:left="-142" w:firstLine="993"/>
        <w:jc w:val="both"/>
      </w:pPr>
      <w:r w:rsidRPr="00313E80">
        <w:t xml:space="preserve">veikta ieteikumu ieviešanas pēcpārbaude </w:t>
      </w:r>
      <w:r w:rsidRPr="00265EA9">
        <w:rPr>
          <w:i/>
        </w:rPr>
        <w:t>(kontroļu darbības testi);</w:t>
      </w:r>
    </w:p>
    <w:p w14:paraId="33F86241" w14:textId="77777777" w:rsidR="007A1D9E" w:rsidRPr="00313E80" w:rsidRDefault="007A1D9E" w:rsidP="00FD040E">
      <w:pPr>
        <w:pStyle w:val="ListParagraph"/>
        <w:numPr>
          <w:ilvl w:val="0"/>
          <w:numId w:val="7"/>
        </w:numPr>
        <w:ind w:left="-142" w:firstLine="993"/>
        <w:jc w:val="both"/>
      </w:pPr>
      <w:r w:rsidRPr="00313E80">
        <w:t>citi iespējamie kritēriji.</w:t>
      </w:r>
    </w:p>
    <w:p w14:paraId="5ADE17FA" w14:textId="77777777" w:rsidR="007A1D9E" w:rsidRPr="00313E80" w:rsidRDefault="007A1D9E" w:rsidP="007A1D9E">
      <w:pPr>
        <w:jc w:val="both"/>
      </w:pPr>
    </w:p>
    <w:p w14:paraId="7C6F4B8C" w14:textId="77777777" w:rsidR="00293416" w:rsidRDefault="007A1D9E" w:rsidP="00293416">
      <w:pPr>
        <w:spacing w:after="200" w:line="276" w:lineRule="auto"/>
        <w:ind w:right="147"/>
        <w:jc w:val="both"/>
      </w:pPr>
      <w:r w:rsidRPr="000F2A02">
        <w:t>Lēmums par iespējamo audita apjoma samazināšanu tiek dokumentēts.</w:t>
      </w:r>
    </w:p>
    <w:p w14:paraId="6A78E9CA" w14:textId="41DB48F5" w:rsidR="00FD512C" w:rsidRPr="00293416" w:rsidRDefault="000675D6" w:rsidP="000675D6">
      <w:pPr>
        <w:pStyle w:val="ListParagraph"/>
        <w:ind w:left="0"/>
        <w:jc w:val="both"/>
        <w:rPr>
          <w:b/>
          <w:szCs w:val="24"/>
        </w:rPr>
      </w:pPr>
      <w:r>
        <w:rPr>
          <w:b/>
          <w:color w:val="2E74B5" w:themeColor="accent1" w:themeShade="BF"/>
          <w:szCs w:val="24"/>
        </w:rPr>
        <w:t xml:space="preserve">3. </w:t>
      </w:r>
      <w:r w:rsidR="000F2A02" w:rsidRPr="000F2A02">
        <w:rPr>
          <w:b/>
          <w:color w:val="2E74B5" w:themeColor="accent1" w:themeShade="BF"/>
          <w:szCs w:val="24"/>
        </w:rPr>
        <w:t xml:space="preserve">Vienošanās par kopīgu darba apjomu </w:t>
      </w:r>
      <w:r w:rsidR="00153852">
        <w:rPr>
          <w:szCs w:val="24"/>
        </w:rPr>
        <w:t xml:space="preserve">- </w:t>
      </w:r>
      <w:r w:rsidR="000F2A02" w:rsidRPr="00153852">
        <w:rPr>
          <w:szCs w:val="24"/>
        </w:rPr>
        <w:t>personāla, laika un finanšu resursu saskaņošana</w:t>
      </w:r>
      <w:r w:rsidR="000F2A02" w:rsidRPr="000F2A02">
        <w:rPr>
          <w:i/>
          <w:szCs w:val="24"/>
        </w:rPr>
        <w:t>,</w:t>
      </w:r>
      <w:r w:rsidR="000F2A02" w:rsidRPr="00265EA9">
        <w:rPr>
          <w:i/>
          <w:sz w:val="22"/>
        </w:rPr>
        <w:t xml:space="preserve"> </w:t>
      </w:r>
      <w:r w:rsidR="000F2A02" w:rsidRPr="000F2A02">
        <w:rPr>
          <w:b/>
          <w:color w:val="2E74B5" w:themeColor="accent1" w:themeShade="BF"/>
          <w:szCs w:val="24"/>
        </w:rPr>
        <w:t xml:space="preserve">pienākumu un atbildības sadalījums </w:t>
      </w:r>
      <w:r w:rsidR="00153852">
        <w:rPr>
          <w:szCs w:val="24"/>
        </w:rPr>
        <w:t xml:space="preserve">- </w:t>
      </w:r>
      <w:r w:rsidR="000F2A02" w:rsidRPr="00153852">
        <w:rPr>
          <w:szCs w:val="24"/>
        </w:rPr>
        <w:t>uzdevumu atbildības sadalījums, starpposmu termiņi, gala termiņi, audita komandas pā</w:t>
      </w:r>
      <w:r w:rsidR="002A6F96">
        <w:rPr>
          <w:szCs w:val="24"/>
        </w:rPr>
        <w:t xml:space="preserve">rstāvju tiesības un pilnvaras, </w:t>
      </w:r>
      <w:r w:rsidR="000F2A02" w:rsidRPr="00153852">
        <w:rPr>
          <w:szCs w:val="24"/>
        </w:rPr>
        <w:t>vienošanās par a</w:t>
      </w:r>
      <w:r w:rsidR="00153852">
        <w:rPr>
          <w:szCs w:val="24"/>
        </w:rPr>
        <w:t>udita uzraudzības nodrošināšanu</w:t>
      </w:r>
      <w:r w:rsidR="00153852" w:rsidRPr="00153852">
        <w:rPr>
          <w:szCs w:val="24"/>
        </w:rPr>
        <w:t>.</w:t>
      </w:r>
    </w:p>
    <w:p w14:paraId="3B3E3F1B" w14:textId="77777777" w:rsidR="00293416" w:rsidRPr="00153852" w:rsidRDefault="00293416" w:rsidP="000675D6">
      <w:pPr>
        <w:pStyle w:val="ListParagraph"/>
        <w:ind w:left="0"/>
        <w:jc w:val="both"/>
        <w:rPr>
          <w:b/>
          <w:szCs w:val="24"/>
        </w:rPr>
      </w:pPr>
    </w:p>
    <w:p w14:paraId="55CA7CF5" w14:textId="0BA60AA9" w:rsidR="00153852" w:rsidRPr="00293416" w:rsidRDefault="00153852" w:rsidP="0017371E">
      <w:pPr>
        <w:pStyle w:val="ListParagraph"/>
        <w:numPr>
          <w:ilvl w:val="0"/>
          <w:numId w:val="27"/>
        </w:numPr>
        <w:tabs>
          <w:tab w:val="left" w:pos="284"/>
        </w:tabs>
        <w:ind w:left="0" w:firstLine="0"/>
        <w:jc w:val="both"/>
        <w:rPr>
          <w:b/>
          <w:color w:val="2E74B5" w:themeColor="accent1" w:themeShade="BF"/>
          <w:szCs w:val="24"/>
        </w:rPr>
      </w:pPr>
      <w:r w:rsidRPr="00293416">
        <w:rPr>
          <w:b/>
          <w:color w:val="2E74B5" w:themeColor="accent1" w:themeShade="BF"/>
          <w:szCs w:val="24"/>
        </w:rPr>
        <w:t xml:space="preserve">Vienošanās par iekšējā audita veikšanas un darba dokumentu izstrādes metodiku un darba dokumentiem </w:t>
      </w:r>
      <w:r w:rsidRPr="00293416">
        <w:rPr>
          <w:szCs w:val="24"/>
        </w:rPr>
        <w:t>– iepazīšan</w:t>
      </w:r>
      <w:r w:rsidR="00536C2D">
        <w:rPr>
          <w:szCs w:val="24"/>
        </w:rPr>
        <w:t>ās ar iesaistīto iekšējā audita struktūrvienību</w:t>
      </w:r>
      <w:r w:rsidRPr="00293416">
        <w:rPr>
          <w:szCs w:val="24"/>
        </w:rPr>
        <w:t xml:space="preserve"> metodiku</w:t>
      </w:r>
      <w:r w:rsidR="00293416">
        <w:rPr>
          <w:szCs w:val="24"/>
        </w:rPr>
        <w:t xml:space="preserve">, </w:t>
      </w:r>
      <w:r w:rsidR="00293416" w:rsidRPr="00293416">
        <w:rPr>
          <w:szCs w:val="24"/>
        </w:rPr>
        <w:t xml:space="preserve">esošās </w:t>
      </w:r>
      <w:r w:rsidR="00536C2D">
        <w:rPr>
          <w:szCs w:val="24"/>
        </w:rPr>
        <w:t>iekšējā audita struktūrvienības</w:t>
      </w:r>
      <w:r w:rsidR="00293416">
        <w:rPr>
          <w:szCs w:val="24"/>
        </w:rPr>
        <w:t xml:space="preserve"> </w:t>
      </w:r>
      <w:r w:rsidR="00293416" w:rsidRPr="00293416">
        <w:rPr>
          <w:szCs w:val="24"/>
        </w:rPr>
        <w:t>metodikas</w:t>
      </w:r>
      <w:r w:rsidR="00293416">
        <w:rPr>
          <w:szCs w:val="24"/>
        </w:rPr>
        <w:t xml:space="preserve"> </w:t>
      </w:r>
      <w:r w:rsidR="00293416" w:rsidRPr="00293416">
        <w:rPr>
          <w:szCs w:val="24"/>
        </w:rPr>
        <w:t xml:space="preserve">piemērošana </w:t>
      </w:r>
      <w:r w:rsidR="00293416">
        <w:rPr>
          <w:szCs w:val="24"/>
        </w:rPr>
        <w:t xml:space="preserve">starpresoru audita </w:t>
      </w:r>
      <w:r w:rsidR="00293416" w:rsidRPr="00293416">
        <w:rPr>
          <w:szCs w:val="24"/>
        </w:rPr>
        <w:t>vajadzībām</w:t>
      </w:r>
      <w:r w:rsidR="00293416">
        <w:rPr>
          <w:szCs w:val="24"/>
        </w:rPr>
        <w:t>.</w:t>
      </w:r>
    </w:p>
    <w:p w14:paraId="7A047D4E" w14:textId="220E2C52" w:rsidR="00293416" w:rsidRPr="00293416" w:rsidRDefault="00293416" w:rsidP="000675D6">
      <w:pPr>
        <w:tabs>
          <w:tab w:val="left" w:pos="284"/>
        </w:tabs>
        <w:jc w:val="both"/>
        <w:rPr>
          <w:b/>
          <w:color w:val="2E74B5" w:themeColor="accent1" w:themeShade="BF"/>
          <w:szCs w:val="24"/>
        </w:rPr>
      </w:pPr>
    </w:p>
    <w:p w14:paraId="79FCF9D5" w14:textId="372B50E9" w:rsidR="00153852" w:rsidRPr="00293416" w:rsidRDefault="00293416" w:rsidP="0017371E">
      <w:pPr>
        <w:pStyle w:val="ListParagraph"/>
        <w:numPr>
          <w:ilvl w:val="0"/>
          <w:numId w:val="27"/>
        </w:numPr>
        <w:tabs>
          <w:tab w:val="left" w:pos="284"/>
        </w:tabs>
        <w:ind w:left="0" w:firstLine="0"/>
        <w:jc w:val="both"/>
        <w:rPr>
          <w:b/>
          <w:color w:val="2E74B5" w:themeColor="accent1" w:themeShade="BF"/>
          <w:szCs w:val="24"/>
        </w:rPr>
      </w:pPr>
      <w:r w:rsidRPr="00293416">
        <w:rPr>
          <w:b/>
          <w:color w:val="2E74B5" w:themeColor="accent1" w:themeShade="BF"/>
          <w:szCs w:val="24"/>
        </w:rPr>
        <w:t>Vienošanās par savstarpēju komunikāciju, informācijas apriti,</w:t>
      </w:r>
      <w:r w:rsidRPr="00E653FC">
        <w:rPr>
          <w:b/>
          <w:color w:val="2E74B5" w:themeColor="accent1" w:themeShade="BF"/>
          <w:szCs w:val="24"/>
        </w:rPr>
        <w:t xml:space="preserve"> saziņu</w:t>
      </w:r>
      <w:r w:rsidR="00E653FC" w:rsidRPr="00E653FC">
        <w:rPr>
          <w:color w:val="2E74B5" w:themeColor="accent1" w:themeShade="BF"/>
          <w:szCs w:val="24"/>
        </w:rPr>
        <w:t xml:space="preserve"> </w:t>
      </w:r>
      <w:r w:rsidR="00E653FC" w:rsidRPr="00E653FC">
        <w:rPr>
          <w:szCs w:val="24"/>
        </w:rPr>
        <w:t xml:space="preserve">- </w:t>
      </w:r>
      <w:r w:rsidR="00E653FC">
        <w:rPr>
          <w:szCs w:val="24"/>
        </w:rPr>
        <w:t xml:space="preserve">vienošanās </w:t>
      </w:r>
      <w:r w:rsidR="00E653FC" w:rsidRPr="00E653FC">
        <w:rPr>
          <w:szCs w:val="24"/>
        </w:rPr>
        <w:t>par au</w:t>
      </w:r>
      <w:r w:rsidR="00E653FC">
        <w:rPr>
          <w:szCs w:val="24"/>
        </w:rPr>
        <w:t xml:space="preserve">dita lietas uzglabāšanas vietu, </w:t>
      </w:r>
      <w:r w:rsidR="00E653FC" w:rsidRPr="00E653FC">
        <w:rPr>
          <w:szCs w:val="24"/>
        </w:rPr>
        <w:t>piemēram, k</w:t>
      </w:r>
      <w:r w:rsidR="00E653FC">
        <w:rPr>
          <w:szCs w:val="24"/>
        </w:rPr>
        <w:t xml:space="preserve">opējā </w:t>
      </w:r>
      <w:proofErr w:type="spellStart"/>
      <w:r w:rsidR="00E653FC">
        <w:rPr>
          <w:szCs w:val="24"/>
        </w:rPr>
        <w:t>foldera</w:t>
      </w:r>
      <w:proofErr w:type="spellEnd"/>
      <w:r w:rsidR="00E653FC">
        <w:rPr>
          <w:szCs w:val="24"/>
        </w:rPr>
        <w:t>/mapes izmantošana</w:t>
      </w:r>
      <w:r w:rsidR="00E653FC" w:rsidRPr="00E653FC">
        <w:rPr>
          <w:szCs w:val="24"/>
        </w:rPr>
        <w:t>, saziņas un informāc</w:t>
      </w:r>
      <w:r w:rsidR="00E653FC">
        <w:rPr>
          <w:szCs w:val="24"/>
        </w:rPr>
        <w:t xml:space="preserve">ijas apmaiņas veidu noteikšana, </w:t>
      </w:r>
      <w:r w:rsidR="00E653FC" w:rsidRPr="00E653FC">
        <w:rPr>
          <w:szCs w:val="24"/>
        </w:rPr>
        <w:t>piemēram, for</w:t>
      </w:r>
      <w:r w:rsidR="00E653FC">
        <w:rPr>
          <w:szCs w:val="24"/>
        </w:rPr>
        <w:t>mālā vai neformālā komunikācija.</w:t>
      </w:r>
    </w:p>
    <w:p w14:paraId="1AA983F1" w14:textId="77777777" w:rsidR="00082168" w:rsidRPr="00837B66" w:rsidRDefault="00082168" w:rsidP="00837B66">
      <w:pPr>
        <w:rPr>
          <w:b/>
          <w:color w:val="2E74B5" w:themeColor="accent1" w:themeShade="BF"/>
          <w:sz w:val="28"/>
          <w:szCs w:val="28"/>
        </w:rPr>
      </w:pPr>
    </w:p>
    <w:p w14:paraId="295DD7C5" w14:textId="43832EDC" w:rsidR="00E653FC" w:rsidRPr="00E80923" w:rsidRDefault="00E653FC" w:rsidP="00E653FC">
      <w:pPr>
        <w:pStyle w:val="ListParagraph"/>
        <w:jc w:val="center"/>
        <w:rPr>
          <w:b/>
          <w:color w:val="2E74B5" w:themeColor="accent1" w:themeShade="BF"/>
          <w:sz w:val="28"/>
          <w:szCs w:val="28"/>
        </w:rPr>
      </w:pPr>
      <w:r w:rsidRPr="00E80923">
        <w:rPr>
          <w:b/>
          <w:color w:val="2E74B5" w:themeColor="accent1" w:themeShade="BF"/>
          <w:sz w:val="28"/>
          <w:szCs w:val="28"/>
        </w:rPr>
        <w:t xml:space="preserve">1.3. </w:t>
      </w:r>
      <w:r w:rsidR="000B18B1" w:rsidRPr="00E80923">
        <w:rPr>
          <w:b/>
          <w:color w:val="2E74B5" w:themeColor="accent1" w:themeShade="BF"/>
          <w:sz w:val="28"/>
          <w:szCs w:val="28"/>
        </w:rPr>
        <w:t>V</w:t>
      </w:r>
      <w:r w:rsidR="00820F86" w:rsidRPr="00E80923">
        <w:rPr>
          <w:b/>
          <w:color w:val="2E74B5" w:themeColor="accent1" w:themeShade="BF"/>
          <w:sz w:val="28"/>
          <w:szCs w:val="28"/>
        </w:rPr>
        <w:t>ienošanās par darba organizācijas principiem un kārtību</w:t>
      </w:r>
    </w:p>
    <w:p w14:paraId="695EE3BA" w14:textId="77777777" w:rsidR="00E653FC" w:rsidRDefault="00E653FC" w:rsidP="00E653FC">
      <w:pPr>
        <w:rPr>
          <w:b/>
          <w:color w:val="2E74B5" w:themeColor="accent1" w:themeShade="BF"/>
        </w:rPr>
      </w:pPr>
    </w:p>
    <w:p w14:paraId="34A2EF50" w14:textId="7F793E7B" w:rsidR="003A10C0" w:rsidRPr="00E653FC" w:rsidRDefault="00E653FC" w:rsidP="00E653FC">
      <w:pPr>
        <w:rPr>
          <w:b/>
          <w:color w:val="2E74B5" w:themeColor="accent1" w:themeShade="BF"/>
          <w:sz w:val="26"/>
          <w:szCs w:val="26"/>
        </w:rPr>
      </w:pPr>
      <w:r>
        <w:rPr>
          <w:b/>
          <w:color w:val="2E74B5" w:themeColor="accent1" w:themeShade="BF"/>
        </w:rPr>
        <w:t>D</w:t>
      </w:r>
      <w:r w:rsidR="00820F86" w:rsidRPr="00E653FC">
        <w:rPr>
          <w:b/>
          <w:color w:val="2E74B5" w:themeColor="accent1" w:themeShade="BF"/>
        </w:rPr>
        <w:t xml:space="preserve">etalizēts veicamo aktivitāšu </w:t>
      </w:r>
      <w:r w:rsidR="000B18B1" w:rsidRPr="00E653FC">
        <w:rPr>
          <w:b/>
          <w:color w:val="2E74B5" w:themeColor="accent1" w:themeShade="BF"/>
        </w:rPr>
        <w:t xml:space="preserve">saraksta </w:t>
      </w:r>
      <w:r w:rsidR="00820F86" w:rsidRPr="00E653FC">
        <w:rPr>
          <w:b/>
          <w:color w:val="2E74B5" w:themeColor="accent1" w:themeShade="BF"/>
        </w:rPr>
        <w:t>piemērs:</w:t>
      </w:r>
    </w:p>
    <w:tbl>
      <w:tblPr>
        <w:tblStyle w:val="TableGrid"/>
        <w:tblW w:w="0" w:type="auto"/>
        <w:tblLook w:val="04A0" w:firstRow="1" w:lastRow="0" w:firstColumn="1" w:lastColumn="0" w:noHBand="0" w:noVBand="1"/>
      </w:tblPr>
      <w:tblGrid>
        <w:gridCol w:w="560"/>
        <w:gridCol w:w="2690"/>
        <w:gridCol w:w="1756"/>
        <w:gridCol w:w="1447"/>
        <w:gridCol w:w="1795"/>
        <w:gridCol w:w="1806"/>
      </w:tblGrid>
      <w:tr w:rsidR="00FC76FE" w:rsidRPr="00FC76FE" w14:paraId="1B149026" w14:textId="77777777" w:rsidTr="008E0B90">
        <w:trPr>
          <w:tblHeader/>
        </w:trPr>
        <w:tc>
          <w:tcPr>
            <w:tcW w:w="560" w:type="dxa"/>
            <w:shd w:val="clear" w:color="auto" w:fill="D9E2F3" w:themeFill="accent5" w:themeFillTint="33"/>
          </w:tcPr>
          <w:p w14:paraId="69C3A494" w14:textId="77777777" w:rsidR="009B0731" w:rsidRPr="0030306A" w:rsidRDefault="009B0731" w:rsidP="00242ADC">
            <w:pPr>
              <w:jc w:val="both"/>
              <w:rPr>
                <w:b/>
              </w:rPr>
            </w:pPr>
          </w:p>
          <w:p w14:paraId="118DBDC6" w14:textId="77777777" w:rsidR="009B0731" w:rsidRPr="0030306A" w:rsidRDefault="009B0731" w:rsidP="00242ADC">
            <w:pPr>
              <w:jc w:val="both"/>
              <w:rPr>
                <w:b/>
              </w:rPr>
            </w:pPr>
            <w:r w:rsidRPr="0030306A">
              <w:rPr>
                <w:b/>
              </w:rPr>
              <w:t>Nr.</w:t>
            </w:r>
          </w:p>
        </w:tc>
        <w:tc>
          <w:tcPr>
            <w:tcW w:w="2690" w:type="dxa"/>
            <w:shd w:val="clear" w:color="auto" w:fill="D9E2F3" w:themeFill="accent5" w:themeFillTint="33"/>
          </w:tcPr>
          <w:p w14:paraId="05B62003" w14:textId="77777777" w:rsidR="009B0731" w:rsidRPr="0030306A" w:rsidRDefault="009B0731" w:rsidP="003A10C0">
            <w:pPr>
              <w:jc w:val="center"/>
              <w:rPr>
                <w:b/>
              </w:rPr>
            </w:pPr>
          </w:p>
          <w:p w14:paraId="36F6C6B7" w14:textId="77777777" w:rsidR="009B0731" w:rsidRPr="0030306A" w:rsidRDefault="009B0731" w:rsidP="003A10C0">
            <w:pPr>
              <w:jc w:val="center"/>
              <w:rPr>
                <w:b/>
              </w:rPr>
            </w:pPr>
            <w:r w:rsidRPr="0030306A">
              <w:rPr>
                <w:b/>
              </w:rPr>
              <w:t>Veicamie darbi</w:t>
            </w:r>
          </w:p>
        </w:tc>
        <w:tc>
          <w:tcPr>
            <w:tcW w:w="1756" w:type="dxa"/>
            <w:shd w:val="clear" w:color="auto" w:fill="D9E2F3" w:themeFill="accent5" w:themeFillTint="33"/>
          </w:tcPr>
          <w:p w14:paraId="34323A17" w14:textId="77777777" w:rsidR="009B0731" w:rsidRPr="0030306A" w:rsidRDefault="009B0731" w:rsidP="003A10C0">
            <w:pPr>
              <w:jc w:val="center"/>
              <w:rPr>
                <w:b/>
              </w:rPr>
            </w:pPr>
          </w:p>
          <w:p w14:paraId="05EB5582" w14:textId="77777777" w:rsidR="009B0731" w:rsidRPr="0030306A" w:rsidRDefault="009B0731" w:rsidP="003A10C0">
            <w:pPr>
              <w:jc w:val="center"/>
              <w:rPr>
                <w:b/>
              </w:rPr>
            </w:pPr>
            <w:r w:rsidRPr="0030306A">
              <w:rPr>
                <w:b/>
              </w:rPr>
              <w:t>Prioritāte</w:t>
            </w:r>
          </w:p>
        </w:tc>
        <w:tc>
          <w:tcPr>
            <w:tcW w:w="1447" w:type="dxa"/>
            <w:shd w:val="clear" w:color="auto" w:fill="D9E2F3" w:themeFill="accent5" w:themeFillTint="33"/>
          </w:tcPr>
          <w:p w14:paraId="303C04D7" w14:textId="77777777" w:rsidR="009B0731" w:rsidRPr="0030306A" w:rsidRDefault="009B0731" w:rsidP="003A10C0">
            <w:pPr>
              <w:jc w:val="center"/>
              <w:rPr>
                <w:b/>
              </w:rPr>
            </w:pPr>
          </w:p>
          <w:p w14:paraId="099270D2" w14:textId="77777777" w:rsidR="009B0731" w:rsidRPr="0030306A" w:rsidRDefault="009B0731" w:rsidP="003A10C0">
            <w:pPr>
              <w:jc w:val="center"/>
              <w:rPr>
                <w:b/>
              </w:rPr>
            </w:pPr>
            <w:r w:rsidRPr="0030306A">
              <w:rPr>
                <w:b/>
              </w:rPr>
              <w:t>Termiņi</w:t>
            </w:r>
          </w:p>
        </w:tc>
        <w:tc>
          <w:tcPr>
            <w:tcW w:w="1795" w:type="dxa"/>
            <w:shd w:val="clear" w:color="auto" w:fill="D9E2F3" w:themeFill="accent5" w:themeFillTint="33"/>
          </w:tcPr>
          <w:p w14:paraId="51FECB0E" w14:textId="77777777" w:rsidR="009B0731" w:rsidRPr="0030306A" w:rsidRDefault="009B0731" w:rsidP="009B0731">
            <w:pPr>
              <w:jc w:val="center"/>
              <w:rPr>
                <w:b/>
              </w:rPr>
            </w:pPr>
            <w:r w:rsidRPr="0030306A">
              <w:rPr>
                <w:b/>
              </w:rPr>
              <w:t>Atbildīgie, līdzatbildīgie</w:t>
            </w:r>
          </w:p>
        </w:tc>
        <w:tc>
          <w:tcPr>
            <w:tcW w:w="1806" w:type="dxa"/>
            <w:shd w:val="clear" w:color="auto" w:fill="D9E2F3" w:themeFill="accent5" w:themeFillTint="33"/>
          </w:tcPr>
          <w:p w14:paraId="36C0BCB7" w14:textId="77777777" w:rsidR="009B0731" w:rsidRPr="0030306A" w:rsidRDefault="009B0731" w:rsidP="003A10C0">
            <w:pPr>
              <w:jc w:val="center"/>
              <w:rPr>
                <w:b/>
              </w:rPr>
            </w:pPr>
            <w:r w:rsidRPr="0030306A">
              <w:rPr>
                <w:b/>
              </w:rPr>
              <w:t xml:space="preserve">Izpildes gaita </w:t>
            </w:r>
            <w:r w:rsidRPr="0030306A">
              <w:rPr>
                <w:i/>
              </w:rPr>
              <w:t>(starpposmu uzraudzība)</w:t>
            </w:r>
          </w:p>
        </w:tc>
      </w:tr>
      <w:tr w:rsidR="00642CC6" w:rsidRPr="00313E80" w14:paraId="05D8451C" w14:textId="77777777" w:rsidTr="00642CC6">
        <w:tc>
          <w:tcPr>
            <w:tcW w:w="560" w:type="dxa"/>
            <w:shd w:val="clear" w:color="auto" w:fill="auto"/>
          </w:tcPr>
          <w:p w14:paraId="4C959C8E" w14:textId="7905F93F" w:rsidR="00642CC6" w:rsidRPr="00313E80" w:rsidRDefault="00291D42" w:rsidP="00242ADC">
            <w:pPr>
              <w:jc w:val="both"/>
            </w:pPr>
            <w:r w:rsidRPr="00313E80">
              <w:t>1.</w:t>
            </w:r>
          </w:p>
        </w:tc>
        <w:tc>
          <w:tcPr>
            <w:tcW w:w="2690" w:type="dxa"/>
            <w:shd w:val="clear" w:color="auto" w:fill="auto"/>
          </w:tcPr>
          <w:p w14:paraId="22A3D166" w14:textId="228EE0BD" w:rsidR="00642CC6" w:rsidRPr="00913D83" w:rsidRDefault="00642CC6" w:rsidP="000675D6">
            <w:pPr>
              <w:jc w:val="both"/>
              <w:rPr>
                <w:sz w:val="22"/>
              </w:rPr>
            </w:pPr>
            <w:r w:rsidRPr="00313E80">
              <w:rPr>
                <w:b/>
                <w:sz w:val="22"/>
              </w:rPr>
              <w:t>Vienošanās</w:t>
            </w:r>
            <w:r w:rsidR="00913D83">
              <w:rPr>
                <w:b/>
                <w:sz w:val="22"/>
              </w:rPr>
              <w:t xml:space="preserve"> par kopīgu darba apjomu</w:t>
            </w:r>
            <w:r w:rsidR="00913D83" w:rsidRPr="00265EA9">
              <w:rPr>
                <w:i/>
                <w:sz w:val="22"/>
              </w:rPr>
              <w:t xml:space="preserve">, </w:t>
            </w:r>
            <w:r w:rsidR="00913D83">
              <w:rPr>
                <w:b/>
                <w:sz w:val="22"/>
              </w:rPr>
              <w:t>p</w:t>
            </w:r>
            <w:r w:rsidR="00913D83" w:rsidRPr="00313E80">
              <w:rPr>
                <w:b/>
                <w:sz w:val="22"/>
              </w:rPr>
              <w:t xml:space="preserve">ienākumu un atbildības sadalījums </w:t>
            </w:r>
            <w:r w:rsidR="00913D83" w:rsidRPr="000675D6">
              <w:rPr>
                <w:i/>
                <w:sz w:val="22"/>
              </w:rPr>
              <w:t>(uzdevumu atbildības sadalījums, starpposmu termiņi, gala termiņi,</w:t>
            </w:r>
            <w:r w:rsidR="00913D83" w:rsidRPr="000675D6">
              <w:t xml:space="preserve"> </w:t>
            </w:r>
            <w:r w:rsidR="00913D83" w:rsidRPr="000675D6">
              <w:rPr>
                <w:i/>
                <w:sz w:val="22"/>
              </w:rPr>
              <w:t xml:space="preserve">audita komandas pārstāvju tiesības un </w:t>
            </w:r>
            <w:r w:rsidR="00D51536">
              <w:rPr>
                <w:i/>
                <w:sz w:val="22"/>
              </w:rPr>
              <w:t xml:space="preserve">pilnvaras, </w:t>
            </w:r>
            <w:r w:rsidR="00913D83" w:rsidRPr="000675D6">
              <w:rPr>
                <w:i/>
                <w:sz w:val="22"/>
              </w:rPr>
              <w:t>vienošanās par audita uzraudzības nodrošināšanu)</w:t>
            </w:r>
          </w:p>
        </w:tc>
        <w:tc>
          <w:tcPr>
            <w:tcW w:w="1756" w:type="dxa"/>
            <w:shd w:val="clear" w:color="auto" w:fill="auto"/>
          </w:tcPr>
          <w:p w14:paraId="01A4F96B" w14:textId="77777777" w:rsidR="00642CC6" w:rsidRPr="00313E80" w:rsidRDefault="00642CC6" w:rsidP="003A10C0">
            <w:pPr>
              <w:jc w:val="center"/>
              <w:rPr>
                <w:b/>
              </w:rPr>
            </w:pPr>
          </w:p>
        </w:tc>
        <w:tc>
          <w:tcPr>
            <w:tcW w:w="1447" w:type="dxa"/>
            <w:shd w:val="clear" w:color="auto" w:fill="auto"/>
          </w:tcPr>
          <w:p w14:paraId="31013CAA" w14:textId="77777777" w:rsidR="00642CC6" w:rsidRPr="00313E80" w:rsidRDefault="00642CC6" w:rsidP="003A10C0">
            <w:pPr>
              <w:jc w:val="center"/>
              <w:rPr>
                <w:b/>
              </w:rPr>
            </w:pPr>
          </w:p>
        </w:tc>
        <w:tc>
          <w:tcPr>
            <w:tcW w:w="1795" w:type="dxa"/>
            <w:shd w:val="clear" w:color="auto" w:fill="auto"/>
          </w:tcPr>
          <w:p w14:paraId="1781017B" w14:textId="77777777" w:rsidR="00642CC6" w:rsidRPr="00313E80" w:rsidRDefault="00642CC6" w:rsidP="009B0731">
            <w:pPr>
              <w:jc w:val="center"/>
              <w:rPr>
                <w:b/>
              </w:rPr>
            </w:pPr>
          </w:p>
        </w:tc>
        <w:tc>
          <w:tcPr>
            <w:tcW w:w="1806" w:type="dxa"/>
            <w:shd w:val="clear" w:color="auto" w:fill="auto"/>
          </w:tcPr>
          <w:p w14:paraId="4B2281BE" w14:textId="77777777" w:rsidR="00642CC6" w:rsidRPr="00313E80" w:rsidRDefault="00642CC6" w:rsidP="003A10C0">
            <w:pPr>
              <w:jc w:val="center"/>
              <w:rPr>
                <w:b/>
              </w:rPr>
            </w:pPr>
          </w:p>
        </w:tc>
      </w:tr>
      <w:tr w:rsidR="009B0731" w:rsidRPr="00313E80" w14:paraId="39735DA9" w14:textId="77777777" w:rsidTr="009B0731">
        <w:tc>
          <w:tcPr>
            <w:tcW w:w="560" w:type="dxa"/>
          </w:tcPr>
          <w:p w14:paraId="7EEAC935" w14:textId="53E56F3A" w:rsidR="009B0731" w:rsidRPr="00313E80" w:rsidRDefault="00291D42" w:rsidP="00B05D6F">
            <w:pPr>
              <w:jc w:val="both"/>
              <w:rPr>
                <w:sz w:val="22"/>
              </w:rPr>
            </w:pPr>
            <w:r w:rsidRPr="00313E80">
              <w:rPr>
                <w:sz w:val="22"/>
              </w:rPr>
              <w:t>2</w:t>
            </w:r>
            <w:r w:rsidR="009B0731" w:rsidRPr="00313E80">
              <w:rPr>
                <w:sz w:val="22"/>
              </w:rPr>
              <w:t>.</w:t>
            </w:r>
          </w:p>
        </w:tc>
        <w:tc>
          <w:tcPr>
            <w:tcW w:w="2690" w:type="dxa"/>
          </w:tcPr>
          <w:p w14:paraId="1035FA6E" w14:textId="63144C4A" w:rsidR="009B0731" w:rsidRPr="00313E80" w:rsidRDefault="009B0731" w:rsidP="00491E32">
            <w:pPr>
              <w:rPr>
                <w:sz w:val="22"/>
              </w:rPr>
            </w:pPr>
            <w:r w:rsidRPr="00313E80">
              <w:rPr>
                <w:b/>
                <w:sz w:val="22"/>
              </w:rPr>
              <w:t>Apliecinājumu parakstīšana</w:t>
            </w:r>
            <w:r w:rsidRPr="00313E80">
              <w:rPr>
                <w:sz w:val="22"/>
              </w:rPr>
              <w:t xml:space="preserve"> par informācijas neizpaušanu un interešu konfliktu </w:t>
            </w:r>
            <w:r w:rsidRPr="00313E80">
              <w:rPr>
                <w:sz w:val="22"/>
              </w:rPr>
              <w:lastRenderedPageBreak/>
              <w:t>neesamību</w:t>
            </w:r>
            <w:r w:rsidR="009C27FF">
              <w:rPr>
                <w:sz w:val="22"/>
              </w:rPr>
              <w:t xml:space="preserve"> </w:t>
            </w:r>
            <w:r w:rsidR="00125B9E" w:rsidRPr="00265EA9">
              <w:rPr>
                <w:i/>
                <w:sz w:val="22"/>
              </w:rPr>
              <w:t>(konfidencialitātes pienākumi attiecībā pret trešo personu</w:t>
            </w:r>
            <w:r w:rsidR="00DE43B5" w:rsidRPr="00265EA9">
              <w:rPr>
                <w:i/>
                <w:sz w:val="22"/>
              </w:rPr>
              <w:t xml:space="preserve">, jo </w:t>
            </w:r>
            <w:r w:rsidR="00491E32" w:rsidRPr="00265EA9">
              <w:rPr>
                <w:i/>
                <w:sz w:val="22"/>
              </w:rPr>
              <w:t xml:space="preserve">ir iesaistīti divi vai vairāki resori un </w:t>
            </w:r>
            <w:r w:rsidR="00DE43B5" w:rsidRPr="00265EA9">
              <w:rPr>
                <w:i/>
                <w:sz w:val="22"/>
              </w:rPr>
              <w:t>katra resora ziņojumi satur ierobežotas pieejamības informāciju</w:t>
            </w:r>
            <w:r w:rsidR="00125B9E" w:rsidRPr="00265EA9">
              <w:rPr>
                <w:i/>
                <w:sz w:val="22"/>
              </w:rPr>
              <w:t>)</w:t>
            </w:r>
          </w:p>
        </w:tc>
        <w:tc>
          <w:tcPr>
            <w:tcW w:w="1756" w:type="dxa"/>
          </w:tcPr>
          <w:p w14:paraId="01D51153" w14:textId="77777777" w:rsidR="009B0731" w:rsidRPr="00313E80" w:rsidRDefault="009B0731" w:rsidP="00B05D6F">
            <w:pPr>
              <w:jc w:val="both"/>
              <w:rPr>
                <w:sz w:val="22"/>
              </w:rPr>
            </w:pPr>
          </w:p>
        </w:tc>
        <w:tc>
          <w:tcPr>
            <w:tcW w:w="1447" w:type="dxa"/>
          </w:tcPr>
          <w:p w14:paraId="66065BF1" w14:textId="77777777" w:rsidR="009B0731" w:rsidRPr="00313E80" w:rsidRDefault="009B0731" w:rsidP="00B05D6F">
            <w:pPr>
              <w:jc w:val="both"/>
              <w:rPr>
                <w:sz w:val="22"/>
              </w:rPr>
            </w:pPr>
          </w:p>
        </w:tc>
        <w:tc>
          <w:tcPr>
            <w:tcW w:w="1795" w:type="dxa"/>
          </w:tcPr>
          <w:p w14:paraId="1D020EA3" w14:textId="77777777" w:rsidR="009B0731" w:rsidRPr="00313E80" w:rsidRDefault="009B0731" w:rsidP="00B05D6F">
            <w:pPr>
              <w:jc w:val="both"/>
              <w:rPr>
                <w:sz w:val="22"/>
              </w:rPr>
            </w:pPr>
          </w:p>
        </w:tc>
        <w:tc>
          <w:tcPr>
            <w:tcW w:w="1806" w:type="dxa"/>
          </w:tcPr>
          <w:p w14:paraId="72F844C6" w14:textId="77777777" w:rsidR="009B0731" w:rsidRPr="00313E80" w:rsidRDefault="009B0731" w:rsidP="00B05D6F">
            <w:pPr>
              <w:jc w:val="both"/>
              <w:rPr>
                <w:sz w:val="22"/>
              </w:rPr>
            </w:pPr>
          </w:p>
        </w:tc>
      </w:tr>
      <w:tr w:rsidR="009B0731" w:rsidRPr="00313E80" w14:paraId="7735C430" w14:textId="77777777" w:rsidTr="009B0731">
        <w:tc>
          <w:tcPr>
            <w:tcW w:w="560" w:type="dxa"/>
          </w:tcPr>
          <w:p w14:paraId="19DCEE72" w14:textId="157C69D1" w:rsidR="009B0731" w:rsidRPr="00313E80" w:rsidRDefault="00291D42" w:rsidP="00B05D6F">
            <w:pPr>
              <w:jc w:val="both"/>
              <w:rPr>
                <w:sz w:val="22"/>
              </w:rPr>
            </w:pPr>
            <w:r w:rsidRPr="00313E80">
              <w:rPr>
                <w:sz w:val="22"/>
              </w:rPr>
              <w:t>3</w:t>
            </w:r>
            <w:r w:rsidR="009B0731" w:rsidRPr="00313E80">
              <w:rPr>
                <w:sz w:val="22"/>
              </w:rPr>
              <w:t>.</w:t>
            </w:r>
          </w:p>
        </w:tc>
        <w:tc>
          <w:tcPr>
            <w:tcW w:w="2690" w:type="dxa"/>
          </w:tcPr>
          <w:p w14:paraId="4BB43AEB" w14:textId="6BF43D93" w:rsidR="009B0731" w:rsidRPr="00313E80" w:rsidRDefault="009B0731" w:rsidP="00575BD0">
            <w:pPr>
              <w:rPr>
                <w:sz w:val="22"/>
              </w:rPr>
            </w:pPr>
            <w:r w:rsidRPr="00313E80">
              <w:rPr>
                <w:b/>
                <w:sz w:val="22"/>
              </w:rPr>
              <w:t xml:space="preserve">Vienošanās par </w:t>
            </w:r>
            <w:r w:rsidR="000B18B1" w:rsidRPr="00313E80">
              <w:rPr>
                <w:b/>
                <w:sz w:val="22"/>
              </w:rPr>
              <w:t>iekšējā audita veikšanas un darba dokumentu izstrādes metodiku</w:t>
            </w:r>
            <w:r w:rsidR="00812D38" w:rsidRPr="00313E80">
              <w:rPr>
                <w:b/>
                <w:sz w:val="22"/>
              </w:rPr>
              <w:t xml:space="preserve"> un </w:t>
            </w:r>
            <w:r w:rsidRPr="00313E80">
              <w:rPr>
                <w:b/>
                <w:sz w:val="22"/>
              </w:rPr>
              <w:t>darba dokumentiem</w:t>
            </w:r>
            <w:r w:rsidRPr="00313E80">
              <w:rPr>
                <w:sz w:val="22"/>
              </w:rPr>
              <w:t xml:space="preserve"> </w:t>
            </w:r>
          </w:p>
        </w:tc>
        <w:tc>
          <w:tcPr>
            <w:tcW w:w="1756" w:type="dxa"/>
          </w:tcPr>
          <w:p w14:paraId="5C45295A" w14:textId="77777777" w:rsidR="009B0731" w:rsidRPr="00313E80" w:rsidRDefault="009B0731" w:rsidP="00B05D6F">
            <w:pPr>
              <w:jc w:val="both"/>
              <w:rPr>
                <w:sz w:val="22"/>
              </w:rPr>
            </w:pPr>
          </w:p>
        </w:tc>
        <w:tc>
          <w:tcPr>
            <w:tcW w:w="1447" w:type="dxa"/>
          </w:tcPr>
          <w:p w14:paraId="645055AF" w14:textId="77777777" w:rsidR="009B0731" w:rsidRPr="00313E80" w:rsidRDefault="009B0731" w:rsidP="00B05D6F">
            <w:pPr>
              <w:jc w:val="both"/>
              <w:rPr>
                <w:sz w:val="22"/>
              </w:rPr>
            </w:pPr>
          </w:p>
        </w:tc>
        <w:tc>
          <w:tcPr>
            <w:tcW w:w="1795" w:type="dxa"/>
          </w:tcPr>
          <w:p w14:paraId="78F3FB4E" w14:textId="77777777" w:rsidR="009B0731" w:rsidRPr="00313E80" w:rsidRDefault="009B0731" w:rsidP="00B05D6F">
            <w:pPr>
              <w:jc w:val="both"/>
              <w:rPr>
                <w:sz w:val="22"/>
              </w:rPr>
            </w:pPr>
          </w:p>
        </w:tc>
        <w:tc>
          <w:tcPr>
            <w:tcW w:w="1806" w:type="dxa"/>
          </w:tcPr>
          <w:p w14:paraId="42FCCC48" w14:textId="77777777" w:rsidR="009B0731" w:rsidRPr="00313E80" w:rsidRDefault="009B0731" w:rsidP="00B05D6F">
            <w:pPr>
              <w:jc w:val="both"/>
              <w:rPr>
                <w:sz w:val="22"/>
              </w:rPr>
            </w:pPr>
          </w:p>
        </w:tc>
      </w:tr>
      <w:tr w:rsidR="009B0731" w:rsidRPr="00313E80" w14:paraId="10EB983D" w14:textId="77777777" w:rsidTr="009B0731">
        <w:tc>
          <w:tcPr>
            <w:tcW w:w="560" w:type="dxa"/>
          </w:tcPr>
          <w:p w14:paraId="64B46410" w14:textId="6E36A954" w:rsidR="009B0731" w:rsidRPr="00313E80" w:rsidRDefault="00291D42" w:rsidP="00B05D6F">
            <w:pPr>
              <w:jc w:val="both"/>
              <w:rPr>
                <w:sz w:val="22"/>
              </w:rPr>
            </w:pPr>
            <w:r w:rsidRPr="00313E80">
              <w:rPr>
                <w:sz w:val="22"/>
              </w:rPr>
              <w:t>4</w:t>
            </w:r>
            <w:r w:rsidR="009B0731" w:rsidRPr="00313E80">
              <w:rPr>
                <w:sz w:val="22"/>
              </w:rPr>
              <w:t>.</w:t>
            </w:r>
          </w:p>
        </w:tc>
        <w:tc>
          <w:tcPr>
            <w:tcW w:w="2690" w:type="dxa"/>
          </w:tcPr>
          <w:p w14:paraId="776FB91D" w14:textId="2E039E74" w:rsidR="009B0731" w:rsidRPr="00313E80" w:rsidRDefault="009B0731" w:rsidP="00B05D6F">
            <w:pPr>
              <w:rPr>
                <w:sz w:val="22"/>
              </w:rPr>
            </w:pPr>
            <w:r w:rsidRPr="00491E32">
              <w:rPr>
                <w:b/>
                <w:sz w:val="22"/>
              </w:rPr>
              <w:t>Vienošanās par komunikācijas platformu</w:t>
            </w:r>
            <w:r w:rsidR="00575BD0" w:rsidRPr="00491E32">
              <w:rPr>
                <w:b/>
                <w:sz w:val="22"/>
              </w:rPr>
              <w:t>, par audita lietas uzglabāšanas vietu</w:t>
            </w:r>
            <w:r w:rsidRPr="00491E32">
              <w:rPr>
                <w:sz w:val="22"/>
              </w:rPr>
              <w:t xml:space="preserve"> </w:t>
            </w:r>
            <w:r w:rsidRPr="000675D6">
              <w:rPr>
                <w:i/>
                <w:sz w:val="22"/>
              </w:rPr>
              <w:t xml:space="preserve">(piemēram, kopējā </w:t>
            </w:r>
            <w:proofErr w:type="spellStart"/>
            <w:r w:rsidRPr="000675D6">
              <w:rPr>
                <w:i/>
                <w:sz w:val="22"/>
              </w:rPr>
              <w:t>foldera</w:t>
            </w:r>
            <w:proofErr w:type="spellEnd"/>
            <w:r w:rsidRPr="000675D6">
              <w:rPr>
                <w:i/>
                <w:sz w:val="22"/>
              </w:rPr>
              <w:t>/mapes izmantošana),</w:t>
            </w:r>
            <w:r w:rsidRPr="00491E32">
              <w:rPr>
                <w:sz w:val="22"/>
              </w:rPr>
              <w:t xml:space="preserve"> </w:t>
            </w:r>
            <w:r w:rsidRPr="00491E32">
              <w:rPr>
                <w:b/>
                <w:sz w:val="22"/>
              </w:rPr>
              <w:t>saziņas un informācijas apmaiņas veidu noteikšana</w:t>
            </w:r>
            <w:r w:rsidRPr="00491E32">
              <w:rPr>
                <w:sz w:val="22"/>
              </w:rPr>
              <w:t xml:space="preserve"> </w:t>
            </w:r>
            <w:r w:rsidRPr="000675D6">
              <w:rPr>
                <w:i/>
                <w:sz w:val="22"/>
              </w:rPr>
              <w:t>(</w:t>
            </w:r>
            <w:r w:rsidR="00020216" w:rsidRPr="000675D6">
              <w:rPr>
                <w:i/>
                <w:sz w:val="22"/>
              </w:rPr>
              <w:t xml:space="preserve">piemēram, </w:t>
            </w:r>
            <w:r w:rsidRPr="000675D6">
              <w:rPr>
                <w:i/>
                <w:sz w:val="22"/>
              </w:rPr>
              <w:t>formālā vai neformālā komunikācija)</w:t>
            </w:r>
          </w:p>
        </w:tc>
        <w:tc>
          <w:tcPr>
            <w:tcW w:w="1756" w:type="dxa"/>
          </w:tcPr>
          <w:p w14:paraId="141D7EAE" w14:textId="77777777" w:rsidR="009B0731" w:rsidRPr="00313E80" w:rsidRDefault="009B0731" w:rsidP="00B05D6F">
            <w:pPr>
              <w:jc w:val="both"/>
              <w:rPr>
                <w:sz w:val="22"/>
              </w:rPr>
            </w:pPr>
          </w:p>
        </w:tc>
        <w:tc>
          <w:tcPr>
            <w:tcW w:w="1447" w:type="dxa"/>
          </w:tcPr>
          <w:p w14:paraId="4A91977A" w14:textId="77777777" w:rsidR="009B0731" w:rsidRPr="00313E80" w:rsidRDefault="009B0731" w:rsidP="00B05D6F">
            <w:pPr>
              <w:jc w:val="both"/>
              <w:rPr>
                <w:sz w:val="22"/>
              </w:rPr>
            </w:pPr>
          </w:p>
        </w:tc>
        <w:tc>
          <w:tcPr>
            <w:tcW w:w="1795" w:type="dxa"/>
          </w:tcPr>
          <w:p w14:paraId="4E6CFAFC" w14:textId="77777777" w:rsidR="009B0731" w:rsidRPr="00313E80" w:rsidRDefault="009B0731" w:rsidP="00B05D6F">
            <w:pPr>
              <w:jc w:val="both"/>
              <w:rPr>
                <w:sz w:val="22"/>
              </w:rPr>
            </w:pPr>
          </w:p>
        </w:tc>
        <w:tc>
          <w:tcPr>
            <w:tcW w:w="1806" w:type="dxa"/>
          </w:tcPr>
          <w:p w14:paraId="45E58351" w14:textId="77777777" w:rsidR="009B0731" w:rsidRPr="00313E80" w:rsidRDefault="009B0731" w:rsidP="00B05D6F">
            <w:pPr>
              <w:jc w:val="both"/>
              <w:rPr>
                <w:sz w:val="22"/>
              </w:rPr>
            </w:pPr>
          </w:p>
        </w:tc>
      </w:tr>
      <w:tr w:rsidR="006E2E60" w:rsidRPr="00313E80" w14:paraId="2F1064C1" w14:textId="77777777" w:rsidTr="009B0731">
        <w:tc>
          <w:tcPr>
            <w:tcW w:w="560" w:type="dxa"/>
          </w:tcPr>
          <w:p w14:paraId="1DC75F39" w14:textId="6D9DED25" w:rsidR="006E2E60" w:rsidRPr="00313E80" w:rsidRDefault="006E2E60" w:rsidP="001057B7">
            <w:pPr>
              <w:jc w:val="both"/>
              <w:rPr>
                <w:sz w:val="22"/>
              </w:rPr>
            </w:pPr>
            <w:r w:rsidRPr="00313E80">
              <w:rPr>
                <w:sz w:val="22"/>
              </w:rPr>
              <w:t>7.</w:t>
            </w:r>
          </w:p>
        </w:tc>
        <w:tc>
          <w:tcPr>
            <w:tcW w:w="2690" w:type="dxa"/>
          </w:tcPr>
          <w:p w14:paraId="049CE108" w14:textId="74C0AE4C" w:rsidR="006E2E60" w:rsidRPr="00313E80" w:rsidRDefault="006E2E60" w:rsidP="00CF43E1">
            <w:pPr>
              <w:rPr>
                <w:b/>
                <w:sz w:val="22"/>
              </w:rPr>
            </w:pPr>
            <w:r w:rsidRPr="00313E80">
              <w:rPr>
                <w:b/>
                <w:sz w:val="22"/>
              </w:rPr>
              <w:t>Vienošanās par domstarpību izskatīšanas kārtību</w:t>
            </w:r>
          </w:p>
        </w:tc>
        <w:tc>
          <w:tcPr>
            <w:tcW w:w="1756" w:type="dxa"/>
          </w:tcPr>
          <w:p w14:paraId="1171A2C9" w14:textId="77777777" w:rsidR="006E2E60" w:rsidRPr="00313E80" w:rsidRDefault="006E2E60" w:rsidP="001057B7">
            <w:pPr>
              <w:jc w:val="both"/>
              <w:rPr>
                <w:sz w:val="22"/>
              </w:rPr>
            </w:pPr>
          </w:p>
        </w:tc>
        <w:tc>
          <w:tcPr>
            <w:tcW w:w="1447" w:type="dxa"/>
          </w:tcPr>
          <w:p w14:paraId="4F7EB94F" w14:textId="77777777" w:rsidR="006E2E60" w:rsidRPr="00313E80" w:rsidRDefault="006E2E60" w:rsidP="001057B7">
            <w:pPr>
              <w:jc w:val="both"/>
              <w:rPr>
                <w:sz w:val="22"/>
              </w:rPr>
            </w:pPr>
          </w:p>
        </w:tc>
        <w:tc>
          <w:tcPr>
            <w:tcW w:w="1795" w:type="dxa"/>
          </w:tcPr>
          <w:p w14:paraId="4B97DFB2" w14:textId="77777777" w:rsidR="006E2E60" w:rsidRPr="00313E80" w:rsidRDefault="006E2E60" w:rsidP="001057B7">
            <w:pPr>
              <w:jc w:val="both"/>
              <w:rPr>
                <w:sz w:val="22"/>
              </w:rPr>
            </w:pPr>
          </w:p>
        </w:tc>
        <w:tc>
          <w:tcPr>
            <w:tcW w:w="1806" w:type="dxa"/>
          </w:tcPr>
          <w:p w14:paraId="1C6D7AE5" w14:textId="77777777" w:rsidR="006E2E60" w:rsidRPr="00313E80" w:rsidRDefault="006E2E60" w:rsidP="001057B7">
            <w:pPr>
              <w:jc w:val="both"/>
              <w:rPr>
                <w:sz w:val="22"/>
              </w:rPr>
            </w:pPr>
          </w:p>
        </w:tc>
      </w:tr>
      <w:tr w:rsidR="00623567" w:rsidRPr="00313E80" w14:paraId="1781073E" w14:textId="77777777" w:rsidTr="009B0731">
        <w:tc>
          <w:tcPr>
            <w:tcW w:w="560" w:type="dxa"/>
          </w:tcPr>
          <w:p w14:paraId="0F5B4B3C" w14:textId="2B3B6647" w:rsidR="00623567" w:rsidRPr="00313E80" w:rsidRDefault="006E2E60" w:rsidP="00623567">
            <w:pPr>
              <w:jc w:val="both"/>
              <w:rPr>
                <w:sz w:val="22"/>
              </w:rPr>
            </w:pPr>
            <w:r w:rsidRPr="00313E80">
              <w:rPr>
                <w:sz w:val="22"/>
              </w:rPr>
              <w:t>8</w:t>
            </w:r>
            <w:r w:rsidR="00623567" w:rsidRPr="00313E80">
              <w:rPr>
                <w:sz w:val="22"/>
              </w:rPr>
              <w:t>.</w:t>
            </w:r>
          </w:p>
        </w:tc>
        <w:tc>
          <w:tcPr>
            <w:tcW w:w="2690" w:type="dxa"/>
          </w:tcPr>
          <w:p w14:paraId="1BE15DF9" w14:textId="287C93F7" w:rsidR="00251592" w:rsidRPr="00313E80" w:rsidRDefault="00251592" w:rsidP="00623567">
            <w:pPr>
              <w:rPr>
                <w:b/>
                <w:sz w:val="22"/>
              </w:rPr>
            </w:pPr>
            <w:r w:rsidRPr="00313E80">
              <w:rPr>
                <w:b/>
                <w:sz w:val="22"/>
              </w:rPr>
              <w:t>Auditējamo informēšana:</w:t>
            </w:r>
          </w:p>
          <w:p w14:paraId="41A37A82" w14:textId="77777777" w:rsidR="00251592" w:rsidRPr="00313E80" w:rsidRDefault="00251592" w:rsidP="003874EE">
            <w:pPr>
              <w:pStyle w:val="ListParagraph"/>
              <w:numPr>
                <w:ilvl w:val="0"/>
                <w:numId w:val="10"/>
              </w:numPr>
              <w:ind w:left="317" w:hanging="142"/>
              <w:rPr>
                <w:sz w:val="22"/>
              </w:rPr>
            </w:pPr>
            <w:r w:rsidRPr="00313E80">
              <w:rPr>
                <w:sz w:val="22"/>
              </w:rPr>
              <w:t>Vēstule par audita uzsākšanu nosūtīšana auditējamajiem;</w:t>
            </w:r>
          </w:p>
          <w:p w14:paraId="3C62058E" w14:textId="224EBC88" w:rsidR="00623567" w:rsidRPr="00313E80" w:rsidRDefault="00623567" w:rsidP="003874EE">
            <w:pPr>
              <w:pStyle w:val="ListParagraph"/>
              <w:numPr>
                <w:ilvl w:val="0"/>
                <w:numId w:val="10"/>
              </w:numPr>
              <w:ind w:left="317" w:hanging="142"/>
              <w:rPr>
                <w:b/>
                <w:sz w:val="22"/>
              </w:rPr>
            </w:pPr>
            <w:r w:rsidRPr="00313E80">
              <w:rPr>
                <w:sz w:val="22"/>
              </w:rPr>
              <w:t xml:space="preserve">Starpresoru audita </w:t>
            </w:r>
            <w:r w:rsidR="00A0467A" w:rsidRPr="00313E80">
              <w:rPr>
                <w:sz w:val="22"/>
              </w:rPr>
              <w:t>prezentācija auditā</w:t>
            </w:r>
            <w:r w:rsidRPr="00313E80">
              <w:rPr>
                <w:sz w:val="22"/>
              </w:rPr>
              <w:t xml:space="preserve"> iesaistītājām iestādēm</w:t>
            </w:r>
            <w:r w:rsidRPr="00313E80">
              <w:rPr>
                <w:b/>
                <w:sz w:val="22"/>
              </w:rPr>
              <w:t xml:space="preserve"> </w:t>
            </w:r>
            <w:r w:rsidR="00F13917" w:rsidRPr="00313E80">
              <w:rPr>
                <w:i/>
                <w:sz w:val="22"/>
              </w:rPr>
              <w:t>(piemēram, uzsākot auditu, starpposmos un noslēdzot</w:t>
            </w:r>
            <w:r w:rsidR="000A16E8" w:rsidRPr="00313E80">
              <w:rPr>
                <w:i/>
                <w:sz w:val="22"/>
              </w:rPr>
              <w:t xml:space="preserve"> auditu</w:t>
            </w:r>
            <w:r w:rsidR="00F13917" w:rsidRPr="00313E80">
              <w:rPr>
                <w:i/>
                <w:sz w:val="22"/>
              </w:rPr>
              <w:t>)</w:t>
            </w:r>
          </w:p>
        </w:tc>
        <w:tc>
          <w:tcPr>
            <w:tcW w:w="1756" w:type="dxa"/>
          </w:tcPr>
          <w:p w14:paraId="177BDA60" w14:textId="77777777" w:rsidR="00623567" w:rsidRPr="00313E80" w:rsidRDefault="00623567" w:rsidP="00623567">
            <w:pPr>
              <w:jc w:val="both"/>
              <w:rPr>
                <w:sz w:val="22"/>
              </w:rPr>
            </w:pPr>
          </w:p>
        </w:tc>
        <w:tc>
          <w:tcPr>
            <w:tcW w:w="1447" w:type="dxa"/>
          </w:tcPr>
          <w:p w14:paraId="05755AC9" w14:textId="77777777" w:rsidR="00623567" w:rsidRPr="00313E80" w:rsidRDefault="00623567" w:rsidP="00623567">
            <w:pPr>
              <w:jc w:val="both"/>
              <w:rPr>
                <w:sz w:val="22"/>
              </w:rPr>
            </w:pPr>
          </w:p>
        </w:tc>
        <w:tc>
          <w:tcPr>
            <w:tcW w:w="1795" w:type="dxa"/>
          </w:tcPr>
          <w:p w14:paraId="0228968F" w14:textId="77777777" w:rsidR="00623567" w:rsidRPr="00313E80" w:rsidRDefault="00623567" w:rsidP="00623567">
            <w:pPr>
              <w:jc w:val="center"/>
              <w:rPr>
                <w:sz w:val="22"/>
              </w:rPr>
            </w:pPr>
            <w:r w:rsidRPr="00313E80">
              <w:rPr>
                <w:sz w:val="22"/>
              </w:rPr>
              <w:t>Komandas vadītājs</w:t>
            </w:r>
          </w:p>
        </w:tc>
        <w:tc>
          <w:tcPr>
            <w:tcW w:w="1806" w:type="dxa"/>
          </w:tcPr>
          <w:p w14:paraId="6A248EA4" w14:textId="77777777" w:rsidR="00623567" w:rsidRPr="00313E80" w:rsidRDefault="00623567" w:rsidP="00623567">
            <w:pPr>
              <w:jc w:val="both"/>
              <w:rPr>
                <w:sz w:val="22"/>
              </w:rPr>
            </w:pPr>
          </w:p>
        </w:tc>
      </w:tr>
      <w:tr w:rsidR="00623567" w:rsidRPr="00313E80" w14:paraId="7E155CAD" w14:textId="77777777" w:rsidTr="009B0731">
        <w:tc>
          <w:tcPr>
            <w:tcW w:w="560" w:type="dxa"/>
          </w:tcPr>
          <w:p w14:paraId="4BFFA1F3" w14:textId="7E9A9964" w:rsidR="00623567" w:rsidRPr="00313E80" w:rsidRDefault="006E2E60" w:rsidP="00623567">
            <w:pPr>
              <w:jc w:val="both"/>
              <w:rPr>
                <w:sz w:val="22"/>
              </w:rPr>
            </w:pPr>
            <w:r w:rsidRPr="00313E80">
              <w:rPr>
                <w:sz w:val="22"/>
              </w:rPr>
              <w:t>9</w:t>
            </w:r>
            <w:r w:rsidR="00623567" w:rsidRPr="00313E80">
              <w:rPr>
                <w:sz w:val="22"/>
              </w:rPr>
              <w:t>.</w:t>
            </w:r>
          </w:p>
        </w:tc>
        <w:tc>
          <w:tcPr>
            <w:tcW w:w="2690" w:type="dxa"/>
          </w:tcPr>
          <w:p w14:paraId="28F4CB9C" w14:textId="77777777" w:rsidR="00623567" w:rsidRPr="00313E80" w:rsidRDefault="00623567" w:rsidP="00623567">
            <w:pPr>
              <w:rPr>
                <w:sz w:val="22"/>
              </w:rPr>
            </w:pPr>
            <w:r w:rsidRPr="00313E80">
              <w:rPr>
                <w:b/>
                <w:sz w:val="22"/>
              </w:rPr>
              <w:t>Sistēmas izpēte</w:t>
            </w:r>
            <w:r w:rsidRPr="00313E80">
              <w:rPr>
                <w:i/>
                <w:sz w:val="22"/>
              </w:rPr>
              <w:t xml:space="preserve"> (t.sk. citu pārliecības sniedzēju rezultātu </w:t>
            </w:r>
            <w:proofErr w:type="spellStart"/>
            <w:r w:rsidRPr="00313E80">
              <w:rPr>
                <w:i/>
                <w:sz w:val="22"/>
              </w:rPr>
              <w:t>izvērtējums</w:t>
            </w:r>
            <w:proofErr w:type="spellEnd"/>
            <w:r w:rsidRPr="00313E80">
              <w:rPr>
                <w:i/>
                <w:sz w:val="22"/>
              </w:rPr>
              <w:t xml:space="preserve">, lai gūtu pārliecību, </w:t>
            </w:r>
            <w:r w:rsidR="00A0467A" w:rsidRPr="00313E80">
              <w:rPr>
                <w:i/>
                <w:sz w:val="22"/>
              </w:rPr>
              <w:t xml:space="preserve">vai ir iespējams un cik lielā </w:t>
            </w:r>
            <w:r w:rsidRPr="00313E80">
              <w:rPr>
                <w:i/>
                <w:sz w:val="22"/>
              </w:rPr>
              <w:t xml:space="preserve">mērā ir iespējams samazināt savu darba apjomu). </w:t>
            </w:r>
            <w:r w:rsidRPr="00313E80">
              <w:rPr>
                <w:b/>
                <w:sz w:val="22"/>
              </w:rPr>
              <w:t>Vienošanās par terminoloģiju.</w:t>
            </w:r>
          </w:p>
        </w:tc>
        <w:tc>
          <w:tcPr>
            <w:tcW w:w="1756" w:type="dxa"/>
          </w:tcPr>
          <w:p w14:paraId="5233DB77" w14:textId="77777777" w:rsidR="00623567" w:rsidRPr="00313E80" w:rsidRDefault="00623567" w:rsidP="00623567">
            <w:pPr>
              <w:jc w:val="both"/>
              <w:rPr>
                <w:sz w:val="22"/>
              </w:rPr>
            </w:pPr>
          </w:p>
        </w:tc>
        <w:tc>
          <w:tcPr>
            <w:tcW w:w="1447" w:type="dxa"/>
          </w:tcPr>
          <w:p w14:paraId="2A773C1F" w14:textId="77777777" w:rsidR="00623567" w:rsidRPr="00313E80" w:rsidRDefault="00623567" w:rsidP="00623567">
            <w:pPr>
              <w:jc w:val="both"/>
              <w:rPr>
                <w:sz w:val="22"/>
              </w:rPr>
            </w:pPr>
          </w:p>
        </w:tc>
        <w:tc>
          <w:tcPr>
            <w:tcW w:w="1795" w:type="dxa"/>
          </w:tcPr>
          <w:p w14:paraId="3B4A4D93" w14:textId="77777777" w:rsidR="00623567" w:rsidRPr="00313E80" w:rsidRDefault="00623567" w:rsidP="00623567">
            <w:pPr>
              <w:jc w:val="both"/>
              <w:rPr>
                <w:sz w:val="22"/>
              </w:rPr>
            </w:pPr>
          </w:p>
        </w:tc>
        <w:tc>
          <w:tcPr>
            <w:tcW w:w="1806" w:type="dxa"/>
          </w:tcPr>
          <w:p w14:paraId="2C8ED1DA" w14:textId="77777777" w:rsidR="00623567" w:rsidRPr="00313E80" w:rsidRDefault="00623567" w:rsidP="00623567">
            <w:pPr>
              <w:jc w:val="both"/>
              <w:rPr>
                <w:sz w:val="22"/>
              </w:rPr>
            </w:pPr>
          </w:p>
        </w:tc>
      </w:tr>
      <w:tr w:rsidR="00623567" w:rsidRPr="00313E80" w14:paraId="7D560EF6" w14:textId="77777777" w:rsidTr="009B0731">
        <w:tc>
          <w:tcPr>
            <w:tcW w:w="560" w:type="dxa"/>
          </w:tcPr>
          <w:p w14:paraId="149159CD" w14:textId="320EED79" w:rsidR="00623567" w:rsidRPr="00313E80" w:rsidRDefault="006E2E60" w:rsidP="00623567">
            <w:pPr>
              <w:jc w:val="both"/>
              <w:rPr>
                <w:sz w:val="22"/>
              </w:rPr>
            </w:pPr>
            <w:r w:rsidRPr="00313E80">
              <w:rPr>
                <w:sz w:val="22"/>
              </w:rPr>
              <w:t>10</w:t>
            </w:r>
            <w:r w:rsidR="00623567" w:rsidRPr="00313E80">
              <w:rPr>
                <w:sz w:val="22"/>
              </w:rPr>
              <w:t>.</w:t>
            </w:r>
          </w:p>
        </w:tc>
        <w:tc>
          <w:tcPr>
            <w:tcW w:w="2690" w:type="dxa"/>
          </w:tcPr>
          <w:p w14:paraId="267E3909" w14:textId="145AE5E0" w:rsidR="00174F19" w:rsidRPr="00313E80" w:rsidRDefault="00174F19" w:rsidP="00EF155C">
            <w:pPr>
              <w:rPr>
                <w:b/>
                <w:i/>
                <w:sz w:val="22"/>
              </w:rPr>
            </w:pPr>
            <w:r w:rsidRPr="00313E80">
              <w:rPr>
                <w:b/>
                <w:sz w:val="22"/>
              </w:rPr>
              <w:t>Vienošanās par sistēmas mērķi</w:t>
            </w:r>
            <w:r w:rsidR="00561E8B" w:rsidRPr="00313E80">
              <w:rPr>
                <w:b/>
                <w:sz w:val="22"/>
              </w:rPr>
              <w:t xml:space="preserve"> </w:t>
            </w:r>
            <w:r w:rsidR="00561E8B" w:rsidRPr="00313E80">
              <w:rPr>
                <w:i/>
                <w:sz w:val="22"/>
              </w:rPr>
              <w:t>(jo ir iesaistīti divi vai vairāki resori)</w:t>
            </w:r>
            <w:r w:rsidRPr="00313E80">
              <w:rPr>
                <w:b/>
                <w:sz w:val="22"/>
              </w:rPr>
              <w:t xml:space="preserve">, iekšējā audita apjomu, kontroļu novērtēšanas kritērijiem, pārbaužu uzsākšanas </w:t>
            </w:r>
            <w:r w:rsidRPr="00313E80">
              <w:rPr>
                <w:b/>
                <w:sz w:val="22"/>
              </w:rPr>
              <w:lastRenderedPageBreak/>
              <w:t>plānoto termiņu, ziņojuma projekta sagatavošanas plānoto</w:t>
            </w:r>
            <w:r w:rsidR="000B7E8F" w:rsidRPr="00313E80">
              <w:rPr>
                <w:b/>
                <w:sz w:val="22"/>
              </w:rPr>
              <w:t xml:space="preserve"> termiņu un ziņojuma adresātiem</w:t>
            </w:r>
            <w:r w:rsidRPr="00313E80">
              <w:rPr>
                <w:b/>
                <w:sz w:val="22"/>
              </w:rPr>
              <w:t xml:space="preserve"> </w:t>
            </w:r>
            <w:r w:rsidRPr="00313E80">
              <w:rPr>
                <w:i/>
                <w:sz w:val="22"/>
              </w:rPr>
              <w:t>(piemēram:</w:t>
            </w:r>
          </w:p>
          <w:p w14:paraId="272ED82E" w14:textId="5F4FB6E5" w:rsidR="00623567" w:rsidRPr="00313E80" w:rsidRDefault="00491E32" w:rsidP="00174F19">
            <w:pPr>
              <w:rPr>
                <w:b/>
                <w:sz w:val="22"/>
              </w:rPr>
            </w:pPr>
            <w:r>
              <w:rPr>
                <w:i/>
                <w:sz w:val="22"/>
              </w:rPr>
              <w:t>a</w:t>
            </w:r>
            <w:r w:rsidR="00174F19" w:rsidRPr="00313E80">
              <w:rPr>
                <w:i/>
                <w:sz w:val="22"/>
              </w:rPr>
              <w:t>udita darba uzdevums</w:t>
            </w:r>
            <w:r w:rsidR="00623567" w:rsidRPr="00313E80">
              <w:rPr>
                <w:i/>
                <w:sz w:val="22"/>
              </w:rPr>
              <w:t xml:space="preserve">  </w:t>
            </w:r>
            <w:r w:rsidR="00CE2372" w:rsidRPr="00313E80">
              <w:rPr>
                <w:i/>
                <w:sz w:val="22"/>
              </w:rPr>
              <w:t>komandas ietvaros</w:t>
            </w:r>
            <w:r w:rsidR="00174F19" w:rsidRPr="00313E80">
              <w:rPr>
                <w:i/>
                <w:sz w:val="22"/>
              </w:rPr>
              <w:t>)</w:t>
            </w:r>
            <w:r w:rsidR="00CE2372" w:rsidRPr="00313E80">
              <w:rPr>
                <w:b/>
                <w:sz w:val="22"/>
              </w:rPr>
              <w:t xml:space="preserve"> un auditējamo informēšana</w:t>
            </w:r>
          </w:p>
        </w:tc>
        <w:tc>
          <w:tcPr>
            <w:tcW w:w="1756" w:type="dxa"/>
          </w:tcPr>
          <w:p w14:paraId="4B2813DC" w14:textId="77777777" w:rsidR="00623567" w:rsidRPr="00313E80" w:rsidRDefault="00623567" w:rsidP="00623567">
            <w:pPr>
              <w:jc w:val="both"/>
              <w:rPr>
                <w:sz w:val="22"/>
              </w:rPr>
            </w:pPr>
          </w:p>
        </w:tc>
        <w:tc>
          <w:tcPr>
            <w:tcW w:w="1447" w:type="dxa"/>
          </w:tcPr>
          <w:p w14:paraId="5B8EACC5" w14:textId="77777777" w:rsidR="00623567" w:rsidRPr="00313E80" w:rsidRDefault="00623567" w:rsidP="00623567">
            <w:pPr>
              <w:jc w:val="both"/>
              <w:rPr>
                <w:sz w:val="22"/>
              </w:rPr>
            </w:pPr>
          </w:p>
        </w:tc>
        <w:tc>
          <w:tcPr>
            <w:tcW w:w="1795" w:type="dxa"/>
          </w:tcPr>
          <w:p w14:paraId="0B86F735" w14:textId="77777777" w:rsidR="00623567" w:rsidRPr="00313E80" w:rsidRDefault="00623567" w:rsidP="00623567">
            <w:pPr>
              <w:jc w:val="both"/>
              <w:rPr>
                <w:sz w:val="22"/>
              </w:rPr>
            </w:pPr>
          </w:p>
        </w:tc>
        <w:tc>
          <w:tcPr>
            <w:tcW w:w="1806" w:type="dxa"/>
          </w:tcPr>
          <w:p w14:paraId="53C66679" w14:textId="77777777" w:rsidR="00623567" w:rsidRPr="00313E80" w:rsidRDefault="00623567" w:rsidP="00623567">
            <w:pPr>
              <w:jc w:val="both"/>
              <w:rPr>
                <w:sz w:val="22"/>
              </w:rPr>
            </w:pPr>
          </w:p>
        </w:tc>
      </w:tr>
      <w:tr w:rsidR="00623567" w:rsidRPr="00313E80" w14:paraId="44A4CDBE" w14:textId="77777777" w:rsidTr="009B0731">
        <w:tc>
          <w:tcPr>
            <w:tcW w:w="560" w:type="dxa"/>
          </w:tcPr>
          <w:p w14:paraId="6988FFDB" w14:textId="407048BA" w:rsidR="00623567" w:rsidRPr="00313E80" w:rsidRDefault="006E2E60" w:rsidP="00623567">
            <w:pPr>
              <w:jc w:val="both"/>
              <w:rPr>
                <w:sz w:val="22"/>
              </w:rPr>
            </w:pPr>
            <w:r w:rsidRPr="00313E80">
              <w:rPr>
                <w:sz w:val="22"/>
              </w:rPr>
              <w:t>11</w:t>
            </w:r>
            <w:r w:rsidR="00623567" w:rsidRPr="00313E80">
              <w:rPr>
                <w:sz w:val="22"/>
              </w:rPr>
              <w:t>.</w:t>
            </w:r>
          </w:p>
        </w:tc>
        <w:tc>
          <w:tcPr>
            <w:tcW w:w="2690" w:type="dxa"/>
          </w:tcPr>
          <w:p w14:paraId="668A1772" w14:textId="53228CF7" w:rsidR="00623567" w:rsidRPr="00313E80" w:rsidRDefault="002D3C88" w:rsidP="00623567">
            <w:pPr>
              <w:rPr>
                <w:sz w:val="22"/>
              </w:rPr>
            </w:pPr>
            <w:r w:rsidRPr="00313E80">
              <w:rPr>
                <w:b/>
                <w:sz w:val="22"/>
              </w:rPr>
              <w:t xml:space="preserve">Sistēmas risku un esošo kontroļu identificēšana, kontroles uzbūves novērtēšana un sistēmas vājāko posmu identificēšana, pārbaudāmo un novērtējamo kontroļu noteikšana. Kontroļu pārbaudē izmantojamās informācijas iegūšanas veidu, analizēšanas un novērtēšanas metožu noteikšana </w:t>
            </w:r>
            <w:r w:rsidRPr="00313E80">
              <w:rPr>
                <w:i/>
                <w:sz w:val="22"/>
              </w:rPr>
              <w:t xml:space="preserve">(piemēram, </w:t>
            </w:r>
            <w:r w:rsidR="00623567" w:rsidRPr="00313E80">
              <w:rPr>
                <w:i/>
                <w:sz w:val="22"/>
              </w:rPr>
              <w:t>Audita programmas un darba dokumentu izstrāde</w:t>
            </w:r>
            <w:r w:rsidRPr="00313E80">
              <w:rPr>
                <w:i/>
                <w:sz w:val="22"/>
              </w:rPr>
              <w:t>).</w:t>
            </w:r>
          </w:p>
          <w:p w14:paraId="47CC6494" w14:textId="51C2BDDA" w:rsidR="002D3C88" w:rsidRPr="00313E80" w:rsidRDefault="002D3C88" w:rsidP="00623567">
            <w:pPr>
              <w:rPr>
                <w:b/>
                <w:sz w:val="22"/>
              </w:rPr>
            </w:pPr>
            <w:r w:rsidRPr="00313E80">
              <w:rPr>
                <w:b/>
                <w:sz w:val="22"/>
              </w:rPr>
              <w:t>Darba apjomu sadalīšana komandas ietvaros.</w:t>
            </w:r>
          </w:p>
        </w:tc>
        <w:tc>
          <w:tcPr>
            <w:tcW w:w="1756" w:type="dxa"/>
          </w:tcPr>
          <w:p w14:paraId="073B4A73" w14:textId="77777777" w:rsidR="00623567" w:rsidRPr="00313E80" w:rsidRDefault="00623567" w:rsidP="00623567">
            <w:pPr>
              <w:jc w:val="both"/>
              <w:rPr>
                <w:sz w:val="22"/>
              </w:rPr>
            </w:pPr>
          </w:p>
        </w:tc>
        <w:tc>
          <w:tcPr>
            <w:tcW w:w="1447" w:type="dxa"/>
          </w:tcPr>
          <w:p w14:paraId="08A3D89A" w14:textId="77777777" w:rsidR="00623567" w:rsidRPr="00313E80" w:rsidRDefault="00623567" w:rsidP="00623567">
            <w:pPr>
              <w:jc w:val="both"/>
              <w:rPr>
                <w:sz w:val="22"/>
              </w:rPr>
            </w:pPr>
          </w:p>
        </w:tc>
        <w:tc>
          <w:tcPr>
            <w:tcW w:w="1795" w:type="dxa"/>
          </w:tcPr>
          <w:p w14:paraId="10B92F9D" w14:textId="77777777" w:rsidR="00623567" w:rsidRPr="00313E80" w:rsidRDefault="00623567" w:rsidP="00623567">
            <w:pPr>
              <w:jc w:val="both"/>
              <w:rPr>
                <w:sz w:val="22"/>
              </w:rPr>
            </w:pPr>
          </w:p>
        </w:tc>
        <w:tc>
          <w:tcPr>
            <w:tcW w:w="1806" w:type="dxa"/>
          </w:tcPr>
          <w:p w14:paraId="2B645F32" w14:textId="77777777" w:rsidR="00623567" w:rsidRPr="00313E80" w:rsidRDefault="00623567" w:rsidP="00623567">
            <w:pPr>
              <w:jc w:val="both"/>
              <w:rPr>
                <w:sz w:val="22"/>
              </w:rPr>
            </w:pPr>
          </w:p>
        </w:tc>
      </w:tr>
      <w:tr w:rsidR="00623567" w:rsidRPr="00313E80" w14:paraId="21D3C648" w14:textId="77777777" w:rsidTr="009B0731">
        <w:tc>
          <w:tcPr>
            <w:tcW w:w="560" w:type="dxa"/>
          </w:tcPr>
          <w:p w14:paraId="0175BDEE" w14:textId="113B9843" w:rsidR="00623567" w:rsidRPr="00313E80" w:rsidRDefault="006E2E60" w:rsidP="00623567">
            <w:pPr>
              <w:jc w:val="both"/>
              <w:rPr>
                <w:sz w:val="22"/>
              </w:rPr>
            </w:pPr>
            <w:r w:rsidRPr="00313E80">
              <w:rPr>
                <w:sz w:val="22"/>
              </w:rPr>
              <w:t>12</w:t>
            </w:r>
            <w:r w:rsidR="00623567" w:rsidRPr="00313E80">
              <w:rPr>
                <w:sz w:val="22"/>
              </w:rPr>
              <w:t>.</w:t>
            </w:r>
          </w:p>
        </w:tc>
        <w:tc>
          <w:tcPr>
            <w:tcW w:w="2690" w:type="dxa"/>
          </w:tcPr>
          <w:p w14:paraId="1D040704" w14:textId="77777777" w:rsidR="00623567" w:rsidRPr="00313E80" w:rsidRDefault="00623567" w:rsidP="00623567">
            <w:pPr>
              <w:rPr>
                <w:b/>
                <w:sz w:val="22"/>
              </w:rPr>
            </w:pPr>
            <w:r w:rsidRPr="00313E80">
              <w:rPr>
                <w:b/>
                <w:sz w:val="22"/>
              </w:rPr>
              <w:t>Pārbaudes un rezultātu novērtējums</w:t>
            </w:r>
          </w:p>
        </w:tc>
        <w:tc>
          <w:tcPr>
            <w:tcW w:w="1756" w:type="dxa"/>
          </w:tcPr>
          <w:p w14:paraId="3E8DD6BB" w14:textId="77777777" w:rsidR="00623567" w:rsidRPr="00313E80" w:rsidRDefault="00623567" w:rsidP="00623567">
            <w:pPr>
              <w:jc w:val="both"/>
              <w:rPr>
                <w:sz w:val="22"/>
              </w:rPr>
            </w:pPr>
          </w:p>
        </w:tc>
        <w:tc>
          <w:tcPr>
            <w:tcW w:w="1447" w:type="dxa"/>
          </w:tcPr>
          <w:p w14:paraId="6273A4B4" w14:textId="77777777" w:rsidR="00623567" w:rsidRPr="00313E80" w:rsidRDefault="00623567" w:rsidP="00623567">
            <w:pPr>
              <w:jc w:val="both"/>
              <w:rPr>
                <w:sz w:val="22"/>
              </w:rPr>
            </w:pPr>
          </w:p>
        </w:tc>
        <w:tc>
          <w:tcPr>
            <w:tcW w:w="1795" w:type="dxa"/>
          </w:tcPr>
          <w:p w14:paraId="09826A9B" w14:textId="77777777" w:rsidR="00623567" w:rsidRPr="00313E80" w:rsidRDefault="00623567" w:rsidP="00623567">
            <w:pPr>
              <w:jc w:val="both"/>
              <w:rPr>
                <w:sz w:val="22"/>
              </w:rPr>
            </w:pPr>
          </w:p>
        </w:tc>
        <w:tc>
          <w:tcPr>
            <w:tcW w:w="1806" w:type="dxa"/>
          </w:tcPr>
          <w:p w14:paraId="6B406E49" w14:textId="77777777" w:rsidR="00623567" w:rsidRPr="00313E80" w:rsidRDefault="00623567" w:rsidP="00623567">
            <w:pPr>
              <w:jc w:val="both"/>
              <w:rPr>
                <w:sz w:val="22"/>
              </w:rPr>
            </w:pPr>
          </w:p>
        </w:tc>
      </w:tr>
      <w:tr w:rsidR="00623567" w:rsidRPr="00313E80" w14:paraId="02AB3631" w14:textId="77777777" w:rsidTr="009B0731">
        <w:tc>
          <w:tcPr>
            <w:tcW w:w="560" w:type="dxa"/>
          </w:tcPr>
          <w:p w14:paraId="546A7107" w14:textId="5915FF86" w:rsidR="00623567" w:rsidRPr="00313E80" w:rsidRDefault="006E2E60" w:rsidP="00623567">
            <w:pPr>
              <w:jc w:val="both"/>
              <w:rPr>
                <w:sz w:val="22"/>
              </w:rPr>
            </w:pPr>
            <w:r w:rsidRPr="00313E80">
              <w:rPr>
                <w:sz w:val="22"/>
              </w:rPr>
              <w:t>13</w:t>
            </w:r>
            <w:r w:rsidR="00623567" w:rsidRPr="00313E80">
              <w:rPr>
                <w:sz w:val="22"/>
              </w:rPr>
              <w:t>.</w:t>
            </w:r>
          </w:p>
        </w:tc>
        <w:tc>
          <w:tcPr>
            <w:tcW w:w="2690" w:type="dxa"/>
          </w:tcPr>
          <w:p w14:paraId="127EEE37" w14:textId="02D163C6" w:rsidR="00623567" w:rsidRPr="00313E80" w:rsidRDefault="00623567" w:rsidP="00C80501">
            <w:pPr>
              <w:rPr>
                <w:i/>
                <w:sz w:val="22"/>
              </w:rPr>
            </w:pPr>
            <w:r w:rsidRPr="00313E80">
              <w:rPr>
                <w:b/>
                <w:sz w:val="22"/>
              </w:rPr>
              <w:t>Vienošanās par ziņošanas kārtību</w:t>
            </w:r>
            <w:r w:rsidR="00C80501" w:rsidRPr="00313E80">
              <w:rPr>
                <w:b/>
                <w:sz w:val="22"/>
              </w:rPr>
              <w:t>, t.sk. ieteikumu ieviešanas grafiku izstrādi</w:t>
            </w:r>
            <w:r w:rsidRPr="00313E80">
              <w:rPr>
                <w:b/>
                <w:sz w:val="22"/>
              </w:rPr>
              <w:t xml:space="preserve"> </w:t>
            </w:r>
            <w:r w:rsidRPr="00313E80">
              <w:rPr>
                <w:i/>
                <w:sz w:val="22"/>
              </w:rPr>
              <w:t>(ziņojuma struktūru un skaitu, informācijas atspoguļošanas detalizācijas pakāpi, kopsavilkuma izstrādi</w:t>
            </w:r>
            <w:r w:rsidR="00C80501" w:rsidRPr="00313E80">
              <w:rPr>
                <w:i/>
                <w:sz w:val="22"/>
              </w:rPr>
              <w:t>, ieteikumu ieviešanas grafiku skaitu, saskaņošanu, apstiprināšanu, adresātiem</w:t>
            </w:r>
            <w:r w:rsidR="0055181E">
              <w:rPr>
                <w:i/>
                <w:sz w:val="22"/>
              </w:rPr>
              <w:t>)</w:t>
            </w:r>
          </w:p>
        </w:tc>
        <w:tc>
          <w:tcPr>
            <w:tcW w:w="1756" w:type="dxa"/>
          </w:tcPr>
          <w:p w14:paraId="2A857133" w14:textId="77777777" w:rsidR="00623567" w:rsidRPr="00313E80" w:rsidRDefault="00623567" w:rsidP="00623567">
            <w:pPr>
              <w:jc w:val="both"/>
              <w:rPr>
                <w:sz w:val="22"/>
              </w:rPr>
            </w:pPr>
          </w:p>
        </w:tc>
        <w:tc>
          <w:tcPr>
            <w:tcW w:w="1447" w:type="dxa"/>
          </w:tcPr>
          <w:p w14:paraId="5C54745D" w14:textId="77777777" w:rsidR="00623567" w:rsidRPr="00313E80" w:rsidRDefault="00623567" w:rsidP="00623567">
            <w:pPr>
              <w:jc w:val="both"/>
              <w:rPr>
                <w:sz w:val="22"/>
              </w:rPr>
            </w:pPr>
          </w:p>
        </w:tc>
        <w:tc>
          <w:tcPr>
            <w:tcW w:w="1795" w:type="dxa"/>
          </w:tcPr>
          <w:p w14:paraId="2F00EE86" w14:textId="77777777" w:rsidR="00623567" w:rsidRPr="00313E80" w:rsidRDefault="00623567" w:rsidP="00623567">
            <w:pPr>
              <w:jc w:val="both"/>
              <w:rPr>
                <w:sz w:val="22"/>
              </w:rPr>
            </w:pPr>
          </w:p>
        </w:tc>
        <w:tc>
          <w:tcPr>
            <w:tcW w:w="1806" w:type="dxa"/>
          </w:tcPr>
          <w:p w14:paraId="51CB633F" w14:textId="77777777" w:rsidR="00623567" w:rsidRPr="00313E80" w:rsidRDefault="00623567" w:rsidP="00623567">
            <w:pPr>
              <w:jc w:val="both"/>
              <w:rPr>
                <w:sz w:val="22"/>
              </w:rPr>
            </w:pPr>
          </w:p>
        </w:tc>
      </w:tr>
      <w:tr w:rsidR="00623567" w:rsidRPr="00313E80" w14:paraId="5DB937C9" w14:textId="77777777" w:rsidTr="009B0731">
        <w:tc>
          <w:tcPr>
            <w:tcW w:w="560" w:type="dxa"/>
          </w:tcPr>
          <w:p w14:paraId="7D4AA228" w14:textId="12AB067F" w:rsidR="00623567" w:rsidRPr="00313E80" w:rsidRDefault="006E2E60" w:rsidP="00623567">
            <w:pPr>
              <w:jc w:val="both"/>
              <w:rPr>
                <w:sz w:val="22"/>
              </w:rPr>
            </w:pPr>
            <w:r w:rsidRPr="00313E80">
              <w:rPr>
                <w:sz w:val="22"/>
              </w:rPr>
              <w:t>14</w:t>
            </w:r>
            <w:r w:rsidR="00623567" w:rsidRPr="00313E80">
              <w:rPr>
                <w:sz w:val="22"/>
              </w:rPr>
              <w:t>.</w:t>
            </w:r>
          </w:p>
        </w:tc>
        <w:tc>
          <w:tcPr>
            <w:tcW w:w="2690" w:type="dxa"/>
          </w:tcPr>
          <w:p w14:paraId="333BC6C1" w14:textId="15204548" w:rsidR="00623567" w:rsidRPr="00313E80" w:rsidRDefault="00623567" w:rsidP="00623567">
            <w:pPr>
              <w:rPr>
                <w:b/>
                <w:sz w:val="22"/>
              </w:rPr>
            </w:pPr>
            <w:r w:rsidRPr="00313E80">
              <w:rPr>
                <w:b/>
                <w:sz w:val="22"/>
              </w:rPr>
              <w:t>Ziņojuma projekta sagatavošana</w:t>
            </w:r>
            <w:r w:rsidR="000675D6" w:rsidRPr="000675D6">
              <w:rPr>
                <w:rStyle w:val="FootnoteReference"/>
                <w:sz w:val="22"/>
              </w:rPr>
              <w:footnoteReference w:id="6"/>
            </w:r>
            <w:r w:rsidRPr="00313E80">
              <w:rPr>
                <w:b/>
                <w:sz w:val="22"/>
              </w:rPr>
              <w:t>, saskaņošana</w:t>
            </w:r>
          </w:p>
        </w:tc>
        <w:tc>
          <w:tcPr>
            <w:tcW w:w="1756" w:type="dxa"/>
          </w:tcPr>
          <w:p w14:paraId="1744AC03" w14:textId="77777777" w:rsidR="00623567" w:rsidRPr="00313E80" w:rsidRDefault="00623567" w:rsidP="00623567">
            <w:pPr>
              <w:jc w:val="both"/>
              <w:rPr>
                <w:sz w:val="22"/>
              </w:rPr>
            </w:pPr>
          </w:p>
        </w:tc>
        <w:tc>
          <w:tcPr>
            <w:tcW w:w="1447" w:type="dxa"/>
          </w:tcPr>
          <w:p w14:paraId="4087B705" w14:textId="77777777" w:rsidR="00623567" w:rsidRPr="00313E80" w:rsidRDefault="00623567" w:rsidP="00623567">
            <w:pPr>
              <w:jc w:val="both"/>
              <w:rPr>
                <w:sz w:val="22"/>
              </w:rPr>
            </w:pPr>
          </w:p>
        </w:tc>
        <w:tc>
          <w:tcPr>
            <w:tcW w:w="1795" w:type="dxa"/>
          </w:tcPr>
          <w:p w14:paraId="3185230B" w14:textId="77777777" w:rsidR="00623567" w:rsidRPr="00313E80" w:rsidRDefault="00623567" w:rsidP="00623567">
            <w:pPr>
              <w:jc w:val="both"/>
              <w:rPr>
                <w:sz w:val="22"/>
              </w:rPr>
            </w:pPr>
          </w:p>
        </w:tc>
        <w:tc>
          <w:tcPr>
            <w:tcW w:w="1806" w:type="dxa"/>
          </w:tcPr>
          <w:p w14:paraId="5B9E29DF" w14:textId="77777777" w:rsidR="00623567" w:rsidRPr="00313E80" w:rsidRDefault="00623567" w:rsidP="00623567">
            <w:pPr>
              <w:jc w:val="both"/>
              <w:rPr>
                <w:sz w:val="22"/>
              </w:rPr>
            </w:pPr>
          </w:p>
        </w:tc>
      </w:tr>
      <w:tr w:rsidR="00623567" w:rsidRPr="00313E80" w14:paraId="7CB4EFE0" w14:textId="77777777" w:rsidTr="009B0731">
        <w:tc>
          <w:tcPr>
            <w:tcW w:w="560" w:type="dxa"/>
          </w:tcPr>
          <w:p w14:paraId="259E09D1" w14:textId="745A3519" w:rsidR="00623567" w:rsidRPr="00313E80" w:rsidRDefault="006E2E60" w:rsidP="00623567">
            <w:pPr>
              <w:jc w:val="both"/>
              <w:rPr>
                <w:sz w:val="22"/>
              </w:rPr>
            </w:pPr>
            <w:r w:rsidRPr="00313E80">
              <w:rPr>
                <w:sz w:val="22"/>
              </w:rPr>
              <w:lastRenderedPageBreak/>
              <w:t>15</w:t>
            </w:r>
            <w:r w:rsidR="00623567" w:rsidRPr="00313E80">
              <w:rPr>
                <w:sz w:val="22"/>
              </w:rPr>
              <w:t>.</w:t>
            </w:r>
          </w:p>
        </w:tc>
        <w:tc>
          <w:tcPr>
            <w:tcW w:w="2690" w:type="dxa"/>
          </w:tcPr>
          <w:p w14:paraId="3AEB4AB4" w14:textId="77777777" w:rsidR="00623567" w:rsidRPr="00313E80" w:rsidRDefault="00623567" w:rsidP="00623567">
            <w:pPr>
              <w:rPr>
                <w:b/>
                <w:sz w:val="22"/>
              </w:rPr>
            </w:pPr>
            <w:r w:rsidRPr="00313E80">
              <w:rPr>
                <w:b/>
                <w:sz w:val="22"/>
              </w:rPr>
              <w:t xml:space="preserve">Ziņojuma sagatavošana un ieteikumu </w:t>
            </w:r>
            <w:r w:rsidR="00C80501" w:rsidRPr="00313E80">
              <w:rPr>
                <w:b/>
                <w:sz w:val="22"/>
              </w:rPr>
              <w:t xml:space="preserve">ieviešanas </w:t>
            </w:r>
            <w:r w:rsidRPr="00313E80">
              <w:rPr>
                <w:b/>
                <w:sz w:val="22"/>
              </w:rPr>
              <w:t>grafika apstiprināšana</w:t>
            </w:r>
          </w:p>
        </w:tc>
        <w:tc>
          <w:tcPr>
            <w:tcW w:w="1756" w:type="dxa"/>
          </w:tcPr>
          <w:p w14:paraId="6F9DA292" w14:textId="77777777" w:rsidR="00623567" w:rsidRPr="00313E80" w:rsidRDefault="00623567" w:rsidP="00623567">
            <w:pPr>
              <w:jc w:val="both"/>
              <w:rPr>
                <w:sz w:val="22"/>
              </w:rPr>
            </w:pPr>
          </w:p>
        </w:tc>
        <w:tc>
          <w:tcPr>
            <w:tcW w:w="1447" w:type="dxa"/>
          </w:tcPr>
          <w:p w14:paraId="0D72AA50" w14:textId="77777777" w:rsidR="00623567" w:rsidRPr="00313E80" w:rsidRDefault="00623567" w:rsidP="00623567">
            <w:pPr>
              <w:jc w:val="both"/>
              <w:rPr>
                <w:sz w:val="22"/>
              </w:rPr>
            </w:pPr>
          </w:p>
        </w:tc>
        <w:tc>
          <w:tcPr>
            <w:tcW w:w="1795" w:type="dxa"/>
          </w:tcPr>
          <w:p w14:paraId="02FC6880" w14:textId="77777777" w:rsidR="00623567" w:rsidRPr="00313E80" w:rsidRDefault="00623567" w:rsidP="00623567">
            <w:pPr>
              <w:jc w:val="both"/>
              <w:rPr>
                <w:sz w:val="22"/>
              </w:rPr>
            </w:pPr>
          </w:p>
        </w:tc>
        <w:tc>
          <w:tcPr>
            <w:tcW w:w="1806" w:type="dxa"/>
          </w:tcPr>
          <w:p w14:paraId="2841BB23" w14:textId="77777777" w:rsidR="00623567" w:rsidRPr="00313E80" w:rsidRDefault="00623567" w:rsidP="00623567">
            <w:pPr>
              <w:jc w:val="both"/>
              <w:rPr>
                <w:sz w:val="22"/>
              </w:rPr>
            </w:pPr>
          </w:p>
        </w:tc>
      </w:tr>
      <w:tr w:rsidR="00623567" w:rsidRPr="00313E80" w14:paraId="320DF3AC" w14:textId="77777777" w:rsidTr="009B0731">
        <w:tc>
          <w:tcPr>
            <w:tcW w:w="560" w:type="dxa"/>
          </w:tcPr>
          <w:p w14:paraId="44636421" w14:textId="01C8D52C" w:rsidR="00623567" w:rsidRPr="00313E80" w:rsidRDefault="006E2E60" w:rsidP="00623567">
            <w:pPr>
              <w:jc w:val="both"/>
              <w:rPr>
                <w:sz w:val="22"/>
              </w:rPr>
            </w:pPr>
            <w:r w:rsidRPr="00313E80">
              <w:rPr>
                <w:sz w:val="22"/>
              </w:rPr>
              <w:t>16</w:t>
            </w:r>
            <w:r w:rsidR="00623567" w:rsidRPr="00313E80">
              <w:rPr>
                <w:sz w:val="22"/>
              </w:rPr>
              <w:t>.</w:t>
            </w:r>
          </w:p>
        </w:tc>
        <w:tc>
          <w:tcPr>
            <w:tcW w:w="2690" w:type="dxa"/>
          </w:tcPr>
          <w:p w14:paraId="3405144A" w14:textId="77777777" w:rsidR="00623567" w:rsidRPr="00313E80" w:rsidRDefault="00623567" w:rsidP="00C80501">
            <w:pPr>
              <w:rPr>
                <w:b/>
                <w:sz w:val="22"/>
              </w:rPr>
            </w:pPr>
            <w:r w:rsidRPr="00313E80">
              <w:rPr>
                <w:b/>
                <w:sz w:val="22"/>
              </w:rPr>
              <w:t xml:space="preserve">Ieteikumu ieviešanas uzraudzība un informācijas apmaiņa par </w:t>
            </w:r>
            <w:r w:rsidR="00C80501" w:rsidRPr="00313E80">
              <w:rPr>
                <w:b/>
                <w:sz w:val="22"/>
              </w:rPr>
              <w:t>ieteikumu izpildi</w:t>
            </w:r>
          </w:p>
        </w:tc>
        <w:tc>
          <w:tcPr>
            <w:tcW w:w="1756" w:type="dxa"/>
          </w:tcPr>
          <w:p w14:paraId="41E82D9B" w14:textId="77777777" w:rsidR="00623567" w:rsidRPr="00313E80" w:rsidRDefault="00623567" w:rsidP="00623567">
            <w:pPr>
              <w:jc w:val="both"/>
              <w:rPr>
                <w:sz w:val="22"/>
              </w:rPr>
            </w:pPr>
          </w:p>
        </w:tc>
        <w:tc>
          <w:tcPr>
            <w:tcW w:w="1447" w:type="dxa"/>
          </w:tcPr>
          <w:p w14:paraId="032A5B2B" w14:textId="77777777" w:rsidR="00623567" w:rsidRPr="00313E80" w:rsidRDefault="00623567" w:rsidP="00623567">
            <w:pPr>
              <w:jc w:val="both"/>
              <w:rPr>
                <w:sz w:val="22"/>
              </w:rPr>
            </w:pPr>
          </w:p>
        </w:tc>
        <w:tc>
          <w:tcPr>
            <w:tcW w:w="1795" w:type="dxa"/>
          </w:tcPr>
          <w:p w14:paraId="0AF83B85" w14:textId="77777777" w:rsidR="00623567" w:rsidRPr="00313E80" w:rsidRDefault="00623567" w:rsidP="00623567">
            <w:pPr>
              <w:jc w:val="both"/>
              <w:rPr>
                <w:sz w:val="22"/>
              </w:rPr>
            </w:pPr>
          </w:p>
        </w:tc>
        <w:tc>
          <w:tcPr>
            <w:tcW w:w="1806" w:type="dxa"/>
          </w:tcPr>
          <w:p w14:paraId="701007F3" w14:textId="77777777" w:rsidR="00623567" w:rsidRPr="00313E80" w:rsidRDefault="00623567" w:rsidP="00623567">
            <w:pPr>
              <w:jc w:val="both"/>
              <w:rPr>
                <w:sz w:val="22"/>
              </w:rPr>
            </w:pPr>
          </w:p>
        </w:tc>
      </w:tr>
    </w:tbl>
    <w:p w14:paraId="22859B78" w14:textId="77777777" w:rsidR="00762F70" w:rsidRPr="00313E80" w:rsidRDefault="00762F70" w:rsidP="00EA006B">
      <w:pPr>
        <w:jc w:val="both"/>
        <w:rPr>
          <w:b/>
        </w:rPr>
      </w:pPr>
    </w:p>
    <w:p w14:paraId="0428ABE1" w14:textId="3E566C16" w:rsidR="00975C9D" w:rsidRDefault="00E80923" w:rsidP="00975C9D">
      <w:pPr>
        <w:jc w:val="center"/>
        <w:rPr>
          <w:b/>
          <w:color w:val="2E74B5" w:themeColor="accent1" w:themeShade="BF"/>
          <w:sz w:val="28"/>
          <w:szCs w:val="28"/>
        </w:rPr>
      </w:pPr>
      <w:r>
        <w:rPr>
          <w:b/>
          <w:color w:val="2E74B5" w:themeColor="accent1" w:themeShade="BF"/>
          <w:sz w:val="28"/>
          <w:szCs w:val="28"/>
        </w:rPr>
        <w:t xml:space="preserve">1.4. </w:t>
      </w:r>
      <w:r w:rsidR="00975C9D" w:rsidRPr="00975C9D">
        <w:rPr>
          <w:b/>
          <w:color w:val="2E74B5" w:themeColor="accent1" w:themeShade="BF"/>
          <w:sz w:val="28"/>
          <w:szCs w:val="28"/>
        </w:rPr>
        <w:t>Būtisko risku veidi un to vadība</w:t>
      </w:r>
    </w:p>
    <w:p w14:paraId="1DECF58F" w14:textId="77777777" w:rsidR="00975C9D" w:rsidRPr="00975C9D" w:rsidRDefault="00975C9D" w:rsidP="00975C9D">
      <w:pPr>
        <w:jc w:val="center"/>
        <w:rPr>
          <w:b/>
          <w:color w:val="2E74B5" w:themeColor="accent1" w:themeShade="BF"/>
          <w:sz w:val="28"/>
          <w:szCs w:val="28"/>
        </w:rPr>
      </w:pPr>
    </w:p>
    <w:p w14:paraId="7AAA045C" w14:textId="557945C6" w:rsidR="00762F70" w:rsidRDefault="00762F70" w:rsidP="00CB3FEE">
      <w:pPr>
        <w:jc w:val="both"/>
        <w:rPr>
          <w:b/>
          <w:color w:val="2E74B5" w:themeColor="accent1" w:themeShade="BF"/>
        </w:rPr>
      </w:pPr>
      <w:r w:rsidRPr="00FC76FE">
        <w:rPr>
          <w:b/>
          <w:color w:val="2E74B5" w:themeColor="accent1" w:themeShade="BF"/>
        </w:rPr>
        <w:t>Iespējamie riski, kuriem jāpievērš uzmanība starpresoru audita veikšanā:</w:t>
      </w:r>
    </w:p>
    <w:p w14:paraId="5FFDE320" w14:textId="77777777" w:rsidR="00FC76FE" w:rsidRPr="00FC76FE" w:rsidRDefault="00FC76FE" w:rsidP="00CB3FEE">
      <w:pPr>
        <w:jc w:val="both"/>
        <w:rPr>
          <w:b/>
          <w:color w:val="2E74B5" w:themeColor="accent1" w:themeShade="BF"/>
        </w:rPr>
      </w:pPr>
    </w:p>
    <w:tbl>
      <w:tblPr>
        <w:tblStyle w:val="TableGrid"/>
        <w:tblW w:w="0" w:type="auto"/>
        <w:tblLook w:val="04A0" w:firstRow="1" w:lastRow="0" w:firstColumn="1" w:lastColumn="0" w:noHBand="0" w:noVBand="1"/>
      </w:tblPr>
      <w:tblGrid>
        <w:gridCol w:w="4531"/>
        <w:gridCol w:w="5523"/>
      </w:tblGrid>
      <w:tr w:rsidR="00085AFB" w:rsidRPr="00FC76FE" w14:paraId="76A75A0F" w14:textId="77777777" w:rsidTr="00092E91">
        <w:trPr>
          <w:tblHeader/>
        </w:trPr>
        <w:tc>
          <w:tcPr>
            <w:tcW w:w="4531" w:type="dxa"/>
            <w:shd w:val="clear" w:color="auto" w:fill="D9E2F3" w:themeFill="accent5" w:themeFillTint="33"/>
          </w:tcPr>
          <w:p w14:paraId="25801820" w14:textId="389EB3C8" w:rsidR="00085AFB" w:rsidRPr="0030306A" w:rsidRDefault="00085AFB" w:rsidP="0030306A">
            <w:pPr>
              <w:jc w:val="center"/>
              <w:rPr>
                <w:b/>
              </w:rPr>
            </w:pPr>
            <w:r w:rsidRPr="0030306A">
              <w:rPr>
                <w:b/>
              </w:rPr>
              <w:t>Iespējamie riski:</w:t>
            </w:r>
          </w:p>
        </w:tc>
        <w:tc>
          <w:tcPr>
            <w:tcW w:w="5523" w:type="dxa"/>
            <w:shd w:val="clear" w:color="auto" w:fill="D9E2F3" w:themeFill="accent5" w:themeFillTint="33"/>
          </w:tcPr>
          <w:p w14:paraId="3E2A450A" w14:textId="69E9C1A3" w:rsidR="00085AFB" w:rsidRPr="0030306A" w:rsidRDefault="00085AFB" w:rsidP="00085AFB">
            <w:pPr>
              <w:jc w:val="center"/>
              <w:rPr>
                <w:b/>
              </w:rPr>
            </w:pPr>
            <w:r w:rsidRPr="0030306A">
              <w:rPr>
                <w:b/>
              </w:rPr>
              <w:t>Iespējamās kontroles:</w:t>
            </w:r>
          </w:p>
        </w:tc>
      </w:tr>
      <w:tr w:rsidR="00085AFB" w:rsidRPr="00FC76FE" w14:paraId="0E161B6E" w14:textId="77777777" w:rsidTr="00092E91">
        <w:tc>
          <w:tcPr>
            <w:tcW w:w="4531" w:type="dxa"/>
          </w:tcPr>
          <w:p w14:paraId="0D36F1F4" w14:textId="57A620F4" w:rsidR="00085AFB" w:rsidRPr="00FC76FE" w:rsidRDefault="00085AFB" w:rsidP="00CB3FEE">
            <w:pPr>
              <w:jc w:val="both"/>
              <w:rPr>
                <w:b/>
              </w:rPr>
            </w:pPr>
            <w:r w:rsidRPr="00FC76FE">
              <w:t>neskaidrs pienākumu un atbildības sadalījums</w:t>
            </w:r>
          </w:p>
        </w:tc>
        <w:tc>
          <w:tcPr>
            <w:tcW w:w="5523" w:type="dxa"/>
          </w:tcPr>
          <w:p w14:paraId="02982500" w14:textId="0071FD7B" w:rsidR="0042074F" w:rsidRPr="00FC76FE" w:rsidRDefault="00932C39" w:rsidP="003874EE">
            <w:pPr>
              <w:pStyle w:val="ListParagraph"/>
              <w:numPr>
                <w:ilvl w:val="0"/>
                <w:numId w:val="11"/>
              </w:numPr>
              <w:ind w:left="393" w:hanging="284"/>
              <w:jc w:val="both"/>
            </w:pPr>
            <w:r w:rsidRPr="00FC76FE">
              <w:t>d</w:t>
            </w:r>
            <w:r w:rsidR="00085AFB" w:rsidRPr="00FC76FE">
              <w:t xml:space="preserve">okumentēta vienošanās par katra komandas dalībnieka </w:t>
            </w:r>
            <w:r w:rsidR="0042074F" w:rsidRPr="00FC76FE">
              <w:t>veicamo darbu un apjomu</w:t>
            </w:r>
            <w:r w:rsidR="00325B6A" w:rsidRPr="00FC76FE">
              <w:t xml:space="preserve">, </w:t>
            </w:r>
            <w:r w:rsidR="0018444B" w:rsidRPr="00FC76FE">
              <w:t xml:space="preserve">t.sk. </w:t>
            </w:r>
            <w:r w:rsidR="00325B6A" w:rsidRPr="00FC76FE">
              <w:t>tiesībām un pilnvarām</w:t>
            </w:r>
            <w:r w:rsidR="0042074F" w:rsidRPr="00FC76FE">
              <w:t>;</w:t>
            </w:r>
          </w:p>
          <w:p w14:paraId="0FECE4E7" w14:textId="348330EA" w:rsidR="00085AFB" w:rsidRPr="00FC76FE" w:rsidRDefault="0030306A" w:rsidP="003874EE">
            <w:pPr>
              <w:pStyle w:val="ListParagraph"/>
              <w:numPr>
                <w:ilvl w:val="0"/>
                <w:numId w:val="11"/>
              </w:numPr>
              <w:ind w:left="393" w:hanging="284"/>
              <w:jc w:val="both"/>
            </w:pPr>
            <w:r w:rsidRPr="00FC76FE">
              <w:t xml:space="preserve">vienošanās </w:t>
            </w:r>
            <w:r w:rsidR="00085AFB" w:rsidRPr="00FC76FE">
              <w:t>kopējo sagaidāmo rezultātu</w:t>
            </w:r>
            <w:r w:rsidR="0042074F" w:rsidRPr="00FC76FE">
              <w:t>.</w:t>
            </w:r>
          </w:p>
        </w:tc>
      </w:tr>
      <w:tr w:rsidR="00085AFB" w:rsidRPr="00FC76FE" w14:paraId="416C339B" w14:textId="77777777" w:rsidTr="00092E91">
        <w:tc>
          <w:tcPr>
            <w:tcW w:w="4531" w:type="dxa"/>
          </w:tcPr>
          <w:p w14:paraId="01271691" w14:textId="1F6DBC02" w:rsidR="00085AFB" w:rsidRPr="00FC76FE" w:rsidRDefault="00CB64DE" w:rsidP="00CB3FEE">
            <w:pPr>
              <w:jc w:val="both"/>
              <w:rPr>
                <w:b/>
              </w:rPr>
            </w:pPr>
            <w:r w:rsidRPr="00FC76FE">
              <w:t xml:space="preserve">informācijas </w:t>
            </w:r>
            <w:r w:rsidR="00085AFB" w:rsidRPr="00FC76FE">
              <w:t>izpaušanas risks</w:t>
            </w:r>
          </w:p>
        </w:tc>
        <w:tc>
          <w:tcPr>
            <w:tcW w:w="5523" w:type="dxa"/>
          </w:tcPr>
          <w:p w14:paraId="27BE4243" w14:textId="77777777" w:rsidR="0042074F" w:rsidRPr="00FC76FE" w:rsidRDefault="00932C39" w:rsidP="003874EE">
            <w:pPr>
              <w:pStyle w:val="ListParagraph"/>
              <w:numPr>
                <w:ilvl w:val="0"/>
                <w:numId w:val="12"/>
              </w:numPr>
              <w:ind w:left="393" w:hanging="284"/>
              <w:jc w:val="both"/>
            </w:pPr>
            <w:r w:rsidRPr="00FC76FE">
              <w:t>a</w:t>
            </w:r>
            <w:r w:rsidR="00085AFB" w:rsidRPr="00FC76FE">
              <w:t>pliecinājums par informācijas neizpaušanu</w:t>
            </w:r>
            <w:r w:rsidR="0042074F" w:rsidRPr="00FC76FE">
              <w:t>;</w:t>
            </w:r>
          </w:p>
          <w:p w14:paraId="00454810" w14:textId="622D3E19" w:rsidR="00971FD6" w:rsidRPr="00FC76FE" w:rsidRDefault="00085AFB" w:rsidP="003874EE">
            <w:pPr>
              <w:pStyle w:val="ListParagraph"/>
              <w:numPr>
                <w:ilvl w:val="0"/>
                <w:numId w:val="12"/>
              </w:numPr>
              <w:ind w:left="393" w:hanging="284"/>
              <w:jc w:val="both"/>
            </w:pPr>
            <w:r w:rsidRPr="00FC76FE">
              <w:t xml:space="preserve">starpresoru vienošanās par </w:t>
            </w:r>
            <w:r w:rsidR="00695133" w:rsidRPr="00FC76FE">
              <w:t>informācijas pieejamīb</w:t>
            </w:r>
            <w:r w:rsidR="005D74E6" w:rsidRPr="00FC76FE">
              <w:t>as nosacījumiem</w:t>
            </w:r>
            <w:r w:rsidR="004B2AC2">
              <w:t xml:space="preserve">, t.sk. </w:t>
            </w:r>
            <w:r w:rsidR="0018444B" w:rsidRPr="00FC76FE">
              <w:t>piekļuves tiesībām</w:t>
            </w:r>
            <w:r w:rsidR="00971FD6" w:rsidRPr="00FC76FE">
              <w:t>;</w:t>
            </w:r>
            <w:r w:rsidR="00695133" w:rsidRPr="00FC76FE">
              <w:t xml:space="preserve"> </w:t>
            </w:r>
          </w:p>
          <w:p w14:paraId="34029FE5" w14:textId="666676CE" w:rsidR="00285C49" w:rsidRPr="00FC76FE" w:rsidRDefault="00285C49" w:rsidP="003874EE">
            <w:pPr>
              <w:pStyle w:val="ListParagraph"/>
              <w:numPr>
                <w:ilvl w:val="0"/>
                <w:numId w:val="12"/>
              </w:numPr>
              <w:ind w:left="393" w:hanging="284"/>
              <w:jc w:val="both"/>
            </w:pPr>
            <w:r w:rsidRPr="00FC76FE">
              <w:t xml:space="preserve">vienošanās par </w:t>
            </w:r>
            <w:r w:rsidR="006F1263">
              <w:t>nosacījumiem, ka</w:t>
            </w:r>
            <w:r w:rsidR="0018444B" w:rsidRPr="00FC76FE">
              <w:t xml:space="preserve"> ziņojumā tiek atspoguļota informācija, kas attiecas uz citu resoru;</w:t>
            </w:r>
          </w:p>
          <w:p w14:paraId="539976B7" w14:textId="0C8FB5FC" w:rsidR="00085AFB" w:rsidRPr="00FC76FE" w:rsidRDefault="00695133" w:rsidP="003874EE">
            <w:pPr>
              <w:pStyle w:val="ListParagraph"/>
              <w:numPr>
                <w:ilvl w:val="0"/>
                <w:numId w:val="12"/>
              </w:numPr>
              <w:ind w:left="393" w:hanging="284"/>
              <w:jc w:val="both"/>
            </w:pPr>
            <w:r w:rsidRPr="00FC76FE">
              <w:t>informācijas sistēmas lietotāja tiesību piešķiršana</w:t>
            </w:r>
            <w:r w:rsidR="0042074F" w:rsidRPr="00FC76FE">
              <w:t>.</w:t>
            </w:r>
          </w:p>
        </w:tc>
      </w:tr>
      <w:tr w:rsidR="00085AFB" w:rsidRPr="00FC76FE" w14:paraId="03BEF0DC" w14:textId="77777777" w:rsidTr="00092E91">
        <w:tc>
          <w:tcPr>
            <w:tcW w:w="4531" w:type="dxa"/>
          </w:tcPr>
          <w:p w14:paraId="304841AF" w14:textId="4A5E5BBF" w:rsidR="00085AFB" w:rsidRPr="00FC76FE" w:rsidRDefault="00932C39" w:rsidP="00CB64DE">
            <w:pPr>
              <w:jc w:val="both"/>
              <w:rPr>
                <w:b/>
              </w:rPr>
            </w:pPr>
            <w:r w:rsidRPr="00FC76FE">
              <w:t>atklātum</w:t>
            </w:r>
            <w:r w:rsidR="00CB64DE" w:rsidRPr="00FC76FE">
              <w:t>a trūkums</w:t>
            </w:r>
            <w:r w:rsidRPr="00FC76FE">
              <w:t xml:space="preserve">, </w:t>
            </w:r>
            <w:r w:rsidR="00085AFB" w:rsidRPr="00FC76FE">
              <w:t>neuzticēšanās</w:t>
            </w:r>
          </w:p>
        </w:tc>
        <w:tc>
          <w:tcPr>
            <w:tcW w:w="5523" w:type="dxa"/>
          </w:tcPr>
          <w:p w14:paraId="63A9318D" w14:textId="234C149F" w:rsidR="00971FD6" w:rsidRPr="00FC76FE" w:rsidRDefault="00971FD6" w:rsidP="003874EE">
            <w:pPr>
              <w:pStyle w:val="ListParagraph"/>
              <w:numPr>
                <w:ilvl w:val="0"/>
                <w:numId w:val="13"/>
              </w:numPr>
              <w:ind w:left="393" w:hanging="284"/>
              <w:jc w:val="both"/>
            </w:pPr>
            <w:r w:rsidRPr="00FC76FE">
              <w:t>apliecinājums par interešu konflikta neesamību un par informācijas neizpaušanu;</w:t>
            </w:r>
          </w:p>
          <w:p w14:paraId="13600C0C" w14:textId="79663E3D" w:rsidR="00971FD6" w:rsidRPr="00FC76FE" w:rsidRDefault="0042074F" w:rsidP="003874EE">
            <w:pPr>
              <w:pStyle w:val="ListParagraph"/>
              <w:numPr>
                <w:ilvl w:val="0"/>
                <w:numId w:val="13"/>
              </w:numPr>
              <w:ind w:left="393" w:hanging="284"/>
              <w:jc w:val="both"/>
            </w:pPr>
            <w:r w:rsidRPr="00FC76FE">
              <w:t>audita mērķu izskaidrošana</w:t>
            </w:r>
            <w:r w:rsidR="0018444B" w:rsidRPr="00FC76FE">
              <w:t xml:space="preserve"> auditējamiem</w:t>
            </w:r>
            <w:r w:rsidR="00971FD6" w:rsidRPr="00FC76FE">
              <w:t>;</w:t>
            </w:r>
          </w:p>
          <w:p w14:paraId="723B99D9" w14:textId="0A0005EF" w:rsidR="0042074F" w:rsidRPr="00FC76FE" w:rsidRDefault="0042074F" w:rsidP="003874EE">
            <w:pPr>
              <w:pStyle w:val="ListParagraph"/>
              <w:numPr>
                <w:ilvl w:val="0"/>
                <w:numId w:val="13"/>
              </w:numPr>
              <w:ind w:left="393" w:hanging="284"/>
              <w:jc w:val="both"/>
            </w:pPr>
            <w:r w:rsidRPr="00FC76FE">
              <w:t>augstākās vadības iesaiste komunikācijā;</w:t>
            </w:r>
          </w:p>
          <w:p w14:paraId="5F0CA912" w14:textId="04666A73" w:rsidR="00085AFB" w:rsidRPr="00FC76FE" w:rsidRDefault="00971FD6" w:rsidP="003874EE">
            <w:pPr>
              <w:pStyle w:val="ListParagraph"/>
              <w:numPr>
                <w:ilvl w:val="0"/>
                <w:numId w:val="13"/>
              </w:numPr>
              <w:ind w:left="393" w:hanging="284"/>
              <w:jc w:val="both"/>
            </w:pPr>
            <w:r w:rsidRPr="00FC76FE">
              <w:t xml:space="preserve">audita </w:t>
            </w:r>
            <w:r w:rsidR="0042074F" w:rsidRPr="00FC76FE">
              <w:t>starpposmu ziņošan</w:t>
            </w:r>
            <w:r w:rsidRPr="00FC76FE">
              <w:t>a auditējamajiem, augstākai vadībai.</w:t>
            </w:r>
          </w:p>
        </w:tc>
      </w:tr>
      <w:tr w:rsidR="00085AFB" w:rsidRPr="00FC76FE" w14:paraId="2344268B" w14:textId="77777777" w:rsidTr="00092E91">
        <w:tc>
          <w:tcPr>
            <w:tcW w:w="4531" w:type="dxa"/>
          </w:tcPr>
          <w:p w14:paraId="5DC7CEB0" w14:textId="325E7166" w:rsidR="00085AFB" w:rsidRPr="00FC76FE" w:rsidRDefault="00085AFB" w:rsidP="00CB3FEE">
            <w:pPr>
              <w:jc w:val="both"/>
            </w:pPr>
            <w:r w:rsidRPr="00FC76FE">
              <w:t>termiņu neievērošana</w:t>
            </w:r>
          </w:p>
        </w:tc>
        <w:tc>
          <w:tcPr>
            <w:tcW w:w="5523" w:type="dxa"/>
          </w:tcPr>
          <w:p w14:paraId="531169B3" w14:textId="42BC597C" w:rsidR="00537F65" w:rsidRPr="00FC76FE" w:rsidRDefault="00537F65" w:rsidP="003874EE">
            <w:pPr>
              <w:pStyle w:val="ListParagraph"/>
              <w:numPr>
                <w:ilvl w:val="0"/>
                <w:numId w:val="14"/>
              </w:numPr>
              <w:ind w:left="393" w:hanging="284"/>
              <w:jc w:val="both"/>
            </w:pPr>
            <w:r w:rsidRPr="00FC76FE">
              <w:t>konkrēta laika grafika noteikšana;</w:t>
            </w:r>
          </w:p>
          <w:p w14:paraId="22B221E3" w14:textId="77777777" w:rsidR="00537F65" w:rsidRPr="00FC76FE" w:rsidRDefault="00537F65" w:rsidP="003874EE">
            <w:pPr>
              <w:pStyle w:val="ListParagraph"/>
              <w:numPr>
                <w:ilvl w:val="0"/>
                <w:numId w:val="14"/>
              </w:numPr>
              <w:ind w:left="393" w:hanging="284"/>
              <w:jc w:val="both"/>
            </w:pPr>
            <w:r w:rsidRPr="00FC76FE">
              <w:t>starpposmu uzraudzība;</w:t>
            </w:r>
          </w:p>
          <w:p w14:paraId="5551194B" w14:textId="7DFD337E" w:rsidR="00085AFB" w:rsidRPr="00FC76FE" w:rsidRDefault="00537F65" w:rsidP="003874EE">
            <w:pPr>
              <w:pStyle w:val="ListParagraph"/>
              <w:numPr>
                <w:ilvl w:val="0"/>
                <w:numId w:val="14"/>
              </w:numPr>
              <w:ind w:left="393" w:hanging="284"/>
              <w:jc w:val="both"/>
            </w:pPr>
            <w:r w:rsidRPr="00FC76FE">
              <w:t>vienošanās par uzdevumu prioritāti.</w:t>
            </w:r>
          </w:p>
        </w:tc>
      </w:tr>
      <w:tr w:rsidR="00085AFB" w:rsidRPr="00FC76FE" w14:paraId="5702BCDE" w14:textId="77777777" w:rsidTr="00092E91">
        <w:tc>
          <w:tcPr>
            <w:tcW w:w="4531" w:type="dxa"/>
          </w:tcPr>
          <w:p w14:paraId="42080038" w14:textId="548A1524" w:rsidR="00085AFB" w:rsidRPr="00FC76FE" w:rsidRDefault="00085AFB" w:rsidP="00CB3FEE">
            <w:pPr>
              <w:jc w:val="both"/>
            </w:pPr>
            <w:r w:rsidRPr="00FC76FE">
              <w:t>kompetence</w:t>
            </w:r>
            <w:r w:rsidR="00783C6C" w:rsidRPr="00FC76FE">
              <w:t>s trūkums</w:t>
            </w:r>
          </w:p>
        </w:tc>
        <w:tc>
          <w:tcPr>
            <w:tcW w:w="5523" w:type="dxa"/>
          </w:tcPr>
          <w:p w14:paraId="110B1CB8" w14:textId="196D4C24" w:rsidR="00783C6C" w:rsidRPr="00FC76FE" w:rsidRDefault="00783C6C" w:rsidP="003874EE">
            <w:pPr>
              <w:pStyle w:val="ListParagraph"/>
              <w:numPr>
                <w:ilvl w:val="0"/>
                <w:numId w:val="15"/>
              </w:numPr>
              <w:ind w:left="393" w:hanging="284"/>
              <w:jc w:val="both"/>
            </w:pPr>
            <w:r w:rsidRPr="00FC76FE">
              <w:t>audita uzdevumu izpildei nepieciešamo kompetenču izvērtēšana;</w:t>
            </w:r>
          </w:p>
          <w:p w14:paraId="47FD2F0C" w14:textId="6BD288C7" w:rsidR="00783C6C" w:rsidRPr="00FC76FE" w:rsidRDefault="00783C6C" w:rsidP="003874EE">
            <w:pPr>
              <w:pStyle w:val="ListParagraph"/>
              <w:numPr>
                <w:ilvl w:val="0"/>
                <w:numId w:val="15"/>
              </w:numPr>
              <w:ind w:left="393" w:hanging="284"/>
              <w:jc w:val="both"/>
            </w:pPr>
            <w:r w:rsidRPr="00FC76FE">
              <w:t>nepieciešamo ekspertu/konsultantu piesaiste.</w:t>
            </w:r>
          </w:p>
        </w:tc>
      </w:tr>
      <w:tr w:rsidR="00085AFB" w:rsidRPr="00FC76FE" w14:paraId="1A0D2825" w14:textId="77777777" w:rsidTr="00092E91">
        <w:tc>
          <w:tcPr>
            <w:tcW w:w="4531" w:type="dxa"/>
          </w:tcPr>
          <w:p w14:paraId="36A02FF7" w14:textId="3F3B02EF" w:rsidR="00085AFB" w:rsidRPr="00FC76FE" w:rsidRDefault="00085AFB" w:rsidP="00CB3FEE">
            <w:pPr>
              <w:jc w:val="both"/>
            </w:pPr>
            <w:r w:rsidRPr="00FC76FE">
              <w:t>citas prioritātes</w:t>
            </w:r>
            <w:r w:rsidR="00904EAB" w:rsidRPr="00FC76FE">
              <w:t xml:space="preserve"> audita laikā</w:t>
            </w:r>
          </w:p>
        </w:tc>
        <w:tc>
          <w:tcPr>
            <w:tcW w:w="5523" w:type="dxa"/>
          </w:tcPr>
          <w:p w14:paraId="701405C6" w14:textId="77777777" w:rsidR="00085AFB" w:rsidRPr="00FC76FE" w:rsidRDefault="00DD33AA" w:rsidP="003874EE">
            <w:pPr>
              <w:pStyle w:val="ListParagraph"/>
              <w:numPr>
                <w:ilvl w:val="0"/>
                <w:numId w:val="16"/>
              </w:numPr>
              <w:ind w:left="393" w:hanging="284"/>
              <w:jc w:val="both"/>
            </w:pPr>
            <w:r w:rsidRPr="00FC76FE">
              <w:t>starpresoru vienošanās par audita priorit</w:t>
            </w:r>
            <w:r w:rsidR="00BD18AD" w:rsidRPr="00FC76FE">
              <w:t>āti;</w:t>
            </w:r>
          </w:p>
          <w:p w14:paraId="6B589481" w14:textId="153AD16A" w:rsidR="00BD18AD" w:rsidRPr="00FC76FE" w:rsidRDefault="00BD18AD" w:rsidP="003874EE">
            <w:pPr>
              <w:pStyle w:val="ListParagraph"/>
              <w:numPr>
                <w:ilvl w:val="0"/>
                <w:numId w:val="16"/>
              </w:numPr>
              <w:ind w:left="393" w:hanging="284"/>
              <w:jc w:val="both"/>
            </w:pPr>
            <w:r w:rsidRPr="00FC76FE">
              <w:t>prombūtnē esošu auditoru aizvietošana</w:t>
            </w:r>
            <w:r w:rsidR="00665DF7" w:rsidRPr="00FC76FE">
              <w:t>;</w:t>
            </w:r>
          </w:p>
          <w:p w14:paraId="3A5CED6C" w14:textId="478FFAB4" w:rsidR="00665DF7" w:rsidRPr="00FC76FE" w:rsidRDefault="00665DF7" w:rsidP="003874EE">
            <w:pPr>
              <w:pStyle w:val="ListParagraph"/>
              <w:numPr>
                <w:ilvl w:val="0"/>
                <w:numId w:val="16"/>
              </w:numPr>
              <w:ind w:left="393" w:hanging="284"/>
              <w:jc w:val="both"/>
            </w:pPr>
            <w:r w:rsidRPr="00FC76FE">
              <w:t>laika rezerves ieplānošana.</w:t>
            </w:r>
          </w:p>
        </w:tc>
      </w:tr>
      <w:tr w:rsidR="00085AFB" w:rsidRPr="00FC76FE" w14:paraId="15582D79" w14:textId="77777777" w:rsidTr="00092E91">
        <w:tc>
          <w:tcPr>
            <w:tcW w:w="4531" w:type="dxa"/>
          </w:tcPr>
          <w:p w14:paraId="7C332F95" w14:textId="5C728E3F" w:rsidR="00085AFB" w:rsidRPr="00FC76FE" w:rsidRDefault="00665DF7" w:rsidP="00665DF7">
            <w:pPr>
              <w:jc w:val="both"/>
            </w:pPr>
            <w:r w:rsidRPr="00FC76FE">
              <w:t>Atsevišķu dalībnieku motivācijas trūkums darboties komandā</w:t>
            </w:r>
          </w:p>
        </w:tc>
        <w:tc>
          <w:tcPr>
            <w:tcW w:w="5523" w:type="dxa"/>
          </w:tcPr>
          <w:p w14:paraId="274FA1AD" w14:textId="77777777" w:rsidR="00085AFB" w:rsidRPr="00FC76FE" w:rsidRDefault="00665DF7" w:rsidP="003874EE">
            <w:pPr>
              <w:pStyle w:val="ListParagraph"/>
              <w:numPr>
                <w:ilvl w:val="0"/>
                <w:numId w:val="17"/>
              </w:numPr>
              <w:ind w:left="393" w:hanging="284"/>
              <w:jc w:val="both"/>
            </w:pPr>
            <w:r w:rsidRPr="00FC76FE">
              <w:t>koman</w:t>
            </w:r>
            <w:r w:rsidR="0040371E" w:rsidRPr="00FC76FE">
              <w:t>das vadītāja individuālas pārrunas;</w:t>
            </w:r>
          </w:p>
          <w:p w14:paraId="1C6D4F51" w14:textId="77777777" w:rsidR="0040371E" w:rsidRPr="00FC76FE" w:rsidRDefault="0040371E" w:rsidP="003874EE">
            <w:pPr>
              <w:pStyle w:val="ListParagraph"/>
              <w:numPr>
                <w:ilvl w:val="0"/>
                <w:numId w:val="17"/>
              </w:numPr>
              <w:ind w:left="393" w:hanging="284"/>
              <w:jc w:val="both"/>
            </w:pPr>
            <w:r w:rsidRPr="00FC76FE">
              <w:t>komandas saliedēšanas pasākumi;</w:t>
            </w:r>
          </w:p>
          <w:p w14:paraId="52B56E60" w14:textId="39A59345" w:rsidR="0040371E" w:rsidRPr="00FC76FE" w:rsidRDefault="0040371E" w:rsidP="003874EE">
            <w:pPr>
              <w:pStyle w:val="ListParagraph"/>
              <w:numPr>
                <w:ilvl w:val="0"/>
                <w:numId w:val="17"/>
              </w:numPr>
              <w:ind w:left="393" w:hanging="284"/>
              <w:jc w:val="both"/>
            </w:pPr>
            <w:proofErr w:type="spellStart"/>
            <w:r w:rsidRPr="00FC76FE">
              <w:t>koučings</w:t>
            </w:r>
            <w:proofErr w:type="spellEnd"/>
            <w:r w:rsidRPr="00FC76FE">
              <w:t>.</w:t>
            </w:r>
          </w:p>
        </w:tc>
      </w:tr>
      <w:tr w:rsidR="00085AFB" w:rsidRPr="00FC76FE" w14:paraId="507DF729" w14:textId="77777777" w:rsidTr="00092E91">
        <w:tc>
          <w:tcPr>
            <w:tcW w:w="4531" w:type="dxa"/>
          </w:tcPr>
          <w:p w14:paraId="29858A68" w14:textId="1D4C8566" w:rsidR="00085AFB" w:rsidRPr="00FC76FE" w:rsidRDefault="00085AFB" w:rsidP="00CB3FEE">
            <w:pPr>
              <w:jc w:val="both"/>
            </w:pPr>
            <w:r w:rsidRPr="00FC76FE">
              <w:t>neefektīva informācijas aprite</w:t>
            </w:r>
          </w:p>
        </w:tc>
        <w:tc>
          <w:tcPr>
            <w:tcW w:w="5523" w:type="dxa"/>
          </w:tcPr>
          <w:p w14:paraId="398FAFBC" w14:textId="6CE8FB25" w:rsidR="00085AFB" w:rsidRPr="00FC76FE" w:rsidRDefault="006A28B9" w:rsidP="003874EE">
            <w:pPr>
              <w:pStyle w:val="ListParagraph"/>
              <w:numPr>
                <w:ilvl w:val="0"/>
                <w:numId w:val="18"/>
              </w:numPr>
              <w:ind w:left="393" w:hanging="284"/>
              <w:jc w:val="both"/>
            </w:pPr>
            <w:r w:rsidRPr="00FC76FE">
              <w:t>skaidrs pienākumu un atbildības sadalījums;</w:t>
            </w:r>
          </w:p>
          <w:p w14:paraId="3DD960D1" w14:textId="77777777" w:rsidR="006A28B9" w:rsidRPr="00FC76FE" w:rsidRDefault="006A28B9" w:rsidP="003874EE">
            <w:pPr>
              <w:pStyle w:val="ListParagraph"/>
              <w:numPr>
                <w:ilvl w:val="0"/>
                <w:numId w:val="18"/>
              </w:numPr>
              <w:ind w:left="393" w:hanging="284"/>
              <w:jc w:val="both"/>
            </w:pPr>
            <w:r w:rsidRPr="00FC76FE">
              <w:t>vienošanās par komunikācijas platformu;</w:t>
            </w:r>
          </w:p>
          <w:p w14:paraId="031B7C58" w14:textId="6C3FD33C" w:rsidR="006A28B9" w:rsidRPr="00FC76FE" w:rsidRDefault="006A28B9" w:rsidP="003874EE">
            <w:pPr>
              <w:pStyle w:val="ListParagraph"/>
              <w:numPr>
                <w:ilvl w:val="0"/>
                <w:numId w:val="18"/>
              </w:numPr>
              <w:ind w:left="393" w:hanging="284"/>
              <w:jc w:val="both"/>
            </w:pPr>
            <w:r w:rsidRPr="00FC76FE">
              <w:t>saziņas un informācijas apmaiņas veidu noteikšana.</w:t>
            </w:r>
          </w:p>
        </w:tc>
      </w:tr>
      <w:tr w:rsidR="00085AFB" w:rsidRPr="00FC76FE" w14:paraId="768A2B3A" w14:textId="77777777" w:rsidTr="00092E91">
        <w:tc>
          <w:tcPr>
            <w:tcW w:w="4531" w:type="dxa"/>
          </w:tcPr>
          <w:p w14:paraId="29203E23" w14:textId="29A86AAA" w:rsidR="00085AFB" w:rsidRPr="00FC76FE" w:rsidRDefault="00085AFB" w:rsidP="00CB3FEE">
            <w:pPr>
              <w:jc w:val="both"/>
            </w:pPr>
            <w:r w:rsidRPr="00FC76FE">
              <w:lastRenderedPageBreak/>
              <w:t>ilga saskaņošana, nespēja vienoties</w:t>
            </w:r>
          </w:p>
        </w:tc>
        <w:tc>
          <w:tcPr>
            <w:tcW w:w="5523" w:type="dxa"/>
          </w:tcPr>
          <w:p w14:paraId="277C86EC" w14:textId="2447E8C6" w:rsidR="00085AFB" w:rsidRPr="00FC76FE" w:rsidRDefault="009B4F10" w:rsidP="003874EE">
            <w:pPr>
              <w:pStyle w:val="ListParagraph"/>
              <w:numPr>
                <w:ilvl w:val="0"/>
                <w:numId w:val="19"/>
              </w:numPr>
              <w:ind w:left="393" w:hanging="284"/>
              <w:jc w:val="both"/>
            </w:pPr>
            <w:r w:rsidRPr="00FC76FE">
              <w:t>starpposmu informēšana par audita gaitu un rezultātiem;</w:t>
            </w:r>
          </w:p>
          <w:p w14:paraId="1FDE8559" w14:textId="77777777" w:rsidR="009B4F10" w:rsidRPr="00FC76FE" w:rsidRDefault="009B4F10" w:rsidP="003874EE">
            <w:pPr>
              <w:pStyle w:val="ListParagraph"/>
              <w:numPr>
                <w:ilvl w:val="0"/>
                <w:numId w:val="19"/>
              </w:numPr>
              <w:ind w:left="393" w:hanging="284"/>
              <w:jc w:val="both"/>
            </w:pPr>
            <w:r w:rsidRPr="00FC76FE">
              <w:t>savlaicīga vadības iesaiste;</w:t>
            </w:r>
          </w:p>
          <w:p w14:paraId="54FC8514" w14:textId="5C5EE1ED" w:rsidR="009B4F10" w:rsidRPr="00FC76FE" w:rsidRDefault="009B4F10" w:rsidP="003874EE">
            <w:pPr>
              <w:pStyle w:val="ListParagraph"/>
              <w:numPr>
                <w:ilvl w:val="0"/>
                <w:numId w:val="19"/>
              </w:numPr>
              <w:ind w:left="393" w:hanging="284"/>
              <w:jc w:val="both"/>
            </w:pPr>
            <w:r w:rsidRPr="00FC76FE">
              <w:t>vienošanās par domstarpību izskatīšanas kārtību.</w:t>
            </w:r>
          </w:p>
        </w:tc>
      </w:tr>
      <w:tr w:rsidR="00085AFB" w:rsidRPr="00FC76FE" w14:paraId="479684E2" w14:textId="77777777" w:rsidTr="00092E91">
        <w:tc>
          <w:tcPr>
            <w:tcW w:w="4531" w:type="dxa"/>
          </w:tcPr>
          <w:p w14:paraId="483C9D0F" w14:textId="08867C7E" w:rsidR="00085AFB" w:rsidRPr="00FC76FE" w:rsidRDefault="00904EAB" w:rsidP="00CB3FEE">
            <w:pPr>
              <w:jc w:val="both"/>
            </w:pPr>
            <w:r>
              <w:t>darbu dublēšana</w:t>
            </w:r>
          </w:p>
        </w:tc>
        <w:tc>
          <w:tcPr>
            <w:tcW w:w="5523" w:type="dxa"/>
          </w:tcPr>
          <w:p w14:paraId="76FC5932" w14:textId="3ACABACD" w:rsidR="009B4F10" w:rsidRPr="00FC76FE" w:rsidRDefault="009B4F10" w:rsidP="003874EE">
            <w:pPr>
              <w:pStyle w:val="ListParagraph"/>
              <w:numPr>
                <w:ilvl w:val="0"/>
                <w:numId w:val="18"/>
              </w:numPr>
              <w:ind w:left="393" w:hanging="284"/>
              <w:jc w:val="both"/>
            </w:pPr>
            <w:r w:rsidRPr="00FC76FE">
              <w:t>dokumentēta vienošanās par katra komandas dalībnieka veicamo darbu un apjomu;</w:t>
            </w:r>
          </w:p>
          <w:p w14:paraId="77ADAAF0" w14:textId="77777777" w:rsidR="009B4F10" w:rsidRPr="00FC76FE" w:rsidRDefault="009B4F10" w:rsidP="003874EE">
            <w:pPr>
              <w:pStyle w:val="ListParagraph"/>
              <w:numPr>
                <w:ilvl w:val="0"/>
                <w:numId w:val="18"/>
              </w:numPr>
              <w:ind w:left="393" w:hanging="284"/>
              <w:jc w:val="both"/>
            </w:pPr>
            <w:r w:rsidRPr="00FC76FE">
              <w:t>starpposmu uzraudzība;</w:t>
            </w:r>
          </w:p>
          <w:p w14:paraId="127E7BFC" w14:textId="77777777" w:rsidR="009B4F10" w:rsidRPr="00FC76FE" w:rsidRDefault="009B4F10" w:rsidP="003874EE">
            <w:pPr>
              <w:pStyle w:val="ListParagraph"/>
              <w:numPr>
                <w:ilvl w:val="0"/>
                <w:numId w:val="18"/>
              </w:numPr>
              <w:ind w:left="393" w:hanging="284"/>
              <w:jc w:val="both"/>
            </w:pPr>
            <w:r w:rsidRPr="00FC76FE">
              <w:t>vienošanās par komunikācijas platformu;</w:t>
            </w:r>
          </w:p>
          <w:p w14:paraId="586220F0" w14:textId="19673323" w:rsidR="009B4F10" w:rsidRPr="00FC76FE" w:rsidRDefault="009B4F10" w:rsidP="003874EE">
            <w:pPr>
              <w:pStyle w:val="ListParagraph"/>
              <w:numPr>
                <w:ilvl w:val="0"/>
                <w:numId w:val="18"/>
              </w:numPr>
              <w:ind w:left="393" w:hanging="284"/>
              <w:jc w:val="both"/>
            </w:pPr>
            <w:r w:rsidRPr="00FC76FE">
              <w:t>saziņas un informācijas apmaiņas veidu noteikšana.</w:t>
            </w:r>
          </w:p>
        </w:tc>
      </w:tr>
      <w:tr w:rsidR="00085AFB" w:rsidRPr="00FC76FE" w14:paraId="224365F3" w14:textId="77777777" w:rsidTr="00092E91">
        <w:tc>
          <w:tcPr>
            <w:tcW w:w="4531" w:type="dxa"/>
          </w:tcPr>
          <w:p w14:paraId="76634AAA" w14:textId="0953B26E" w:rsidR="00085AFB" w:rsidRPr="00FC76FE" w:rsidRDefault="00085AFB" w:rsidP="00CB3FEE">
            <w:pPr>
              <w:jc w:val="both"/>
            </w:pPr>
            <w:r w:rsidRPr="00FC76FE">
              <w:t>grūti prognozējams starpresoru audita plānošanas posma darba apjoms</w:t>
            </w:r>
          </w:p>
        </w:tc>
        <w:tc>
          <w:tcPr>
            <w:tcW w:w="5523" w:type="dxa"/>
          </w:tcPr>
          <w:p w14:paraId="632CFCBE" w14:textId="7E11F995" w:rsidR="00085AFB" w:rsidRPr="00FC76FE" w:rsidRDefault="00654DB2" w:rsidP="003874EE">
            <w:pPr>
              <w:pStyle w:val="ListParagraph"/>
              <w:numPr>
                <w:ilvl w:val="0"/>
                <w:numId w:val="20"/>
              </w:numPr>
              <w:ind w:left="393" w:hanging="284"/>
              <w:jc w:val="both"/>
            </w:pPr>
            <w:r w:rsidRPr="00FC76FE">
              <w:t>vienošanās par termiņiem un to pagarināšanas kārtību;</w:t>
            </w:r>
          </w:p>
          <w:p w14:paraId="5A3444E2" w14:textId="46A09336" w:rsidR="00654DB2" w:rsidRPr="00FC76FE" w:rsidRDefault="003C4264" w:rsidP="003874EE">
            <w:pPr>
              <w:pStyle w:val="ListParagraph"/>
              <w:numPr>
                <w:ilvl w:val="0"/>
                <w:numId w:val="20"/>
              </w:numPr>
              <w:ind w:left="393" w:hanging="284"/>
              <w:jc w:val="both"/>
            </w:pPr>
            <w:r w:rsidRPr="00FC76FE">
              <w:t>IAS vadītāju komunikācija</w:t>
            </w:r>
            <w:r w:rsidR="0048518D" w:rsidRPr="00FC76FE">
              <w:t>.</w:t>
            </w:r>
          </w:p>
        </w:tc>
      </w:tr>
    </w:tbl>
    <w:p w14:paraId="5D669670" w14:textId="77777777" w:rsidR="00085AFB" w:rsidRPr="00FC76FE" w:rsidRDefault="00085AFB" w:rsidP="00CB3FEE">
      <w:pPr>
        <w:jc w:val="both"/>
        <w:rPr>
          <w:b/>
        </w:rPr>
      </w:pPr>
    </w:p>
    <w:p w14:paraId="08FBC669" w14:textId="587A61B7" w:rsidR="00961007" w:rsidRDefault="00961007" w:rsidP="00C91905">
      <w:pPr>
        <w:pStyle w:val="ListParagraph"/>
        <w:ind w:left="714"/>
        <w:jc w:val="both"/>
        <w:rPr>
          <w:szCs w:val="24"/>
        </w:rPr>
      </w:pPr>
    </w:p>
    <w:p w14:paraId="6A038557" w14:textId="3405946C" w:rsidR="0054006B" w:rsidRDefault="0054006B" w:rsidP="00C91905">
      <w:pPr>
        <w:pStyle w:val="ListParagraph"/>
        <w:ind w:left="714"/>
        <w:jc w:val="both"/>
        <w:rPr>
          <w:szCs w:val="24"/>
        </w:rPr>
      </w:pPr>
    </w:p>
    <w:p w14:paraId="551BCA86" w14:textId="545496CA" w:rsidR="0054006B" w:rsidRDefault="0054006B" w:rsidP="00C91905">
      <w:pPr>
        <w:pStyle w:val="ListParagraph"/>
        <w:ind w:left="714"/>
        <w:jc w:val="both"/>
        <w:rPr>
          <w:szCs w:val="24"/>
        </w:rPr>
      </w:pPr>
    </w:p>
    <w:p w14:paraId="62B2EFA8" w14:textId="75C68142" w:rsidR="00313E80" w:rsidRPr="000845F2" w:rsidRDefault="00313E80" w:rsidP="000845F2">
      <w:pPr>
        <w:jc w:val="both"/>
        <w:rPr>
          <w:szCs w:val="24"/>
        </w:rPr>
      </w:pPr>
    </w:p>
    <w:sectPr w:rsidR="00313E80" w:rsidRPr="000845F2" w:rsidSect="00DC359D">
      <w:headerReference w:type="default" r:id="rId18"/>
      <w:footerReference w:type="default" r:id="rId19"/>
      <w:pgSz w:w="11906" w:h="16838"/>
      <w:pgMar w:top="1440" w:right="849"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D47EA" w14:textId="77777777" w:rsidR="002D4944" w:rsidRDefault="002D4944" w:rsidP="00961007">
      <w:r>
        <w:separator/>
      </w:r>
    </w:p>
  </w:endnote>
  <w:endnote w:type="continuationSeparator" w:id="0">
    <w:p w14:paraId="0F28441C" w14:textId="77777777" w:rsidR="002D4944" w:rsidRDefault="002D4944" w:rsidP="0096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GeorgiaOOEn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CFD2" w14:textId="04650543" w:rsidR="009670D9" w:rsidRDefault="009670D9" w:rsidP="00DC359D">
    <w:pPr>
      <w:pStyle w:val="Footer"/>
    </w:pPr>
  </w:p>
  <w:p w14:paraId="7977A7AB" w14:textId="77777777" w:rsidR="009670D9" w:rsidRDefault="00967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0C627" w14:textId="77777777" w:rsidR="002D4944" w:rsidRDefault="002D4944" w:rsidP="00961007">
      <w:r>
        <w:separator/>
      </w:r>
    </w:p>
  </w:footnote>
  <w:footnote w:type="continuationSeparator" w:id="0">
    <w:p w14:paraId="582D2998" w14:textId="77777777" w:rsidR="002D4944" w:rsidRDefault="002D4944" w:rsidP="00961007">
      <w:r>
        <w:continuationSeparator/>
      </w:r>
    </w:p>
  </w:footnote>
  <w:footnote w:id="1">
    <w:p w14:paraId="2C3DD3F3" w14:textId="5A043B80" w:rsidR="007B5283" w:rsidRPr="007B5283" w:rsidRDefault="007B5283" w:rsidP="007B5283">
      <w:pPr>
        <w:pStyle w:val="FootnoteText"/>
        <w:jc w:val="both"/>
      </w:pPr>
      <w:r>
        <w:rPr>
          <w:rStyle w:val="FootnoteReference"/>
        </w:rPr>
        <w:footnoteRef/>
      </w:r>
      <w:r>
        <w:t xml:space="preserve"> </w:t>
      </w:r>
      <w:r w:rsidRPr="007B5283">
        <w:t>MK 25.10.2017. rīkojuma Nr.605 “Par kopējām valsts pārvaldē auditējamām prioritātēm 2018. gadam” 2.3.apakšpunkts nosaka, ka ministriju un iestāžu iekšējā audita struktūrvienībām plānoto iekšējo auditu ietvaros jānodrošina savstarpēja sadarbība un pēc iespējas jāveido starpresoru iekšējā audita komandas, auditējot tādu politiku, kura tiek plānota, īstenota un uzraudzīta mijiedarbībā ar citiem resoriem.</w:t>
      </w:r>
    </w:p>
  </w:footnote>
  <w:footnote w:id="2">
    <w:p w14:paraId="79F34BA7" w14:textId="55F1B9B3" w:rsidR="00EB42AA" w:rsidRDefault="00EB42AA">
      <w:pPr>
        <w:pStyle w:val="FootnoteText"/>
      </w:pPr>
      <w:r>
        <w:rPr>
          <w:rStyle w:val="FootnoteReference"/>
        </w:rPr>
        <w:footnoteRef/>
      </w:r>
      <w:r>
        <w:t xml:space="preserve"> </w:t>
      </w:r>
      <w:r w:rsidRPr="007B5283">
        <w:t>MK 25.10.2017. rīkojuma Nr.605 “Par kopējām valsts pārvaldē auditējamām prioritātēm 2018. gadam”</w:t>
      </w:r>
      <w:r>
        <w:t>.</w:t>
      </w:r>
    </w:p>
  </w:footnote>
  <w:footnote w:id="3">
    <w:p w14:paraId="6C301391" w14:textId="706EE110" w:rsidR="0023138B" w:rsidRDefault="0023138B" w:rsidP="00EB7648">
      <w:pPr>
        <w:pStyle w:val="FootnoteText"/>
        <w:jc w:val="both"/>
      </w:pPr>
      <w:r>
        <w:rPr>
          <w:rStyle w:val="FootnoteReference"/>
        </w:rPr>
        <w:footnoteRef/>
      </w:r>
      <w:r>
        <w:t xml:space="preserve"> </w:t>
      </w:r>
      <w:r w:rsidRPr="0023138B">
        <w:t>publiska persona — Latvijas Republika kā sākotnējā publisko tiesību juridiskā persona un atvasinātas publiskas personas. Tās darbojas saskaņā</w:t>
      </w:r>
      <w:r>
        <w:t xml:space="preserve"> ar publisko tiesību principiem (Valsts pārvaldes iekārtas likuma 1.</w:t>
      </w:r>
      <w:r w:rsidR="00CF77E2">
        <w:t xml:space="preserve"> </w:t>
      </w:r>
      <w:r>
        <w:t>panta 1.punkts).</w:t>
      </w:r>
    </w:p>
  </w:footnote>
  <w:footnote w:id="4">
    <w:p w14:paraId="2DC413A5" w14:textId="77777777" w:rsidR="003528E6" w:rsidRDefault="003528E6" w:rsidP="003528E6">
      <w:pPr>
        <w:pStyle w:val="FootnoteText"/>
        <w:jc w:val="both"/>
      </w:pPr>
      <w:r>
        <w:rPr>
          <w:rStyle w:val="FootnoteReference"/>
        </w:rPr>
        <w:footnoteRef/>
      </w:r>
      <w:r>
        <w:t xml:space="preserve"> Komunikācijas līmeni (ministrs, valsts sekretārs, iestādes vadītājs, pilnvarotā persona, ja valsts pārvaldes uzdevums deleģēts privātpersonai vai citai publiskai personai) nosaka a</w:t>
      </w:r>
      <w:r w:rsidRPr="00715ED5">
        <w:t>tkarībā no nozar</w:t>
      </w:r>
      <w:r>
        <w:t>es</w:t>
      </w:r>
      <w:r w:rsidRPr="00715ED5">
        <w:t xml:space="preserve"> reglamentējoš</w:t>
      </w:r>
      <w:r>
        <w:t>ajos</w:t>
      </w:r>
      <w:r w:rsidRPr="00715ED5">
        <w:t xml:space="preserve"> normatīvajos aktos noteikt</w:t>
      </w:r>
      <w:r>
        <w:t>ā</w:t>
      </w:r>
      <w:r w:rsidRPr="00715ED5">
        <w:t xml:space="preserve"> padotības</w:t>
      </w:r>
      <w:r>
        <w:t xml:space="preserve"> (institucionālā vai funkcionālā padotība)</w:t>
      </w:r>
      <w:r w:rsidRPr="00715ED5">
        <w:t xml:space="preserve"> </w:t>
      </w:r>
      <w:r>
        <w:t>veida.</w:t>
      </w:r>
    </w:p>
  </w:footnote>
  <w:footnote w:id="5">
    <w:p w14:paraId="45754155" w14:textId="77777777" w:rsidR="00642CC6" w:rsidRPr="00FB1246" w:rsidRDefault="00642CC6" w:rsidP="00642CC6">
      <w:pPr>
        <w:jc w:val="both"/>
        <w:rPr>
          <w:sz w:val="20"/>
          <w:szCs w:val="20"/>
        </w:rPr>
      </w:pPr>
      <w:r>
        <w:rPr>
          <w:rStyle w:val="FootnoteReference"/>
        </w:rPr>
        <w:footnoteRef/>
      </w:r>
      <w:r>
        <w:t xml:space="preserve"> </w:t>
      </w:r>
      <w:r>
        <w:rPr>
          <w:sz w:val="20"/>
          <w:szCs w:val="20"/>
        </w:rPr>
        <w:t>Rīkojumā var būt</w:t>
      </w:r>
      <w:r w:rsidRPr="00FB1246">
        <w:rPr>
          <w:sz w:val="20"/>
          <w:szCs w:val="20"/>
        </w:rPr>
        <w:t xml:space="preserve"> noteikts:</w:t>
      </w:r>
    </w:p>
    <w:p w14:paraId="3E5826FB" w14:textId="77777777" w:rsidR="00642CC6" w:rsidRPr="00FB1246" w:rsidRDefault="00642CC6" w:rsidP="003874EE">
      <w:pPr>
        <w:pStyle w:val="ListParagraph"/>
        <w:numPr>
          <w:ilvl w:val="0"/>
          <w:numId w:val="1"/>
        </w:numPr>
        <w:jc w:val="both"/>
        <w:rPr>
          <w:sz w:val="20"/>
          <w:szCs w:val="20"/>
        </w:rPr>
      </w:pPr>
      <w:r w:rsidRPr="00FB1246">
        <w:rPr>
          <w:sz w:val="20"/>
          <w:szCs w:val="20"/>
        </w:rPr>
        <w:t>darba uzdevums (audita nosaukums vai veicamais audits)</w:t>
      </w:r>
    </w:p>
    <w:p w14:paraId="56DC4180" w14:textId="77777777" w:rsidR="00642CC6" w:rsidRPr="00FB1246" w:rsidRDefault="00642CC6" w:rsidP="003874EE">
      <w:pPr>
        <w:pStyle w:val="ListParagraph"/>
        <w:numPr>
          <w:ilvl w:val="0"/>
          <w:numId w:val="1"/>
        </w:numPr>
        <w:jc w:val="both"/>
        <w:rPr>
          <w:sz w:val="20"/>
          <w:szCs w:val="20"/>
        </w:rPr>
      </w:pPr>
      <w:r w:rsidRPr="00FB1246">
        <w:rPr>
          <w:sz w:val="20"/>
          <w:szCs w:val="20"/>
        </w:rPr>
        <w:t>komandas pienākumu un atbildības sadalījums;</w:t>
      </w:r>
    </w:p>
    <w:p w14:paraId="5AC9AEEE" w14:textId="77777777" w:rsidR="00642CC6" w:rsidRPr="00FB1246" w:rsidRDefault="00642CC6" w:rsidP="003874EE">
      <w:pPr>
        <w:pStyle w:val="ListParagraph"/>
        <w:numPr>
          <w:ilvl w:val="0"/>
          <w:numId w:val="1"/>
        </w:numPr>
        <w:jc w:val="both"/>
        <w:rPr>
          <w:sz w:val="20"/>
          <w:szCs w:val="20"/>
        </w:rPr>
      </w:pPr>
      <w:r w:rsidRPr="00FB1246">
        <w:rPr>
          <w:sz w:val="20"/>
          <w:szCs w:val="20"/>
        </w:rPr>
        <w:t>pilnvaras;</w:t>
      </w:r>
    </w:p>
    <w:p w14:paraId="0648BBBA" w14:textId="77777777" w:rsidR="00642CC6" w:rsidRPr="00FB1246" w:rsidRDefault="00642CC6" w:rsidP="003874EE">
      <w:pPr>
        <w:pStyle w:val="ListParagraph"/>
        <w:numPr>
          <w:ilvl w:val="0"/>
          <w:numId w:val="1"/>
        </w:numPr>
        <w:jc w:val="both"/>
        <w:rPr>
          <w:sz w:val="20"/>
          <w:szCs w:val="20"/>
        </w:rPr>
      </w:pPr>
      <w:r w:rsidRPr="00FB1246">
        <w:rPr>
          <w:sz w:val="20"/>
          <w:szCs w:val="20"/>
        </w:rPr>
        <w:t>termiņi;</w:t>
      </w:r>
    </w:p>
    <w:p w14:paraId="24DB7860" w14:textId="5A24AE34" w:rsidR="00642CC6" w:rsidRPr="00642CC6" w:rsidRDefault="00642CC6" w:rsidP="003874EE">
      <w:pPr>
        <w:pStyle w:val="ListParagraph"/>
        <w:numPr>
          <w:ilvl w:val="0"/>
          <w:numId w:val="1"/>
        </w:numPr>
        <w:jc w:val="both"/>
        <w:rPr>
          <w:sz w:val="20"/>
          <w:szCs w:val="20"/>
        </w:rPr>
      </w:pPr>
      <w:r w:rsidRPr="00FB1246">
        <w:rPr>
          <w:sz w:val="20"/>
          <w:szCs w:val="20"/>
        </w:rPr>
        <w:t>ziņošanas kārtība.</w:t>
      </w:r>
    </w:p>
  </w:footnote>
  <w:footnote w:id="6">
    <w:p w14:paraId="698CF183" w14:textId="3630FAF2" w:rsidR="000675D6" w:rsidRPr="00313E80" w:rsidRDefault="000675D6" w:rsidP="000675D6">
      <w:pPr>
        <w:jc w:val="both"/>
      </w:pPr>
      <w:r>
        <w:rPr>
          <w:rStyle w:val="FootnoteReference"/>
        </w:rPr>
        <w:footnoteRef/>
      </w:r>
      <w:r>
        <w:t xml:space="preserve"> </w:t>
      </w:r>
      <w:r w:rsidRPr="000675D6">
        <w:rPr>
          <w:sz w:val="20"/>
          <w:szCs w:val="20"/>
        </w:rPr>
        <w:t xml:space="preserve">Ņemot vērā ziņojuma adresātus </w:t>
      </w:r>
      <w:r w:rsidRPr="000675D6">
        <w:rPr>
          <w:i/>
          <w:sz w:val="20"/>
          <w:szCs w:val="20"/>
        </w:rPr>
        <w:t>(piemēram, ministrs, valsts sekretārs, iestādes vadītājs),</w:t>
      </w:r>
      <w:r w:rsidRPr="000675D6">
        <w:rPr>
          <w:sz w:val="20"/>
          <w:szCs w:val="20"/>
        </w:rPr>
        <w:t xml:space="preserve"> tiek izvērtēta ziņošanas kārtība, piemēram, tiek sagatavots viens kopīgs starpresoru audita ziņojums vai katram resoram tiek sagatavots atsevišķs ziņojums. Neatkarīgi no ziņošanas formāta, svarīgi, lai iesaistīto resoru augstākā vadība </w:t>
      </w:r>
      <w:r w:rsidRPr="000675D6">
        <w:rPr>
          <w:i/>
          <w:sz w:val="20"/>
          <w:szCs w:val="20"/>
        </w:rPr>
        <w:t>(ziņojuma saņēmēji)</w:t>
      </w:r>
      <w:r w:rsidRPr="000675D6">
        <w:rPr>
          <w:sz w:val="20"/>
          <w:szCs w:val="20"/>
        </w:rPr>
        <w:t xml:space="preserve"> saņemtu kopsavilkumu, tādejādi, iegūstot kopainu par auditēto politiku. Starpresoru audita rezultātā var būt sagatavoti vairāki ieteikumu ieviešanas grafiki. Svarīgi, lai rīcības un ieteikumu ieviešanas termiņi, būtu saskaņoti starp resoriem.</w:t>
      </w:r>
    </w:p>
    <w:p w14:paraId="120E9527" w14:textId="515C208E" w:rsidR="000675D6" w:rsidRDefault="000675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01188"/>
      <w:docPartObj>
        <w:docPartGallery w:val="Page Numbers (Top of Page)"/>
        <w:docPartUnique/>
      </w:docPartObj>
    </w:sdtPr>
    <w:sdtEndPr>
      <w:rPr>
        <w:noProof/>
      </w:rPr>
    </w:sdtEndPr>
    <w:sdtContent>
      <w:p w14:paraId="7C5C2D28" w14:textId="15640E79" w:rsidR="00856FA5" w:rsidRDefault="00856FA5">
        <w:pPr>
          <w:pStyle w:val="Header"/>
          <w:jc w:val="center"/>
        </w:pPr>
        <w:r>
          <w:fldChar w:fldCharType="begin"/>
        </w:r>
        <w:r>
          <w:instrText xml:space="preserve"> PAGE   \* MERGEFORMAT </w:instrText>
        </w:r>
        <w:r>
          <w:fldChar w:fldCharType="separate"/>
        </w:r>
        <w:r w:rsidR="00EC01F9">
          <w:rPr>
            <w:noProof/>
          </w:rPr>
          <w:t>10</w:t>
        </w:r>
        <w:r>
          <w:rPr>
            <w:noProof/>
          </w:rPr>
          <w:fldChar w:fldCharType="end"/>
        </w:r>
      </w:p>
    </w:sdtContent>
  </w:sdt>
  <w:p w14:paraId="5E2580EE" w14:textId="77777777" w:rsidR="00856FA5" w:rsidRDefault="00856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11C"/>
    <w:multiLevelType w:val="hybridMultilevel"/>
    <w:tmpl w:val="6576D1BA"/>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1" w15:restartNumberingAfterBreak="0">
    <w:nsid w:val="002C47FE"/>
    <w:multiLevelType w:val="hybridMultilevel"/>
    <w:tmpl w:val="24A64830"/>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2" w15:restartNumberingAfterBreak="0">
    <w:nsid w:val="0C7D37DE"/>
    <w:multiLevelType w:val="hybridMultilevel"/>
    <w:tmpl w:val="FB5C8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124079"/>
    <w:multiLevelType w:val="hybridMultilevel"/>
    <w:tmpl w:val="26A63A00"/>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4" w15:restartNumberingAfterBreak="0">
    <w:nsid w:val="25697497"/>
    <w:multiLevelType w:val="hybridMultilevel"/>
    <w:tmpl w:val="3984FB0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5933E24"/>
    <w:multiLevelType w:val="hybridMultilevel"/>
    <w:tmpl w:val="403815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829797A"/>
    <w:multiLevelType w:val="hybridMultilevel"/>
    <w:tmpl w:val="994A341E"/>
    <w:lvl w:ilvl="0" w:tplc="D1401714">
      <w:start w:val="1"/>
      <w:numFmt w:val="decimal"/>
      <w:lvlText w:val="%1)"/>
      <w:lvlJc w:val="left"/>
      <w:pPr>
        <w:ind w:left="720" w:hanging="360"/>
      </w:pPr>
      <w:rPr>
        <w:rFonts w:ascii="Times New Roman" w:eastAsiaTheme="minorHAnsi" w:hAnsi="Times New Roman" w:cstheme="minorBidi"/>
        <w:color w:val="2E74B5" w:themeColor="accent1"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4F0743"/>
    <w:multiLevelType w:val="hybridMultilevel"/>
    <w:tmpl w:val="B6182826"/>
    <w:lvl w:ilvl="0" w:tplc="E65E442C">
      <w:start w:val="1"/>
      <w:numFmt w:val="decimal"/>
      <w:lvlText w:val="%1."/>
      <w:lvlJc w:val="left"/>
      <w:pPr>
        <w:ind w:left="720" w:hanging="360"/>
      </w:pPr>
      <w:rPr>
        <w:rFonts w:hint="default"/>
        <w:b/>
        <w:color w:val="2E74B5" w:themeColor="accent1" w:themeShade="BF"/>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062C4D"/>
    <w:multiLevelType w:val="hybridMultilevel"/>
    <w:tmpl w:val="6D3E60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F959CC"/>
    <w:multiLevelType w:val="hybridMultilevel"/>
    <w:tmpl w:val="481818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E6A39D6"/>
    <w:multiLevelType w:val="hybridMultilevel"/>
    <w:tmpl w:val="EFD67404"/>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11" w15:restartNumberingAfterBreak="0">
    <w:nsid w:val="43DB7D3C"/>
    <w:multiLevelType w:val="multilevel"/>
    <w:tmpl w:val="A3E29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A10C56"/>
    <w:multiLevelType w:val="hybridMultilevel"/>
    <w:tmpl w:val="06DC63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4C285A0C"/>
    <w:multiLevelType w:val="hybridMultilevel"/>
    <w:tmpl w:val="AA285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071B58"/>
    <w:multiLevelType w:val="hybridMultilevel"/>
    <w:tmpl w:val="8202F04A"/>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15" w15:restartNumberingAfterBreak="0">
    <w:nsid w:val="525254CE"/>
    <w:multiLevelType w:val="hybridMultilevel"/>
    <w:tmpl w:val="44A49C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33E7C8E"/>
    <w:multiLevelType w:val="hybridMultilevel"/>
    <w:tmpl w:val="5040418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9E349A"/>
    <w:multiLevelType w:val="hybridMultilevel"/>
    <w:tmpl w:val="819841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A26A1A"/>
    <w:multiLevelType w:val="hybridMultilevel"/>
    <w:tmpl w:val="4FCA6D8E"/>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19" w15:restartNumberingAfterBreak="0">
    <w:nsid w:val="6AFE6AA8"/>
    <w:multiLevelType w:val="hybridMultilevel"/>
    <w:tmpl w:val="FAEE21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B207806"/>
    <w:multiLevelType w:val="hybridMultilevel"/>
    <w:tmpl w:val="0304FB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0B334C"/>
    <w:multiLevelType w:val="hybridMultilevel"/>
    <w:tmpl w:val="42A2BB4E"/>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22" w15:restartNumberingAfterBreak="0">
    <w:nsid w:val="78C311FB"/>
    <w:multiLevelType w:val="hybridMultilevel"/>
    <w:tmpl w:val="20B66860"/>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23" w15:restartNumberingAfterBreak="0">
    <w:nsid w:val="7B5C5ABE"/>
    <w:multiLevelType w:val="hybridMultilevel"/>
    <w:tmpl w:val="F7DEC7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E223979"/>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6D6194"/>
    <w:multiLevelType w:val="hybridMultilevel"/>
    <w:tmpl w:val="864EDAA0"/>
    <w:lvl w:ilvl="0" w:tplc="04260001">
      <w:start w:val="1"/>
      <w:numFmt w:val="bullet"/>
      <w:lvlText w:val=""/>
      <w:lvlJc w:val="left"/>
      <w:pPr>
        <w:ind w:left="2006" w:hanging="360"/>
      </w:pPr>
      <w:rPr>
        <w:rFonts w:ascii="Symbol" w:hAnsi="Symbol" w:hint="default"/>
      </w:rPr>
    </w:lvl>
    <w:lvl w:ilvl="1" w:tplc="04260003" w:tentative="1">
      <w:start w:val="1"/>
      <w:numFmt w:val="bullet"/>
      <w:lvlText w:val="o"/>
      <w:lvlJc w:val="left"/>
      <w:pPr>
        <w:ind w:left="2726" w:hanging="360"/>
      </w:pPr>
      <w:rPr>
        <w:rFonts w:ascii="Courier New" w:hAnsi="Courier New" w:cs="Courier New" w:hint="default"/>
      </w:rPr>
    </w:lvl>
    <w:lvl w:ilvl="2" w:tplc="04260005" w:tentative="1">
      <w:start w:val="1"/>
      <w:numFmt w:val="bullet"/>
      <w:lvlText w:val=""/>
      <w:lvlJc w:val="left"/>
      <w:pPr>
        <w:ind w:left="3446" w:hanging="360"/>
      </w:pPr>
      <w:rPr>
        <w:rFonts w:ascii="Wingdings" w:hAnsi="Wingdings" w:hint="default"/>
      </w:rPr>
    </w:lvl>
    <w:lvl w:ilvl="3" w:tplc="04260001" w:tentative="1">
      <w:start w:val="1"/>
      <w:numFmt w:val="bullet"/>
      <w:lvlText w:val=""/>
      <w:lvlJc w:val="left"/>
      <w:pPr>
        <w:ind w:left="4166" w:hanging="360"/>
      </w:pPr>
      <w:rPr>
        <w:rFonts w:ascii="Symbol" w:hAnsi="Symbol" w:hint="default"/>
      </w:rPr>
    </w:lvl>
    <w:lvl w:ilvl="4" w:tplc="04260003" w:tentative="1">
      <w:start w:val="1"/>
      <w:numFmt w:val="bullet"/>
      <w:lvlText w:val="o"/>
      <w:lvlJc w:val="left"/>
      <w:pPr>
        <w:ind w:left="4886" w:hanging="360"/>
      </w:pPr>
      <w:rPr>
        <w:rFonts w:ascii="Courier New" w:hAnsi="Courier New" w:cs="Courier New" w:hint="default"/>
      </w:rPr>
    </w:lvl>
    <w:lvl w:ilvl="5" w:tplc="04260005" w:tentative="1">
      <w:start w:val="1"/>
      <w:numFmt w:val="bullet"/>
      <w:lvlText w:val=""/>
      <w:lvlJc w:val="left"/>
      <w:pPr>
        <w:ind w:left="5606" w:hanging="360"/>
      </w:pPr>
      <w:rPr>
        <w:rFonts w:ascii="Wingdings" w:hAnsi="Wingdings" w:hint="default"/>
      </w:rPr>
    </w:lvl>
    <w:lvl w:ilvl="6" w:tplc="04260001" w:tentative="1">
      <w:start w:val="1"/>
      <w:numFmt w:val="bullet"/>
      <w:lvlText w:val=""/>
      <w:lvlJc w:val="left"/>
      <w:pPr>
        <w:ind w:left="6326" w:hanging="360"/>
      </w:pPr>
      <w:rPr>
        <w:rFonts w:ascii="Symbol" w:hAnsi="Symbol" w:hint="default"/>
      </w:rPr>
    </w:lvl>
    <w:lvl w:ilvl="7" w:tplc="04260003" w:tentative="1">
      <w:start w:val="1"/>
      <w:numFmt w:val="bullet"/>
      <w:lvlText w:val="o"/>
      <w:lvlJc w:val="left"/>
      <w:pPr>
        <w:ind w:left="7046" w:hanging="360"/>
      </w:pPr>
      <w:rPr>
        <w:rFonts w:ascii="Courier New" w:hAnsi="Courier New" w:cs="Courier New" w:hint="default"/>
      </w:rPr>
    </w:lvl>
    <w:lvl w:ilvl="8" w:tplc="04260005" w:tentative="1">
      <w:start w:val="1"/>
      <w:numFmt w:val="bullet"/>
      <w:lvlText w:val=""/>
      <w:lvlJc w:val="left"/>
      <w:pPr>
        <w:ind w:left="7766" w:hanging="360"/>
      </w:pPr>
      <w:rPr>
        <w:rFonts w:ascii="Wingdings" w:hAnsi="Wingdings" w:hint="default"/>
      </w:rPr>
    </w:lvl>
  </w:abstractNum>
  <w:abstractNum w:abstractNumId="26" w15:restartNumberingAfterBreak="0">
    <w:nsid w:val="7EB54199"/>
    <w:multiLevelType w:val="hybridMultilevel"/>
    <w:tmpl w:val="BD6C61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
  </w:num>
  <w:num w:numId="4">
    <w:abstractNumId w:val="19"/>
  </w:num>
  <w:num w:numId="5">
    <w:abstractNumId w:val="6"/>
  </w:num>
  <w:num w:numId="6">
    <w:abstractNumId w:val="25"/>
  </w:num>
  <w:num w:numId="7">
    <w:abstractNumId w:val="5"/>
  </w:num>
  <w:num w:numId="8">
    <w:abstractNumId w:val="15"/>
  </w:num>
  <w:num w:numId="9">
    <w:abstractNumId w:val="23"/>
  </w:num>
  <w:num w:numId="10">
    <w:abstractNumId w:val="20"/>
  </w:num>
  <w:num w:numId="11">
    <w:abstractNumId w:val="8"/>
  </w:num>
  <w:num w:numId="12">
    <w:abstractNumId w:val="1"/>
  </w:num>
  <w:num w:numId="13">
    <w:abstractNumId w:val="18"/>
  </w:num>
  <w:num w:numId="14">
    <w:abstractNumId w:val="10"/>
  </w:num>
  <w:num w:numId="15">
    <w:abstractNumId w:val="21"/>
  </w:num>
  <w:num w:numId="16">
    <w:abstractNumId w:val="14"/>
  </w:num>
  <w:num w:numId="17">
    <w:abstractNumId w:val="22"/>
  </w:num>
  <w:num w:numId="18">
    <w:abstractNumId w:val="0"/>
  </w:num>
  <w:num w:numId="19">
    <w:abstractNumId w:val="3"/>
  </w:num>
  <w:num w:numId="20">
    <w:abstractNumId w:val="17"/>
  </w:num>
  <w:num w:numId="21">
    <w:abstractNumId w:val="9"/>
  </w:num>
  <w:num w:numId="22">
    <w:abstractNumId w:val="12"/>
  </w:num>
  <w:num w:numId="23">
    <w:abstractNumId w:val="11"/>
  </w:num>
  <w:num w:numId="24">
    <w:abstractNumId w:val="4"/>
  </w:num>
  <w:num w:numId="25">
    <w:abstractNumId w:val="24"/>
  </w:num>
  <w:num w:numId="26">
    <w:abstractNumId w:val="7"/>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F6"/>
    <w:rsid w:val="00001151"/>
    <w:rsid w:val="00002E0D"/>
    <w:rsid w:val="00003EC4"/>
    <w:rsid w:val="00005D65"/>
    <w:rsid w:val="00007512"/>
    <w:rsid w:val="000140E0"/>
    <w:rsid w:val="00015C04"/>
    <w:rsid w:val="00017802"/>
    <w:rsid w:val="00020216"/>
    <w:rsid w:val="00047CB0"/>
    <w:rsid w:val="00055A2B"/>
    <w:rsid w:val="00066C2F"/>
    <w:rsid w:val="000675D6"/>
    <w:rsid w:val="00074568"/>
    <w:rsid w:val="00082168"/>
    <w:rsid w:val="000831E8"/>
    <w:rsid w:val="000845F2"/>
    <w:rsid w:val="00085AFB"/>
    <w:rsid w:val="00092189"/>
    <w:rsid w:val="00092E91"/>
    <w:rsid w:val="000A16E8"/>
    <w:rsid w:val="000A2353"/>
    <w:rsid w:val="000A5850"/>
    <w:rsid w:val="000B18B1"/>
    <w:rsid w:val="000B31CC"/>
    <w:rsid w:val="000B74D1"/>
    <w:rsid w:val="000B7E8F"/>
    <w:rsid w:val="000C2DE0"/>
    <w:rsid w:val="000D0799"/>
    <w:rsid w:val="000E390C"/>
    <w:rsid w:val="000E564F"/>
    <w:rsid w:val="000E7DF3"/>
    <w:rsid w:val="000F2A02"/>
    <w:rsid w:val="00101993"/>
    <w:rsid w:val="001057B7"/>
    <w:rsid w:val="00107F7F"/>
    <w:rsid w:val="00111562"/>
    <w:rsid w:val="001119C7"/>
    <w:rsid w:val="00115210"/>
    <w:rsid w:val="00116A89"/>
    <w:rsid w:val="0011799E"/>
    <w:rsid w:val="00120331"/>
    <w:rsid w:val="00120C8E"/>
    <w:rsid w:val="00121741"/>
    <w:rsid w:val="00123631"/>
    <w:rsid w:val="00123C6A"/>
    <w:rsid w:val="00124284"/>
    <w:rsid w:val="00125B9E"/>
    <w:rsid w:val="00135705"/>
    <w:rsid w:val="001404F9"/>
    <w:rsid w:val="001441F2"/>
    <w:rsid w:val="0014654D"/>
    <w:rsid w:val="00146EAA"/>
    <w:rsid w:val="00146F34"/>
    <w:rsid w:val="00151DBC"/>
    <w:rsid w:val="001527CF"/>
    <w:rsid w:val="001537C5"/>
    <w:rsid w:val="00153852"/>
    <w:rsid w:val="00161C37"/>
    <w:rsid w:val="00161EF2"/>
    <w:rsid w:val="00165617"/>
    <w:rsid w:val="00167EA1"/>
    <w:rsid w:val="00170128"/>
    <w:rsid w:val="0017371E"/>
    <w:rsid w:val="00174C4D"/>
    <w:rsid w:val="00174F19"/>
    <w:rsid w:val="0018042F"/>
    <w:rsid w:val="0018078B"/>
    <w:rsid w:val="00181A45"/>
    <w:rsid w:val="0018379F"/>
    <w:rsid w:val="0018444B"/>
    <w:rsid w:val="0018471B"/>
    <w:rsid w:val="00185D5C"/>
    <w:rsid w:val="001A613A"/>
    <w:rsid w:val="001B2A99"/>
    <w:rsid w:val="001B40CD"/>
    <w:rsid w:val="001B7CA9"/>
    <w:rsid w:val="001B7ECA"/>
    <w:rsid w:val="001C1B69"/>
    <w:rsid w:val="001C5946"/>
    <w:rsid w:val="001E56F8"/>
    <w:rsid w:val="001E5FAE"/>
    <w:rsid w:val="00200C4C"/>
    <w:rsid w:val="0020146F"/>
    <w:rsid w:val="00201591"/>
    <w:rsid w:val="00201EF8"/>
    <w:rsid w:val="002054FC"/>
    <w:rsid w:val="00206292"/>
    <w:rsid w:val="00211153"/>
    <w:rsid w:val="00212A2F"/>
    <w:rsid w:val="00212CAA"/>
    <w:rsid w:val="00212E0A"/>
    <w:rsid w:val="00230FC8"/>
    <w:rsid w:val="0023138B"/>
    <w:rsid w:val="00233F30"/>
    <w:rsid w:val="002340AC"/>
    <w:rsid w:val="002368E0"/>
    <w:rsid w:val="00242ADC"/>
    <w:rsid w:val="00242C2D"/>
    <w:rsid w:val="00250015"/>
    <w:rsid w:val="00250ADC"/>
    <w:rsid w:val="00251592"/>
    <w:rsid w:val="00254F43"/>
    <w:rsid w:val="00265EA9"/>
    <w:rsid w:val="00266112"/>
    <w:rsid w:val="00276B04"/>
    <w:rsid w:val="00283B86"/>
    <w:rsid w:val="00285C49"/>
    <w:rsid w:val="00291C1A"/>
    <w:rsid w:val="00291D42"/>
    <w:rsid w:val="00293416"/>
    <w:rsid w:val="002A3272"/>
    <w:rsid w:val="002A6A39"/>
    <w:rsid w:val="002A6F96"/>
    <w:rsid w:val="002A7775"/>
    <w:rsid w:val="002A7C9D"/>
    <w:rsid w:val="002B459B"/>
    <w:rsid w:val="002B4FE8"/>
    <w:rsid w:val="002B66E0"/>
    <w:rsid w:val="002C2F70"/>
    <w:rsid w:val="002C7429"/>
    <w:rsid w:val="002C7702"/>
    <w:rsid w:val="002D1FCC"/>
    <w:rsid w:val="002D3C88"/>
    <w:rsid w:val="002D4944"/>
    <w:rsid w:val="002F05EB"/>
    <w:rsid w:val="002F1D51"/>
    <w:rsid w:val="002F2706"/>
    <w:rsid w:val="002F5237"/>
    <w:rsid w:val="0030042F"/>
    <w:rsid w:val="00300BA4"/>
    <w:rsid w:val="0030306A"/>
    <w:rsid w:val="00305A3D"/>
    <w:rsid w:val="0030757A"/>
    <w:rsid w:val="00312DA1"/>
    <w:rsid w:val="00313E80"/>
    <w:rsid w:val="00315780"/>
    <w:rsid w:val="00322BB8"/>
    <w:rsid w:val="00325B6A"/>
    <w:rsid w:val="00326403"/>
    <w:rsid w:val="00326690"/>
    <w:rsid w:val="00330EB5"/>
    <w:rsid w:val="00331CFF"/>
    <w:rsid w:val="0034631C"/>
    <w:rsid w:val="003528E6"/>
    <w:rsid w:val="003570A8"/>
    <w:rsid w:val="00362127"/>
    <w:rsid w:val="00364BAC"/>
    <w:rsid w:val="00374787"/>
    <w:rsid w:val="00375278"/>
    <w:rsid w:val="00377F1E"/>
    <w:rsid w:val="00381971"/>
    <w:rsid w:val="0038256F"/>
    <w:rsid w:val="00384943"/>
    <w:rsid w:val="00385A97"/>
    <w:rsid w:val="00385F54"/>
    <w:rsid w:val="0038661B"/>
    <w:rsid w:val="003874EE"/>
    <w:rsid w:val="00391DF9"/>
    <w:rsid w:val="00393DA3"/>
    <w:rsid w:val="003A10C0"/>
    <w:rsid w:val="003C124B"/>
    <w:rsid w:val="003C337F"/>
    <w:rsid w:val="003C3ECC"/>
    <w:rsid w:val="003C4264"/>
    <w:rsid w:val="003C6BFF"/>
    <w:rsid w:val="003D3162"/>
    <w:rsid w:val="003D7DB1"/>
    <w:rsid w:val="003E025C"/>
    <w:rsid w:val="003E19D3"/>
    <w:rsid w:val="003E4BC9"/>
    <w:rsid w:val="003E5CAF"/>
    <w:rsid w:val="0040108D"/>
    <w:rsid w:val="0040371E"/>
    <w:rsid w:val="00411106"/>
    <w:rsid w:val="00413409"/>
    <w:rsid w:val="004154EB"/>
    <w:rsid w:val="0042074F"/>
    <w:rsid w:val="00423322"/>
    <w:rsid w:val="004429CA"/>
    <w:rsid w:val="00446CED"/>
    <w:rsid w:val="0045064D"/>
    <w:rsid w:val="004556C5"/>
    <w:rsid w:val="0045674A"/>
    <w:rsid w:val="00457473"/>
    <w:rsid w:val="00465EE5"/>
    <w:rsid w:val="00470667"/>
    <w:rsid w:val="00470900"/>
    <w:rsid w:val="00481B1A"/>
    <w:rsid w:val="00481C4C"/>
    <w:rsid w:val="0048518D"/>
    <w:rsid w:val="00486163"/>
    <w:rsid w:val="00486C58"/>
    <w:rsid w:val="00491E32"/>
    <w:rsid w:val="004928CA"/>
    <w:rsid w:val="004B2AC2"/>
    <w:rsid w:val="004B47F6"/>
    <w:rsid w:val="004B657F"/>
    <w:rsid w:val="004C1528"/>
    <w:rsid w:val="004C1E67"/>
    <w:rsid w:val="004C7E3E"/>
    <w:rsid w:val="004D151B"/>
    <w:rsid w:val="004E08F8"/>
    <w:rsid w:val="004E58AE"/>
    <w:rsid w:val="004F139A"/>
    <w:rsid w:val="004F1E2C"/>
    <w:rsid w:val="004F2B3A"/>
    <w:rsid w:val="004F300B"/>
    <w:rsid w:val="005019BF"/>
    <w:rsid w:val="00506CC7"/>
    <w:rsid w:val="0051094F"/>
    <w:rsid w:val="00511859"/>
    <w:rsid w:val="0051371D"/>
    <w:rsid w:val="00513737"/>
    <w:rsid w:val="00520055"/>
    <w:rsid w:val="00520899"/>
    <w:rsid w:val="00525B7C"/>
    <w:rsid w:val="00531BD5"/>
    <w:rsid w:val="00536C2D"/>
    <w:rsid w:val="00537F65"/>
    <w:rsid w:val="0054006B"/>
    <w:rsid w:val="00543275"/>
    <w:rsid w:val="0054476A"/>
    <w:rsid w:val="005502EB"/>
    <w:rsid w:val="0055181E"/>
    <w:rsid w:val="00561E8B"/>
    <w:rsid w:val="00562A22"/>
    <w:rsid w:val="00564393"/>
    <w:rsid w:val="0056642A"/>
    <w:rsid w:val="00571116"/>
    <w:rsid w:val="00575BD0"/>
    <w:rsid w:val="005834EE"/>
    <w:rsid w:val="005850F1"/>
    <w:rsid w:val="005861F2"/>
    <w:rsid w:val="00592D0E"/>
    <w:rsid w:val="00592FCF"/>
    <w:rsid w:val="00595179"/>
    <w:rsid w:val="005A1949"/>
    <w:rsid w:val="005A4C10"/>
    <w:rsid w:val="005B1633"/>
    <w:rsid w:val="005B57A1"/>
    <w:rsid w:val="005B637B"/>
    <w:rsid w:val="005C0E14"/>
    <w:rsid w:val="005C1D60"/>
    <w:rsid w:val="005C3F70"/>
    <w:rsid w:val="005C792E"/>
    <w:rsid w:val="005D035C"/>
    <w:rsid w:val="005D4039"/>
    <w:rsid w:val="005D4871"/>
    <w:rsid w:val="005D5702"/>
    <w:rsid w:val="005D74E6"/>
    <w:rsid w:val="005E0159"/>
    <w:rsid w:val="005E7F05"/>
    <w:rsid w:val="005F0638"/>
    <w:rsid w:val="005F32EE"/>
    <w:rsid w:val="005F3817"/>
    <w:rsid w:val="005F4403"/>
    <w:rsid w:val="005F44C0"/>
    <w:rsid w:val="005F6FDF"/>
    <w:rsid w:val="005F73E9"/>
    <w:rsid w:val="0060236C"/>
    <w:rsid w:val="00602A79"/>
    <w:rsid w:val="006119B7"/>
    <w:rsid w:val="00622B83"/>
    <w:rsid w:val="0062352E"/>
    <w:rsid w:val="00623567"/>
    <w:rsid w:val="00623DD3"/>
    <w:rsid w:val="00631E54"/>
    <w:rsid w:val="0064099D"/>
    <w:rsid w:val="00642CC6"/>
    <w:rsid w:val="006449DD"/>
    <w:rsid w:val="00645756"/>
    <w:rsid w:val="006459F5"/>
    <w:rsid w:val="0064721D"/>
    <w:rsid w:val="006508E8"/>
    <w:rsid w:val="00654DB2"/>
    <w:rsid w:val="00654EB6"/>
    <w:rsid w:val="00656CC9"/>
    <w:rsid w:val="00662674"/>
    <w:rsid w:val="00665DF7"/>
    <w:rsid w:val="006660D1"/>
    <w:rsid w:val="00667D9A"/>
    <w:rsid w:val="00667EF4"/>
    <w:rsid w:val="00674536"/>
    <w:rsid w:val="006761EB"/>
    <w:rsid w:val="0067698F"/>
    <w:rsid w:val="00680886"/>
    <w:rsid w:val="00682259"/>
    <w:rsid w:val="0068323E"/>
    <w:rsid w:val="00683D78"/>
    <w:rsid w:val="00686EF0"/>
    <w:rsid w:val="00695133"/>
    <w:rsid w:val="00697C4A"/>
    <w:rsid w:val="006A072C"/>
    <w:rsid w:val="006A15B2"/>
    <w:rsid w:val="006A28B9"/>
    <w:rsid w:val="006B1B7B"/>
    <w:rsid w:val="006C1A8D"/>
    <w:rsid w:val="006C2294"/>
    <w:rsid w:val="006D138B"/>
    <w:rsid w:val="006D17C7"/>
    <w:rsid w:val="006D25BB"/>
    <w:rsid w:val="006D2C9B"/>
    <w:rsid w:val="006D3B3D"/>
    <w:rsid w:val="006D50AA"/>
    <w:rsid w:val="006D7B53"/>
    <w:rsid w:val="006E2E60"/>
    <w:rsid w:val="006E3DCF"/>
    <w:rsid w:val="006E6A9E"/>
    <w:rsid w:val="006F1263"/>
    <w:rsid w:val="006F35B0"/>
    <w:rsid w:val="00702A9B"/>
    <w:rsid w:val="00710CBD"/>
    <w:rsid w:val="00715334"/>
    <w:rsid w:val="00715ED5"/>
    <w:rsid w:val="00716703"/>
    <w:rsid w:val="007211AE"/>
    <w:rsid w:val="00724EE8"/>
    <w:rsid w:val="007255C6"/>
    <w:rsid w:val="007310A9"/>
    <w:rsid w:val="007506E4"/>
    <w:rsid w:val="0075732E"/>
    <w:rsid w:val="00757695"/>
    <w:rsid w:val="00762F70"/>
    <w:rsid w:val="0076784A"/>
    <w:rsid w:val="0078111D"/>
    <w:rsid w:val="00783C6C"/>
    <w:rsid w:val="00785298"/>
    <w:rsid w:val="007A1D9E"/>
    <w:rsid w:val="007A2D35"/>
    <w:rsid w:val="007A6FCC"/>
    <w:rsid w:val="007B5283"/>
    <w:rsid w:val="007C07AD"/>
    <w:rsid w:val="007C09AA"/>
    <w:rsid w:val="007C1F81"/>
    <w:rsid w:val="007D1BEC"/>
    <w:rsid w:val="007D54F0"/>
    <w:rsid w:val="007D6BD8"/>
    <w:rsid w:val="007E48EC"/>
    <w:rsid w:val="00805028"/>
    <w:rsid w:val="00805C59"/>
    <w:rsid w:val="00810821"/>
    <w:rsid w:val="00812BF4"/>
    <w:rsid w:val="00812D38"/>
    <w:rsid w:val="00820F86"/>
    <w:rsid w:val="00824D6A"/>
    <w:rsid w:val="00825D1A"/>
    <w:rsid w:val="00835023"/>
    <w:rsid w:val="00837B66"/>
    <w:rsid w:val="0084753F"/>
    <w:rsid w:val="0085122F"/>
    <w:rsid w:val="00851268"/>
    <w:rsid w:val="0085506D"/>
    <w:rsid w:val="00855C8F"/>
    <w:rsid w:val="00856FA5"/>
    <w:rsid w:val="00860EDC"/>
    <w:rsid w:val="008650A0"/>
    <w:rsid w:val="00871E97"/>
    <w:rsid w:val="008744ED"/>
    <w:rsid w:val="00876E3B"/>
    <w:rsid w:val="00884781"/>
    <w:rsid w:val="00887537"/>
    <w:rsid w:val="00890263"/>
    <w:rsid w:val="0089091E"/>
    <w:rsid w:val="00894922"/>
    <w:rsid w:val="008A12B0"/>
    <w:rsid w:val="008B3D58"/>
    <w:rsid w:val="008B4F85"/>
    <w:rsid w:val="008B55E3"/>
    <w:rsid w:val="008D23D6"/>
    <w:rsid w:val="008E0B90"/>
    <w:rsid w:val="008E4880"/>
    <w:rsid w:val="008F0898"/>
    <w:rsid w:val="008F242D"/>
    <w:rsid w:val="008F5D4A"/>
    <w:rsid w:val="008F681F"/>
    <w:rsid w:val="00904EAB"/>
    <w:rsid w:val="009117DA"/>
    <w:rsid w:val="00913D83"/>
    <w:rsid w:val="009157D5"/>
    <w:rsid w:val="00916645"/>
    <w:rsid w:val="00920BEB"/>
    <w:rsid w:val="009219CE"/>
    <w:rsid w:val="00924F2B"/>
    <w:rsid w:val="00932C39"/>
    <w:rsid w:val="0093650A"/>
    <w:rsid w:val="009502D6"/>
    <w:rsid w:val="0095058C"/>
    <w:rsid w:val="0095239B"/>
    <w:rsid w:val="00954182"/>
    <w:rsid w:val="00955296"/>
    <w:rsid w:val="009563AB"/>
    <w:rsid w:val="00961007"/>
    <w:rsid w:val="009655DA"/>
    <w:rsid w:val="00965C05"/>
    <w:rsid w:val="009664EE"/>
    <w:rsid w:val="009670D9"/>
    <w:rsid w:val="009674EA"/>
    <w:rsid w:val="00970150"/>
    <w:rsid w:val="00971FD6"/>
    <w:rsid w:val="00972F01"/>
    <w:rsid w:val="0097331A"/>
    <w:rsid w:val="00973979"/>
    <w:rsid w:val="00975C9D"/>
    <w:rsid w:val="00981A1E"/>
    <w:rsid w:val="009825EB"/>
    <w:rsid w:val="00982B5C"/>
    <w:rsid w:val="00991582"/>
    <w:rsid w:val="0099282C"/>
    <w:rsid w:val="00994A50"/>
    <w:rsid w:val="00995AFE"/>
    <w:rsid w:val="00997955"/>
    <w:rsid w:val="009A0D7D"/>
    <w:rsid w:val="009A0F6A"/>
    <w:rsid w:val="009B0731"/>
    <w:rsid w:val="009B4602"/>
    <w:rsid w:val="009B4F10"/>
    <w:rsid w:val="009B6014"/>
    <w:rsid w:val="009C07E1"/>
    <w:rsid w:val="009C0EA5"/>
    <w:rsid w:val="009C27FF"/>
    <w:rsid w:val="009C5AC4"/>
    <w:rsid w:val="009D16A4"/>
    <w:rsid w:val="009D3EDE"/>
    <w:rsid w:val="009D661E"/>
    <w:rsid w:val="009D7472"/>
    <w:rsid w:val="009E07A8"/>
    <w:rsid w:val="009E30C7"/>
    <w:rsid w:val="009E5EB7"/>
    <w:rsid w:val="009F0D4C"/>
    <w:rsid w:val="00A0276B"/>
    <w:rsid w:val="00A045A8"/>
    <w:rsid w:val="00A0467A"/>
    <w:rsid w:val="00A07A0A"/>
    <w:rsid w:val="00A1040B"/>
    <w:rsid w:val="00A2284B"/>
    <w:rsid w:val="00A23FCE"/>
    <w:rsid w:val="00A26505"/>
    <w:rsid w:val="00A319AF"/>
    <w:rsid w:val="00A31FED"/>
    <w:rsid w:val="00A326F7"/>
    <w:rsid w:val="00A43181"/>
    <w:rsid w:val="00A4704E"/>
    <w:rsid w:val="00A474AD"/>
    <w:rsid w:val="00A50DA3"/>
    <w:rsid w:val="00A72822"/>
    <w:rsid w:val="00A805C9"/>
    <w:rsid w:val="00A87F31"/>
    <w:rsid w:val="00A9266C"/>
    <w:rsid w:val="00A95553"/>
    <w:rsid w:val="00A95E06"/>
    <w:rsid w:val="00AA55FA"/>
    <w:rsid w:val="00AB19D1"/>
    <w:rsid w:val="00AB246E"/>
    <w:rsid w:val="00AB44E5"/>
    <w:rsid w:val="00AB4DCD"/>
    <w:rsid w:val="00AB578B"/>
    <w:rsid w:val="00AB5B11"/>
    <w:rsid w:val="00AB5C64"/>
    <w:rsid w:val="00AC0021"/>
    <w:rsid w:val="00AC4FD0"/>
    <w:rsid w:val="00AD1680"/>
    <w:rsid w:val="00AD31DD"/>
    <w:rsid w:val="00AD37B1"/>
    <w:rsid w:val="00AF4C4C"/>
    <w:rsid w:val="00AF512D"/>
    <w:rsid w:val="00AF58B8"/>
    <w:rsid w:val="00B0063D"/>
    <w:rsid w:val="00B03EA6"/>
    <w:rsid w:val="00B053A8"/>
    <w:rsid w:val="00B05A6C"/>
    <w:rsid w:val="00B05D6F"/>
    <w:rsid w:val="00B07576"/>
    <w:rsid w:val="00B1283E"/>
    <w:rsid w:val="00B133E5"/>
    <w:rsid w:val="00B1688A"/>
    <w:rsid w:val="00B200FF"/>
    <w:rsid w:val="00B212E9"/>
    <w:rsid w:val="00B2304F"/>
    <w:rsid w:val="00B253C8"/>
    <w:rsid w:val="00B30AEF"/>
    <w:rsid w:val="00B32D55"/>
    <w:rsid w:val="00B33170"/>
    <w:rsid w:val="00B4458F"/>
    <w:rsid w:val="00B450AD"/>
    <w:rsid w:val="00B54B4F"/>
    <w:rsid w:val="00B6090A"/>
    <w:rsid w:val="00B61B6D"/>
    <w:rsid w:val="00B65FC9"/>
    <w:rsid w:val="00B663BD"/>
    <w:rsid w:val="00B85060"/>
    <w:rsid w:val="00B9651D"/>
    <w:rsid w:val="00BA2BE0"/>
    <w:rsid w:val="00BA37E9"/>
    <w:rsid w:val="00BA79B6"/>
    <w:rsid w:val="00BA7A22"/>
    <w:rsid w:val="00BA7F47"/>
    <w:rsid w:val="00BB333D"/>
    <w:rsid w:val="00BC0A24"/>
    <w:rsid w:val="00BC111B"/>
    <w:rsid w:val="00BC1A8B"/>
    <w:rsid w:val="00BC679A"/>
    <w:rsid w:val="00BD18AD"/>
    <w:rsid w:val="00BD5D12"/>
    <w:rsid w:val="00BE5231"/>
    <w:rsid w:val="00BE7CBF"/>
    <w:rsid w:val="00BF7DDE"/>
    <w:rsid w:val="00C00C97"/>
    <w:rsid w:val="00C01AB5"/>
    <w:rsid w:val="00C03C69"/>
    <w:rsid w:val="00C06053"/>
    <w:rsid w:val="00C144CF"/>
    <w:rsid w:val="00C21758"/>
    <w:rsid w:val="00C27425"/>
    <w:rsid w:val="00C27CA9"/>
    <w:rsid w:val="00C42372"/>
    <w:rsid w:val="00C4285A"/>
    <w:rsid w:val="00C42A02"/>
    <w:rsid w:val="00C517FA"/>
    <w:rsid w:val="00C546C3"/>
    <w:rsid w:val="00C569F7"/>
    <w:rsid w:val="00C60317"/>
    <w:rsid w:val="00C6438E"/>
    <w:rsid w:val="00C6467D"/>
    <w:rsid w:val="00C64AE0"/>
    <w:rsid w:val="00C748ED"/>
    <w:rsid w:val="00C7626A"/>
    <w:rsid w:val="00C803AA"/>
    <w:rsid w:val="00C80501"/>
    <w:rsid w:val="00C872FC"/>
    <w:rsid w:val="00C91905"/>
    <w:rsid w:val="00CA411F"/>
    <w:rsid w:val="00CB06FC"/>
    <w:rsid w:val="00CB17DC"/>
    <w:rsid w:val="00CB3FEE"/>
    <w:rsid w:val="00CB40C3"/>
    <w:rsid w:val="00CB64DE"/>
    <w:rsid w:val="00CC240B"/>
    <w:rsid w:val="00CC290F"/>
    <w:rsid w:val="00CC3AB0"/>
    <w:rsid w:val="00CC4A1A"/>
    <w:rsid w:val="00CC4EC5"/>
    <w:rsid w:val="00CD334A"/>
    <w:rsid w:val="00CE16B4"/>
    <w:rsid w:val="00CE2372"/>
    <w:rsid w:val="00CE5568"/>
    <w:rsid w:val="00CE735B"/>
    <w:rsid w:val="00CF43E1"/>
    <w:rsid w:val="00CF77E2"/>
    <w:rsid w:val="00CF7F71"/>
    <w:rsid w:val="00D00C48"/>
    <w:rsid w:val="00D0586B"/>
    <w:rsid w:val="00D059DA"/>
    <w:rsid w:val="00D05D31"/>
    <w:rsid w:val="00D066EC"/>
    <w:rsid w:val="00D100AF"/>
    <w:rsid w:val="00D20130"/>
    <w:rsid w:val="00D2393A"/>
    <w:rsid w:val="00D262DC"/>
    <w:rsid w:val="00D302E1"/>
    <w:rsid w:val="00D31F10"/>
    <w:rsid w:val="00D33D7D"/>
    <w:rsid w:val="00D41721"/>
    <w:rsid w:val="00D51536"/>
    <w:rsid w:val="00D56115"/>
    <w:rsid w:val="00D621D9"/>
    <w:rsid w:val="00D65439"/>
    <w:rsid w:val="00D66743"/>
    <w:rsid w:val="00D760AF"/>
    <w:rsid w:val="00D76DA1"/>
    <w:rsid w:val="00D80AD5"/>
    <w:rsid w:val="00D8284F"/>
    <w:rsid w:val="00D86272"/>
    <w:rsid w:val="00D87303"/>
    <w:rsid w:val="00D96D61"/>
    <w:rsid w:val="00DA1BB1"/>
    <w:rsid w:val="00DA7FF8"/>
    <w:rsid w:val="00DB0834"/>
    <w:rsid w:val="00DB2AB7"/>
    <w:rsid w:val="00DB62C7"/>
    <w:rsid w:val="00DB6C3E"/>
    <w:rsid w:val="00DC171F"/>
    <w:rsid w:val="00DC359D"/>
    <w:rsid w:val="00DC36E1"/>
    <w:rsid w:val="00DC672E"/>
    <w:rsid w:val="00DC716D"/>
    <w:rsid w:val="00DD33AA"/>
    <w:rsid w:val="00DD4D00"/>
    <w:rsid w:val="00DD55C8"/>
    <w:rsid w:val="00DE0CA7"/>
    <w:rsid w:val="00DE40A7"/>
    <w:rsid w:val="00DE43B5"/>
    <w:rsid w:val="00DE552C"/>
    <w:rsid w:val="00DE65B4"/>
    <w:rsid w:val="00DE6B15"/>
    <w:rsid w:val="00DF2EDA"/>
    <w:rsid w:val="00E03778"/>
    <w:rsid w:val="00E12F06"/>
    <w:rsid w:val="00E406C1"/>
    <w:rsid w:val="00E406D1"/>
    <w:rsid w:val="00E46F55"/>
    <w:rsid w:val="00E50AE0"/>
    <w:rsid w:val="00E51AB3"/>
    <w:rsid w:val="00E53EBD"/>
    <w:rsid w:val="00E563E3"/>
    <w:rsid w:val="00E62F0F"/>
    <w:rsid w:val="00E653FC"/>
    <w:rsid w:val="00E658C2"/>
    <w:rsid w:val="00E70277"/>
    <w:rsid w:val="00E70DDC"/>
    <w:rsid w:val="00E80923"/>
    <w:rsid w:val="00E84167"/>
    <w:rsid w:val="00E848AA"/>
    <w:rsid w:val="00E84A1B"/>
    <w:rsid w:val="00E85880"/>
    <w:rsid w:val="00E865D2"/>
    <w:rsid w:val="00E871DC"/>
    <w:rsid w:val="00E90BB4"/>
    <w:rsid w:val="00E91EB6"/>
    <w:rsid w:val="00E943EB"/>
    <w:rsid w:val="00EA006B"/>
    <w:rsid w:val="00EA094D"/>
    <w:rsid w:val="00EA56AF"/>
    <w:rsid w:val="00EA572F"/>
    <w:rsid w:val="00EA5BC4"/>
    <w:rsid w:val="00EB42AA"/>
    <w:rsid w:val="00EB4D4A"/>
    <w:rsid w:val="00EB7648"/>
    <w:rsid w:val="00EC01F9"/>
    <w:rsid w:val="00EC1809"/>
    <w:rsid w:val="00EC442B"/>
    <w:rsid w:val="00ED16E2"/>
    <w:rsid w:val="00ED295C"/>
    <w:rsid w:val="00ED53D0"/>
    <w:rsid w:val="00EE320D"/>
    <w:rsid w:val="00EE3F06"/>
    <w:rsid w:val="00EE67D0"/>
    <w:rsid w:val="00EF155C"/>
    <w:rsid w:val="00EF36C7"/>
    <w:rsid w:val="00EF43F2"/>
    <w:rsid w:val="00EF49C2"/>
    <w:rsid w:val="00EF5347"/>
    <w:rsid w:val="00EF7DD6"/>
    <w:rsid w:val="00F01972"/>
    <w:rsid w:val="00F074FA"/>
    <w:rsid w:val="00F10F91"/>
    <w:rsid w:val="00F1135E"/>
    <w:rsid w:val="00F12A5F"/>
    <w:rsid w:val="00F13917"/>
    <w:rsid w:val="00F13920"/>
    <w:rsid w:val="00F320E4"/>
    <w:rsid w:val="00F351A7"/>
    <w:rsid w:val="00F36404"/>
    <w:rsid w:val="00F4042F"/>
    <w:rsid w:val="00F46825"/>
    <w:rsid w:val="00F46DB7"/>
    <w:rsid w:val="00F477D6"/>
    <w:rsid w:val="00F523A2"/>
    <w:rsid w:val="00F52FAB"/>
    <w:rsid w:val="00F537E5"/>
    <w:rsid w:val="00F6004B"/>
    <w:rsid w:val="00F6502F"/>
    <w:rsid w:val="00F732D8"/>
    <w:rsid w:val="00F75DF6"/>
    <w:rsid w:val="00F81D6F"/>
    <w:rsid w:val="00F82379"/>
    <w:rsid w:val="00F834DF"/>
    <w:rsid w:val="00F909A2"/>
    <w:rsid w:val="00F92B59"/>
    <w:rsid w:val="00F95626"/>
    <w:rsid w:val="00FA26AA"/>
    <w:rsid w:val="00FA3B35"/>
    <w:rsid w:val="00FA7326"/>
    <w:rsid w:val="00FB1235"/>
    <w:rsid w:val="00FB1246"/>
    <w:rsid w:val="00FB7B67"/>
    <w:rsid w:val="00FC1F74"/>
    <w:rsid w:val="00FC53BB"/>
    <w:rsid w:val="00FC76FE"/>
    <w:rsid w:val="00FD040E"/>
    <w:rsid w:val="00FD2298"/>
    <w:rsid w:val="00FD512C"/>
    <w:rsid w:val="00FD61F6"/>
    <w:rsid w:val="00FE4F4B"/>
    <w:rsid w:val="00FE5F56"/>
    <w:rsid w:val="00FF28CB"/>
    <w:rsid w:val="00FF582F"/>
    <w:rsid w:val="00FF6596"/>
    <w:rsid w:val="00FF72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E001"/>
  <w15:chartTrackingRefBased/>
  <w15:docId w15:val="{51FD916D-FDF3-4947-A3F7-95EC0EA1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F6"/>
  </w:style>
  <w:style w:type="paragraph" w:styleId="Heading1">
    <w:name w:val="heading 1"/>
    <w:basedOn w:val="Normal"/>
    <w:next w:val="Normal"/>
    <w:link w:val="Heading1Char"/>
    <w:qFormat/>
    <w:rsid w:val="005D4039"/>
    <w:pPr>
      <w:keepNext/>
      <w:jc w:val="center"/>
      <w:outlineLvl w:val="0"/>
    </w:pPr>
    <w:rPr>
      <w:rFonts w:eastAsia="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1F6"/>
    <w:pPr>
      <w:ind w:left="720"/>
      <w:contextualSpacing/>
    </w:pPr>
  </w:style>
  <w:style w:type="paragraph" w:styleId="BalloonText">
    <w:name w:val="Balloon Text"/>
    <w:basedOn w:val="Normal"/>
    <w:link w:val="BalloonTextChar"/>
    <w:uiPriority w:val="99"/>
    <w:semiHidden/>
    <w:unhideWhenUsed/>
    <w:rsid w:val="00EA0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6B"/>
    <w:rPr>
      <w:rFonts w:ascii="Segoe UI" w:hAnsi="Segoe UI" w:cs="Segoe UI"/>
      <w:sz w:val="18"/>
      <w:szCs w:val="18"/>
    </w:rPr>
  </w:style>
  <w:style w:type="paragraph" w:styleId="FootnoteText">
    <w:name w:val="footnote text"/>
    <w:basedOn w:val="Normal"/>
    <w:link w:val="FootnoteTextChar"/>
    <w:uiPriority w:val="99"/>
    <w:semiHidden/>
    <w:unhideWhenUsed/>
    <w:rsid w:val="00961007"/>
    <w:rPr>
      <w:sz w:val="20"/>
      <w:szCs w:val="20"/>
    </w:rPr>
  </w:style>
  <w:style w:type="character" w:customStyle="1" w:styleId="FootnoteTextChar">
    <w:name w:val="Footnote Text Char"/>
    <w:basedOn w:val="DefaultParagraphFont"/>
    <w:link w:val="FootnoteText"/>
    <w:uiPriority w:val="99"/>
    <w:semiHidden/>
    <w:rsid w:val="00961007"/>
    <w:rPr>
      <w:sz w:val="20"/>
      <w:szCs w:val="20"/>
    </w:rPr>
  </w:style>
  <w:style w:type="character" w:styleId="FootnoteReference">
    <w:name w:val="footnote reference"/>
    <w:basedOn w:val="DefaultParagraphFont"/>
    <w:uiPriority w:val="99"/>
    <w:semiHidden/>
    <w:unhideWhenUsed/>
    <w:rsid w:val="00961007"/>
    <w:rPr>
      <w:vertAlign w:val="superscript"/>
    </w:rPr>
  </w:style>
  <w:style w:type="table" w:styleId="TableGrid">
    <w:name w:val="Table Grid"/>
    <w:basedOn w:val="TableNormal"/>
    <w:uiPriority w:val="39"/>
    <w:rsid w:val="003A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0D9"/>
    <w:pPr>
      <w:tabs>
        <w:tab w:val="center" w:pos="4153"/>
        <w:tab w:val="right" w:pos="8306"/>
      </w:tabs>
    </w:pPr>
  </w:style>
  <w:style w:type="character" w:customStyle="1" w:styleId="HeaderChar">
    <w:name w:val="Header Char"/>
    <w:basedOn w:val="DefaultParagraphFont"/>
    <w:link w:val="Header"/>
    <w:uiPriority w:val="99"/>
    <w:rsid w:val="009670D9"/>
  </w:style>
  <w:style w:type="paragraph" w:styleId="Footer">
    <w:name w:val="footer"/>
    <w:basedOn w:val="Normal"/>
    <w:link w:val="FooterChar"/>
    <w:uiPriority w:val="99"/>
    <w:unhideWhenUsed/>
    <w:rsid w:val="009670D9"/>
    <w:pPr>
      <w:tabs>
        <w:tab w:val="center" w:pos="4153"/>
        <w:tab w:val="right" w:pos="8306"/>
      </w:tabs>
    </w:pPr>
  </w:style>
  <w:style w:type="character" w:customStyle="1" w:styleId="FooterChar">
    <w:name w:val="Footer Char"/>
    <w:basedOn w:val="DefaultParagraphFont"/>
    <w:link w:val="Footer"/>
    <w:uiPriority w:val="99"/>
    <w:rsid w:val="009670D9"/>
  </w:style>
  <w:style w:type="character" w:styleId="CommentReference">
    <w:name w:val="annotation reference"/>
    <w:basedOn w:val="DefaultParagraphFont"/>
    <w:uiPriority w:val="99"/>
    <w:semiHidden/>
    <w:unhideWhenUsed/>
    <w:rsid w:val="00AD37B1"/>
    <w:rPr>
      <w:sz w:val="16"/>
      <w:szCs w:val="16"/>
    </w:rPr>
  </w:style>
  <w:style w:type="paragraph" w:styleId="CommentText">
    <w:name w:val="annotation text"/>
    <w:basedOn w:val="Normal"/>
    <w:link w:val="CommentTextChar"/>
    <w:uiPriority w:val="99"/>
    <w:semiHidden/>
    <w:unhideWhenUsed/>
    <w:rsid w:val="00AD37B1"/>
    <w:rPr>
      <w:sz w:val="20"/>
      <w:szCs w:val="20"/>
    </w:rPr>
  </w:style>
  <w:style w:type="character" w:customStyle="1" w:styleId="CommentTextChar">
    <w:name w:val="Comment Text Char"/>
    <w:basedOn w:val="DefaultParagraphFont"/>
    <w:link w:val="CommentText"/>
    <w:uiPriority w:val="99"/>
    <w:semiHidden/>
    <w:rsid w:val="00AD37B1"/>
    <w:rPr>
      <w:sz w:val="20"/>
      <w:szCs w:val="20"/>
    </w:rPr>
  </w:style>
  <w:style w:type="paragraph" w:styleId="CommentSubject">
    <w:name w:val="annotation subject"/>
    <w:basedOn w:val="CommentText"/>
    <w:next w:val="CommentText"/>
    <w:link w:val="CommentSubjectChar"/>
    <w:uiPriority w:val="99"/>
    <w:semiHidden/>
    <w:unhideWhenUsed/>
    <w:rsid w:val="00AD37B1"/>
    <w:rPr>
      <w:b/>
      <w:bCs/>
    </w:rPr>
  </w:style>
  <w:style w:type="character" w:customStyle="1" w:styleId="CommentSubjectChar">
    <w:name w:val="Comment Subject Char"/>
    <w:basedOn w:val="CommentTextChar"/>
    <w:link w:val="CommentSubject"/>
    <w:uiPriority w:val="99"/>
    <w:semiHidden/>
    <w:rsid w:val="00AD37B1"/>
    <w:rPr>
      <w:b/>
      <w:bCs/>
      <w:sz w:val="20"/>
      <w:szCs w:val="20"/>
    </w:rPr>
  </w:style>
  <w:style w:type="character" w:customStyle="1" w:styleId="Heading1Char">
    <w:name w:val="Heading 1 Char"/>
    <w:basedOn w:val="DefaultParagraphFont"/>
    <w:link w:val="Heading1"/>
    <w:rsid w:val="005D4039"/>
    <w:rPr>
      <w:rFonts w:eastAsia="Times New Roman" w:cs="Times New Roman"/>
      <w:b/>
      <w:bCs/>
      <w:sz w:val="28"/>
      <w:szCs w:val="24"/>
      <w:lang w:val="en-US"/>
    </w:rPr>
  </w:style>
  <w:style w:type="character" w:customStyle="1" w:styleId="st1">
    <w:name w:val="st1"/>
    <w:basedOn w:val="DefaultParagraphFont"/>
    <w:rsid w:val="00A474AD"/>
  </w:style>
  <w:style w:type="paragraph" w:customStyle="1" w:styleId="Pa25">
    <w:name w:val="Pa25"/>
    <w:basedOn w:val="Normal"/>
    <w:next w:val="Normal"/>
    <w:uiPriority w:val="99"/>
    <w:rsid w:val="00A50DA3"/>
    <w:pPr>
      <w:autoSpaceDE w:val="0"/>
      <w:autoSpaceDN w:val="0"/>
      <w:adjustRightInd w:val="0"/>
      <w:spacing w:line="161" w:lineRule="atLeast"/>
    </w:pPr>
    <w:rPr>
      <w:rFonts w:ascii="Verdana" w:hAnsi="Verdana"/>
      <w:szCs w:val="24"/>
    </w:rPr>
  </w:style>
  <w:style w:type="paragraph" w:customStyle="1" w:styleId="Pa21">
    <w:name w:val="Pa21"/>
    <w:basedOn w:val="Normal"/>
    <w:next w:val="Normal"/>
    <w:uiPriority w:val="99"/>
    <w:rsid w:val="009D16A4"/>
    <w:pPr>
      <w:autoSpaceDE w:val="0"/>
      <w:autoSpaceDN w:val="0"/>
      <w:adjustRightInd w:val="0"/>
      <w:spacing w:line="161" w:lineRule="atLeast"/>
    </w:pPr>
    <w:rPr>
      <w:rFonts w:ascii="Verdana" w:hAnsi="Verdana"/>
      <w:szCs w:val="24"/>
    </w:rPr>
  </w:style>
  <w:style w:type="paragraph" w:customStyle="1" w:styleId="naisf">
    <w:name w:val="naisf"/>
    <w:basedOn w:val="Normal"/>
    <w:rsid w:val="00381971"/>
    <w:pPr>
      <w:spacing w:before="75" w:after="75"/>
      <w:ind w:firstLine="375"/>
      <w:jc w:val="both"/>
    </w:pPr>
    <w:rPr>
      <w:rFonts w:eastAsia="Times New Roman" w:cs="Times New Roman"/>
      <w:szCs w:val="24"/>
      <w:lang w:eastAsia="lv-LV"/>
    </w:rPr>
  </w:style>
  <w:style w:type="paragraph" w:customStyle="1" w:styleId="naislab">
    <w:name w:val="naislab"/>
    <w:basedOn w:val="Normal"/>
    <w:rsid w:val="00381971"/>
    <w:pPr>
      <w:spacing w:before="75" w:after="75"/>
      <w:jc w:val="righ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649">
      <w:bodyDiv w:val="1"/>
      <w:marLeft w:val="0"/>
      <w:marRight w:val="0"/>
      <w:marTop w:val="0"/>
      <w:marBottom w:val="0"/>
      <w:divBdr>
        <w:top w:val="none" w:sz="0" w:space="0" w:color="auto"/>
        <w:left w:val="none" w:sz="0" w:space="0" w:color="auto"/>
        <w:bottom w:val="none" w:sz="0" w:space="0" w:color="auto"/>
        <w:right w:val="none" w:sz="0" w:space="0" w:color="auto"/>
      </w:divBdr>
      <w:divsChild>
        <w:div w:id="1386489264">
          <w:marLeft w:val="547"/>
          <w:marRight w:val="0"/>
          <w:marTop w:val="0"/>
          <w:marBottom w:val="0"/>
          <w:divBdr>
            <w:top w:val="none" w:sz="0" w:space="0" w:color="auto"/>
            <w:left w:val="none" w:sz="0" w:space="0" w:color="auto"/>
            <w:bottom w:val="none" w:sz="0" w:space="0" w:color="auto"/>
            <w:right w:val="none" w:sz="0" w:space="0" w:color="auto"/>
          </w:divBdr>
        </w:div>
        <w:div w:id="509954020">
          <w:marLeft w:val="547"/>
          <w:marRight w:val="0"/>
          <w:marTop w:val="0"/>
          <w:marBottom w:val="0"/>
          <w:divBdr>
            <w:top w:val="none" w:sz="0" w:space="0" w:color="auto"/>
            <w:left w:val="none" w:sz="0" w:space="0" w:color="auto"/>
            <w:bottom w:val="none" w:sz="0" w:space="0" w:color="auto"/>
            <w:right w:val="none" w:sz="0" w:space="0" w:color="auto"/>
          </w:divBdr>
        </w:div>
      </w:divsChild>
    </w:div>
    <w:div w:id="5403098">
      <w:bodyDiv w:val="1"/>
      <w:marLeft w:val="0"/>
      <w:marRight w:val="0"/>
      <w:marTop w:val="0"/>
      <w:marBottom w:val="0"/>
      <w:divBdr>
        <w:top w:val="none" w:sz="0" w:space="0" w:color="auto"/>
        <w:left w:val="none" w:sz="0" w:space="0" w:color="auto"/>
        <w:bottom w:val="none" w:sz="0" w:space="0" w:color="auto"/>
        <w:right w:val="none" w:sz="0" w:space="0" w:color="auto"/>
      </w:divBdr>
      <w:divsChild>
        <w:div w:id="7603494">
          <w:marLeft w:val="547"/>
          <w:marRight w:val="0"/>
          <w:marTop w:val="0"/>
          <w:marBottom w:val="0"/>
          <w:divBdr>
            <w:top w:val="none" w:sz="0" w:space="0" w:color="auto"/>
            <w:left w:val="none" w:sz="0" w:space="0" w:color="auto"/>
            <w:bottom w:val="none" w:sz="0" w:space="0" w:color="auto"/>
            <w:right w:val="none" w:sz="0" w:space="0" w:color="auto"/>
          </w:divBdr>
        </w:div>
      </w:divsChild>
    </w:div>
    <w:div w:id="624847617">
      <w:bodyDiv w:val="1"/>
      <w:marLeft w:val="0"/>
      <w:marRight w:val="0"/>
      <w:marTop w:val="0"/>
      <w:marBottom w:val="0"/>
      <w:divBdr>
        <w:top w:val="none" w:sz="0" w:space="0" w:color="auto"/>
        <w:left w:val="none" w:sz="0" w:space="0" w:color="auto"/>
        <w:bottom w:val="none" w:sz="0" w:space="0" w:color="auto"/>
        <w:right w:val="none" w:sz="0" w:space="0" w:color="auto"/>
      </w:divBdr>
      <w:divsChild>
        <w:div w:id="829442518">
          <w:marLeft w:val="547"/>
          <w:marRight w:val="0"/>
          <w:marTop w:val="0"/>
          <w:marBottom w:val="0"/>
          <w:divBdr>
            <w:top w:val="none" w:sz="0" w:space="0" w:color="auto"/>
            <w:left w:val="none" w:sz="0" w:space="0" w:color="auto"/>
            <w:bottom w:val="none" w:sz="0" w:space="0" w:color="auto"/>
            <w:right w:val="none" w:sz="0" w:space="0" w:color="auto"/>
          </w:divBdr>
        </w:div>
      </w:divsChild>
    </w:div>
    <w:div w:id="1114178299">
      <w:bodyDiv w:val="1"/>
      <w:marLeft w:val="0"/>
      <w:marRight w:val="0"/>
      <w:marTop w:val="0"/>
      <w:marBottom w:val="0"/>
      <w:divBdr>
        <w:top w:val="none" w:sz="0" w:space="0" w:color="auto"/>
        <w:left w:val="none" w:sz="0" w:space="0" w:color="auto"/>
        <w:bottom w:val="none" w:sz="0" w:space="0" w:color="auto"/>
        <w:right w:val="none" w:sz="0" w:space="0" w:color="auto"/>
      </w:divBdr>
      <w:divsChild>
        <w:div w:id="755323645">
          <w:marLeft w:val="547"/>
          <w:marRight w:val="0"/>
          <w:marTop w:val="0"/>
          <w:marBottom w:val="0"/>
          <w:divBdr>
            <w:top w:val="none" w:sz="0" w:space="0" w:color="auto"/>
            <w:left w:val="none" w:sz="0" w:space="0" w:color="auto"/>
            <w:bottom w:val="none" w:sz="0" w:space="0" w:color="auto"/>
            <w:right w:val="none" w:sz="0" w:space="0" w:color="auto"/>
          </w:divBdr>
        </w:div>
      </w:divsChild>
    </w:div>
    <w:div w:id="1663465264">
      <w:bodyDiv w:val="1"/>
      <w:marLeft w:val="0"/>
      <w:marRight w:val="0"/>
      <w:marTop w:val="0"/>
      <w:marBottom w:val="0"/>
      <w:divBdr>
        <w:top w:val="none" w:sz="0" w:space="0" w:color="auto"/>
        <w:left w:val="none" w:sz="0" w:space="0" w:color="auto"/>
        <w:bottom w:val="none" w:sz="0" w:space="0" w:color="auto"/>
        <w:right w:val="none" w:sz="0" w:space="0" w:color="auto"/>
      </w:divBdr>
      <w:divsChild>
        <w:div w:id="1957129113">
          <w:marLeft w:val="547"/>
          <w:marRight w:val="0"/>
          <w:marTop w:val="0"/>
          <w:marBottom w:val="0"/>
          <w:divBdr>
            <w:top w:val="none" w:sz="0" w:space="0" w:color="auto"/>
            <w:left w:val="none" w:sz="0" w:space="0" w:color="auto"/>
            <w:bottom w:val="none" w:sz="0" w:space="0" w:color="auto"/>
            <w:right w:val="none" w:sz="0" w:space="0" w:color="auto"/>
          </w:divBdr>
        </w:div>
      </w:divsChild>
    </w:div>
    <w:div w:id="1814521516">
      <w:bodyDiv w:val="1"/>
      <w:marLeft w:val="0"/>
      <w:marRight w:val="0"/>
      <w:marTop w:val="0"/>
      <w:marBottom w:val="0"/>
      <w:divBdr>
        <w:top w:val="none" w:sz="0" w:space="0" w:color="auto"/>
        <w:left w:val="none" w:sz="0" w:space="0" w:color="auto"/>
        <w:bottom w:val="none" w:sz="0" w:space="0" w:color="auto"/>
        <w:right w:val="none" w:sz="0" w:space="0" w:color="auto"/>
      </w:divBdr>
    </w:div>
    <w:div w:id="2034989525">
      <w:bodyDiv w:val="1"/>
      <w:marLeft w:val="0"/>
      <w:marRight w:val="0"/>
      <w:marTop w:val="0"/>
      <w:marBottom w:val="0"/>
      <w:divBdr>
        <w:top w:val="none" w:sz="0" w:space="0" w:color="auto"/>
        <w:left w:val="none" w:sz="0" w:space="0" w:color="auto"/>
        <w:bottom w:val="none" w:sz="0" w:space="0" w:color="auto"/>
        <w:right w:val="none" w:sz="0" w:space="0" w:color="auto"/>
      </w:divBdr>
      <w:divsChild>
        <w:div w:id="5560160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6E4DAD-FA22-429D-A553-B69545B03961}" type="doc">
      <dgm:prSet loTypeId="urn:microsoft.com/office/officeart/2005/8/layout/cycle8" loCatId="cycle" qsTypeId="urn:microsoft.com/office/officeart/2005/8/quickstyle/3d3" qsCatId="3D" csTypeId="urn:microsoft.com/office/officeart/2005/8/colors/accent5_2" csCatId="accent5" phldr="1"/>
      <dgm:spPr/>
      <dgm:t>
        <a:bodyPr/>
        <a:lstStyle/>
        <a:p>
          <a:endParaRPr lang="en-US"/>
        </a:p>
      </dgm:t>
    </dgm:pt>
    <dgm:pt modelId="{6C97C240-0869-4B35-9D7E-3626ADFCA016}">
      <dgm:prSet phldrT="[Text]" custT="1"/>
      <dgm:spPr/>
      <dgm:t>
        <a:bodyPr/>
        <a:lstStyle/>
        <a:p>
          <a:pPr algn="ctr"/>
          <a:r>
            <a:rPr lang="lv-LV" sz="1000" b="1">
              <a:latin typeface="Times New Roman" panose="02020603050405020304" pitchFamily="18" charset="0"/>
              <a:cs typeface="Times New Roman" panose="02020603050405020304" pitchFamily="18" charset="0"/>
            </a:rPr>
            <a:t>1. Vienošanās par kopējām sistēmām</a:t>
          </a:r>
          <a:endParaRPr lang="en-US" sz="1000" b="1">
            <a:latin typeface="Times New Roman" panose="02020603050405020304" pitchFamily="18" charset="0"/>
            <a:cs typeface="Times New Roman" panose="02020603050405020304" pitchFamily="18" charset="0"/>
          </a:endParaRPr>
        </a:p>
      </dgm:t>
    </dgm:pt>
    <dgm:pt modelId="{908ADC78-489A-45AB-8879-3390DEAE6B65}" type="parTrans" cxnId="{EDFB558E-B26D-42F4-9D07-0D5DC3E58D05}">
      <dgm:prSet/>
      <dgm:spPr/>
      <dgm:t>
        <a:bodyPr/>
        <a:lstStyle/>
        <a:p>
          <a:pPr algn="ctr"/>
          <a:endParaRPr lang="en-US"/>
        </a:p>
      </dgm:t>
    </dgm:pt>
    <dgm:pt modelId="{D8D98587-B469-4E9F-9FC0-7CA20D44363E}" type="sibTrans" cxnId="{EDFB558E-B26D-42F4-9D07-0D5DC3E58D05}">
      <dgm:prSet/>
      <dgm:spPr/>
      <dgm:t>
        <a:bodyPr/>
        <a:lstStyle/>
        <a:p>
          <a:pPr algn="ctr"/>
          <a:endParaRPr lang="en-US"/>
        </a:p>
      </dgm:t>
    </dgm:pt>
    <dgm:pt modelId="{D7D648F3-D1AB-4A24-8B5C-73A5E03DE64F}">
      <dgm:prSet phldrT="[Text]" custT="1"/>
      <dgm:spPr/>
      <dgm:t>
        <a:bodyPr/>
        <a:lstStyle/>
        <a:p>
          <a:pPr algn="ctr"/>
          <a:r>
            <a:rPr lang="lv-LV" sz="1000" b="1">
              <a:latin typeface="Times New Roman" panose="02020603050405020304" pitchFamily="18" charset="0"/>
              <a:cs typeface="Times New Roman" panose="02020603050405020304" pitchFamily="18" charset="0"/>
            </a:rPr>
            <a:t>2. Vienošanās par kopīgu audita </a:t>
          </a:r>
          <a:r>
            <a:rPr lang="en-US" sz="1000" b="1">
              <a:latin typeface="Times New Roman" panose="02020603050405020304" pitchFamily="18" charset="0"/>
              <a:cs typeface="Times New Roman" panose="02020603050405020304" pitchFamily="18" charset="0"/>
            </a:rPr>
            <a:t>prioritāt</a:t>
          </a:r>
          <a:r>
            <a:rPr lang="lv-LV" sz="1000" b="1">
              <a:latin typeface="Times New Roman" panose="02020603050405020304" pitchFamily="18" charset="0"/>
              <a:cs typeface="Times New Roman" panose="02020603050405020304" pitchFamily="18" charset="0"/>
            </a:rPr>
            <a:t>i</a:t>
          </a:r>
          <a:endParaRPr lang="en-US" sz="1000" b="1">
            <a:latin typeface="Times New Roman" panose="02020603050405020304" pitchFamily="18" charset="0"/>
            <a:cs typeface="Times New Roman" panose="02020603050405020304" pitchFamily="18" charset="0"/>
          </a:endParaRPr>
        </a:p>
      </dgm:t>
    </dgm:pt>
    <dgm:pt modelId="{911939EE-CA28-425D-949F-BB1745F471CB}" type="parTrans" cxnId="{D1391488-EC22-444C-9B40-E0347D4859C2}">
      <dgm:prSet/>
      <dgm:spPr/>
      <dgm:t>
        <a:bodyPr/>
        <a:lstStyle/>
        <a:p>
          <a:pPr algn="ctr"/>
          <a:endParaRPr lang="en-US"/>
        </a:p>
      </dgm:t>
    </dgm:pt>
    <dgm:pt modelId="{7DF435BA-B096-495A-9B23-D9D1CF21EC10}" type="sibTrans" cxnId="{D1391488-EC22-444C-9B40-E0347D4859C2}">
      <dgm:prSet/>
      <dgm:spPr/>
      <dgm:t>
        <a:bodyPr/>
        <a:lstStyle/>
        <a:p>
          <a:pPr algn="ctr"/>
          <a:endParaRPr lang="en-US"/>
        </a:p>
      </dgm:t>
    </dgm:pt>
    <dgm:pt modelId="{2E5F1A9F-B1CE-45B9-8FBA-3DA9567B0974}">
      <dgm:prSet phldrT="[Text]" custT="1"/>
      <dgm:spPr/>
      <dgm:t>
        <a:bodyPr/>
        <a:lstStyle/>
        <a:p>
          <a:pPr algn="ctr">
            <a:spcAft>
              <a:spcPts val="0"/>
            </a:spcAft>
          </a:pPr>
          <a:r>
            <a:rPr lang="lv-LV" sz="1000" b="1">
              <a:latin typeface="Times New Roman" panose="02020603050405020304" pitchFamily="18" charset="0"/>
              <a:cs typeface="Times New Roman" panose="02020603050405020304" pitchFamily="18" charset="0"/>
            </a:rPr>
            <a:t>3. Vienošanās par komandas </a:t>
          </a:r>
        </a:p>
        <a:p>
          <a:pPr algn="ctr">
            <a:spcAft>
              <a:spcPts val="0"/>
            </a:spcAft>
          </a:pPr>
          <a:r>
            <a:rPr lang="lv-LV" sz="1000" b="1">
              <a:latin typeface="Times New Roman" panose="02020603050405020304" pitchFamily="18" charset="0"/>
              <a:cs typeface="Times New Roman" panose="02020603050405020304" pitchFamily="18" charset="0"/>
            </a:rPr>
            <a:t>izveidi</a:t>
          </a:r>
          <a:endParaRPr lang="en-US" sz="1000" b="1">
            <a:latin typeface="Times New Roman" panose="02020603050405020304" pitchFamily="18" charset="0"/>
            <a:cs typeface="Times New Roman" panose="02020603050405020304" pitchFamily="18" charset="0"/>
          </a:endParaRPr>
        </a:p>
      </dgm:t>
    </dgm:pt>
    <dgm:pt modelId="{4286D7E8-0E0B-40B3-8281-4711079767E3}" type="parTrans" cxnId="{CC8EB564-AC73-437A-86C0-F35325BF5A62}">
      <dgm:prSet/>
      <dgm:spPr/>
      <dgm:t>
        <a:bodyPr/>
        <a:lstStyle/>
        <a:p>
          <a:pPr algn="ctr"/>
          <a:endParaRPr lang="en-US"/>
        </a:p>
      </dgm:t>
    </dgm:pt>
    <dgm:pt modelId="{A2682A0C-B0F5-42CA-82D2-6B28FCA25501}" type="sibTrans" cxnId="{CC8EB564-AC73-437A-86C0-F35325BF5A62}">
      <dgm:prSet/>
      <dgm:spPr/>
      <dgm:t>
        <a:bodyPr/>
        <a:lstStyle/>
        <a:p>
          <a:pPr algn="ctr"/>
          <a:endParaRPr lang="en-US"/>
        </a:p>
      </dgm:t>
    </dgm:pt>
    <dgm:pt modelId="{D974F19B-6267-415E-B405-A6C1F7C51FCE}">
      <dgm:prSet phldrT="[Text]" custT="1"/>
      <dgm:spPr/>
      <dgm:t>
        <a:bodyPr/>
        <a:lstStyle/>
        <a:p>
          <a:pPr algn="ctr"/>
          <a:r>
            <a:rPr lang="lv-LV" sz="1000" b="1">
              <a:latin typeface="Times New Roman" panose="02020603050405020304" pitchFamily="18" charset="0"/>
              <a:cs typeface="Times New Roman" panose="02020603050405020304" pitchFamily="18" charset="0"/>
            </a:rPr>
            <a:t>4. Vienošanās par resursiem</a:t>
          </a:r>
          <a:endParaRPr lang="en-US" sz="1000">
            <a:latin typeface="Times New Roman" panose="02020603050405020304" pitchFamily="18" charset="0"/>
            <a:cs typeface="Times New Roman" panose="02020603050405020304" pitchFamily="18" charset="0"/>
          </a:endParaRPr>
        </a:p>
      </dgm:t>
    </dgm:pt>
    <dgm:pt modelId="{C4DBB211-094A-4341-AEA3-62D008611A66}" type="parTrans" cxnId="{6E3502B8-F9DF-4287-B7D4-2366D61DFD28}">
      <dgm:prSet/>
      <dgm:spPr/>
      <dgm:t>
        <a:bodyPr/>
        <a:lstStyle/>
        <a:p>
          <a:pPr algn="ctr"/>
          <a:endParaRPr lang="en-US"/>
        </a:p>
      </dgm:t>
    </dgm:pt>
    <dgm:pt modelId="{69BCA23D-E8B2-4A1D-AB68-A56821136293}" type="sibTrans" cxnId="{6E3502B8-F9DF-4287-B7D4-2366D61DFD28}">
      <dgm:prSet/>
      <dgm:spPr/>
      <dgm:t>
        <a:bodyPr/>
        <a:lstStyle/>
        <a:p>
          <a:pPr algn="ctr"/>
          <a:endParaRPr lang="en-US"/>
        </a:p>
      </dgm:t>
    </dgm:pt>
    <dgm:pt modelId="{416374AE-B10F-495B-8264-E514658420FE}">
      <dgm:prSet phldrT="[Text]" custT="1"/>
      <dgm:spPr/>
      <dgm:t>
        <a:bodyPr/>
        <a:lstStyle/>
        <a:p>
          <a:pPr algn="ctr"/>
          <a:r>
            <a:rPr lang="lv-LV" sz="1000" b="1">
              <a:latin typeface="Times New Roman" panose="02020603050405020304" pitchFamily="18" charset="0"/>
              <a:cs typeface="Times New Roman" panose="02020603050405020304" pitchFamily="18" charset="0"/>
            </a:rPr>
            <a:t>6. Vienošanās par </a:t>
          </a:r>
          <a:r>
            <a:rPr lang="lv-LV" sz="1000" b="1" i="0">
              <a:latin typeface="Times New Roman" panose="02020603050405020304" pitchFamily="18" charset="0"/>
              <a:cs typeface="Times New Roman" panose="02020603050405020304" pitchFamily="18" charset="0"/>
            </a:rPr>
            <a:t> sadarbības juridiskās formas izvēli</a:t>
          </a:r>
          <a:endParaRPr lang="en-US" sz="1000" b="1" i="0">
            <a:latin typeface="Times New Roman" panose="02020603050405020304" pitchFamily="18" charset="0"/>
            <a:cs typeface="Times New Roman" panose="02020603050405020304" pitchFamily="18" charset="0"/>
          </a:endParaRPr>
        </a:p>
      </dgm:t>
    </dgm:pt>
    <dgm:pt modelId="{A6AE2265-09CB-40C0-8E52-720522124317}" type="parTrans" cxnId="{CA290D92-A891-4469-BA33-185DA7158187}">
      <dgm:prSet/>
      <dgm:spPr/>
      <dgm:t>
        <a:bodyPr/>
        <a:lstStyle/>
        <a:p>
          <a:pPr algn="ctr"/>
          <a:endParaRPr lang="en-US"/>
        </a:p>
      </dgm:t>
    </dgm:pt>
    <dgm:pt modelId="{F77BD85C-6D00-4382-937C-9A1A748E6E02}" type="sibTrans" cxnId="{CA290D92-A891-4469-BA33-185DA7158187}">
      <dgm:prSet/>
      <dgm:spPr/>
      <dgm:t>
        <a:bodyPr/>
        <a:lstStyle/>
        <a:p>
          <a:pPr algn="ctr"/>
          <a:endParaRPr lang="en-US"/>
        </a:p>
      </dgm:t>
    </dgm:pt>
    <dgm:pt modelId="{677906D2-09FF-4A47-9AD1-6A4C333DFD3E}">
      <dgm:prSet custT="1"/>
      <dgm:spPr/>
      <dgm:t>
        <a:bodyPr/>
        <a:lstStyle/>
        <a:p>
          <a:pPr algn="ctr"/>
          <a:r>
            <a:rPr lang="lv-LV" sz="1000" b="1">
              <a:latin typeface="Times New Roman" panose="02020603050405020304" pitchFamily="18" charset="0"/>
              <a:cs typeface="Times New Roman" panose="02020603050405020304" pitchFamily="18" charset="0"/>
            </a:rPr>
            <a:t>5. Vienošanās par starpresoru auditu iekļaušanu stratēģiskajos un gada plānos</a:t>
          </a:r>
          <a:endParaRPr lang="en-US" sz="1000" b="1">
            <a:latin typeface="Times New Roman" panose="02020603050405020304" pitchFamily="18" charset="0"/>
            <a:cs typeface="Times New Roman" panose="02020603050405020304" pitchFamily="18" charset="0"/>
          </a:endParaRPr>
        </a:p>
      </dgm:t>
    </dgm:pt>
    <dgm:pt modelId="{9BA0492D-8E2B-4E4B-8644-F36F135AA54B}" type="parTrans" cxnId="{F2A93D9C-4362-4AB6-9690-306E5843CB2D}">
      <dgm:prSet/>
      <dgm:spPr/>
      <dgm:t>
        <a:bodyPr/>
        <a:lstStyle/>
        <a:p>
          <a:pPr algn="ctr"/>
          <a:endParaRPr lang="en-US"/>
        </a:p>
      </dgm:t>
    </dgm:pt>
    <dgm:pt modelId="{E45BF26D-2173-4D2A-BB5E-CF58CA8642DC}" type="sibTrans" cxnId="{F2A93D9C-4362-4AB6-9690-306E5843CB2D}">
      <dgm:prSet/>
      <dgm:spPr/>
      <dgm:t>
        <a:bodyPr/>
        <a:lstStyle/>
        <a:p>
          <a:pPr algn="ctr"/>
          <a:endParaRPr lang="en-US"/>
        </a:p>
      </dgm:t>
    </dgm:pt>
    <dgm:pt modelId="{C2ECAAE9-7B07-490E-A9DF-7895196CBC2A}" type="pres">
      <dgm:prSet presAssocID="{466E4DAD-FA22-429D-A553-B69545B03961}" presName="compositeShape" presStyleCnt="0">
        <dgm:presLayoutVars>
          <dgm:chMax val="7"/>
          <dgm:dir/>
          <dgm:resizeHandles val="exact"/>
        </dgm:presLayoutVars>
      </dgm:prSet>
      <dgm:spPr/>
      <dgm:t>
        <a:bodyPr/>
        <a:lstStyle/>
        <a:p>
          <a:endParaRPr lang="en-US"/>
        </a:p>
      </dgm:t>
    </dgm:pt>
    <dgm:pt modelId="{BB9BAD95-AEF2-49B8-9D3F-2CA8C67DA90E}" type="pres">
      <dgm:prSet presAssocID="{466E4DAD-FA22-429D-A553-B69545B03961}" presName="wedge1" presStyleLbl="node1" presStyleIdx="0" presStyleCnt="6"/>
      <dgm:spPr/>
      <dgm:t>
        <a:bodyPr/>
        <a:lstStyle/>
        <a:p>
          <a:endParaRPr lang="en-US"/>
        </a:p>
      </dgm:t>
    </dgm:pt>
    <dgm:pt modelId="{A67F426E-3516-4CE8-B0AE-ABB1B6A72798}" type="pres">
      <dgm:prSet presAssocID="{466E4DAD-FA22-429D-A553-B69545B03961}" presName="dummy1a" presStyleCnt="0"/>
      <dgm:spPr/>
      <dgm:t>
        <a:bodyPr/>
        <a:lstStyle/>
        <a:p>
          <a:endParaRPr lang="en-US"/>
        </a:p>
      </dgm:t>
    </dgm:pt>
    <dgm:pt modelId="{A20A97A8-7A45-4942-A0E6-432FFA3435B7}" type="pres">
      <dgm:prSet presAssocID="{466E4DAD-FA22-429D-A553-B69545B03961}" presName="dummy1b" presStyleCnt="0"/>
      <dgm:spPr/>
      <dgm:t>
        <a:bodyPr/>
        <a:lstStyle/>
        <a:p>
          <a:endParaRPr lang="en-US"/>
        </a:p>
      </dgm:t>
    </dgm:pt>
    <dgm:pt modelId="{BC4D5177-6CB2-4051-A2D9-83CDF9A6C5FE}" type="pres">
      <dgm:prSet presAssocID="{466E4DAD-FA22-429D-A553-B69545B03961}" presName="wedge1Tx" presStyleLbl="node1" presStyleIdx="0" presStyleCnt="6">
        <dgm:presLayoutVars>
          <dgm:chMax val="0"/>
          <dgm:chPref val="0"/>
          <dgm:bulletEnabled val="1"/>
        </dgm:presLayoutVars>
      </dgm:prSet>
      <dgm:spPr/>
      <dgm:t>
        <a:bodyPr/>
        <a:lstStyle/>
        <a:p>
          <a:endParaRPr lang="en-US"/>
        </a:p>
      </dgm:t>
    </dgm:pt>
    <dgm:pt modelId="{DCF78858-A1AA-4D8C-9E64-BE9A80A8E661}" type="pres">
      <dgm:prSet presAssocID="{466E4DAD-FA22-429D-A553-B69545B03961}" presName="wedge2" presStyleLbl="node1" presStyleIdx="1" presStyleCnt="6"/>
      <dgm:spPr/>
      <dgm:t>
        <a:bodyPr/>
        <a:lstStyle/>
        <a:p>
          <a:endParaRPr lang="en-US"/>
        </a:p>
      </dgm:t>
    </dgm:pt>
    <dgm:pt modelId="{DA31A2B3-A73B-4883-AEA9-2707EA1CD6D3}" type="pres">
      <dgm:prSet presAssocID="{466E4DAD-FA22-429D-A553-B69545B03961}" presName="dummy2a" presStyleCnt="0"/>
      <dgm:spPr/>
      <dgm:t>
        <a:bodyPr/>
        <a:lstStyle/>
        <a:p>
          <a:endParaRPr lang="en-US"/>
        </a:p>
      </dgm:t>
    </dgm:pt>
    <dgm:pt modelId="{F557AB1B-7F19-4BE2-97AB-9F024DAA296A}" type="pres">
      <dgm:prSet presAssocID="{466E4DAD-FA22-429D-A553-B69545B03961}" presName="dummy2b" presStyleCnt="0"/>
      <dgm:spPr/>
      <dgm:t>
        <a:bodyPr/>
        <a:lstStyle/>
        <a:p>
          <a:endParaRPr lang="en-US"/>
        </a:p>
      </dgm:t>
    </dgm:pt>
    <dgm:pt modelId="{3625F15E-5D94-4D09-A989-482BCC4EE8DF}" type="pres">
      <dgm:prSet presAssocID="{466E4DAD-FA22-429D-A553-B69545B03961}" presName="wedge2Tx" presStyleLbl="node1" presStyleIdx="1" presStyleCnt="6">
        <dgm:presLayoutVars>
          <dgm:chMax val="0"/>
          <dgm:chPref val="0"/>
          <dgm:bulletEnabled val="1"/>
        </dgm:presLayoutVars>
      </dgm:prSet>
      <dgm:spPr/>
      <dgm:t>
        <a:bodyPr/>
        <a:lstStyle/>
        <a:p>
          <a:endParaRPr lang="en-US"/>
        </a:p>
      </dgm:t>
    </dgm:pt>
    <dgm:pt modelId="{BA100FEB-3CE4-4F30-BC2D-DBF85AEB8A10}" type="pres">
      <dgm:prSet presAssocID="{466E4DAD-FA22-429D-A553-B69545B03961}" presName="wedge3" presStyleLbl="node1" presStyleIdx="2" presStyleCnt="6" custScaleX="109541" custScaleY="102599"/>
      <dgm:spPr/>
      <dgm:t>
        <a:bodyPr/>
        <a:lstStyle/>
        <a:p>
          <a:endParaRPr lang="en-US"/>
        </a:p>
      </dgm:t>
    </dgm:pt>
    <dgm:pt modelId="{098D8C1B-C3FD-49D1-88D1-6ED27DCA6EDC}" type="pres">
      <dgm:prSet presAssocID="{466E4DAD-FA22-429D-A553-B69545B03961}" presName="dummy3a" presStyleCnt="0"/>
      <dgm:spPr/>
      <dgm:t>
        <a:bodyPr/>
        <a:lstStyle/>
        <a:p>
          <a:endParaRPr lang="en-US"/>
        </a:p>
      </dgm:t>
    </dgm:pt>
    <dgm:pt modelId="{390183D7-9924-4604-926F-4FC9E02FBB84}" type="pres">
      <dgm:prSet presAssocID="{466E4DAD-FA22-429D-A553-B69545B03961}" presName="dummy3b" presStyleCnt="0"/>
      <dgm:spPr/>
      <dgm:t>
        <a:bodyPr/>
        <a:lstStyle/>
        <a:p>
          <a:endParaRPr lang="en-US"/>
        </a:p>
      </dgm:t>
    </dgm:pt>
    <dgm:pt modelId="{ED48E665-28EF-41DB-9FA5-E7BA3E8BCE9D}" type="pres">
      <dgm:prSet presAssocID="{466E4DAD-FA22-429D-A553-B69545B03961}" presName="wedge3Tx" presStyleLbl="node1" presStyleIdx="2" presStyleCnt="6">
        <dgm:presLayoutVars>
          <dgm:chMax val="0"/>
          <dgm:chPref val="0"/>
          <dgm:bulletEnabled val="1"/>
        </dgm:presLayoutVars>
      </dgm:prSet>
      <dgm:spPr/>
      <dgm:t>
        <a:bodyPr/>
        <a:lstStyle/>
        <a:p>
          <a:endParaRPr lang="en-US"/>
        </a:p>
      </dgm:t>
    </dgm:pt>
    <dgm:pt modelId="{4B96853E-F52E-48B7-BB08-A2CDD589B904}" type="pres">
      <dgm:prSet presAssocID="{466E4DAD-FA22-429D-A553-B69545B03961}" presName="wedge4" presStyleLbl="node1" presStyleIdx="3" presStyleCnt="6"/>
      <dgm:spPr/>
      <dgm:t>
        <a:bodyPr/>
        <a:lstStyle/>
        <a:p>
          <a:endParaRPr lang="en-US"/>
        </a:p>
      </dgm:t>
    </dgm:pt>
    <dgm:pt modelId="{8C5A65A1-9633-48EF-A9D5-1CC4C6D2DCA5}" type="pres">
      <dgm:prSet presAssocID="{466E4DAD-FA22-429D-A553-B69545B03961}" presName="dummy4a" presStyleCnt="0"/>
      <dgm:spPr/>
      <dgm:t>
        <a:bodyPr/>
        <a:lstStyle/>
        <a:p>
          <a:endParaRPr lang="en-US"/>
        </a:p>
      </dgm:t>
    </dgm:pt>
    <dgm:pt modelId="{4909B281-BAA9-48A7-B5E8-5F3AFB9C1235}" type="pres">
      <dgm:prSet presAssocID="{466E4DAD-FA22-429D-A553-B69545B03961}" presName="dummy4b" presStyleCnt="0"/>
      <dgm:spPr/>
      <dgm:t>
        <a:bodyPr/>
        <a:lstStyle/>
        <a:p>
          <a:endParaRPr lang="en-US"/>
        </a:p>
      </dgm:t>
    </dgm:pt>
    <dgm:pt modelId="{0A9C5C13-CA8F-49EB-BB17-70F5D9A7E187}" type="pres">
      <dgm:prSet presAssocID="{466E4DAD-FA22-429D-A553-B69545B03961}" presName="wedge4Tx" presStyleLbl="node1" presStyleIdx="3" presStyleCnt="6">
        <dgm:presLayoutVars>
          <dgm:chMax val="0"/>
          <dgm:chPref val="0"/>
          <dgm:bulletEnabled val="1"/>
        </dgm:presLayoutVars>
      </dgm:prSet>
      <dgm:spPr/>
      <dgm:t>
        <a:bodyPr/>
        <a:lstStyle/>
        <a:p>
          <a:endParaRPr lang="en-US"/>
        </a:p>
      </dgm:t>
    </dgm:pt>
    <dgm:pt modelId="{8676B3F5-F34E-45FE-AA5A-0F51430D6B58}" type="pres">
      <dgm:prSet presAssocID="{466E4DAD-FA22-429D-A553-B69545B03961}" presName="wedge5" presStyleLbl="node1" presStyleIdx="4" presStyleCnt="6" custScaleX="103385"/>
      <dgm:spPr/>
      <dgm:t>
        <a:bodyPr/>
        <a:lstStyle/>
        <a:p>
          <a:endParaRPr lang="en-US"/>
        </a:p>
      </dgm:t>
    </dgm:pt>
    <dgm:pt modelId="{96DC48F2-43B1-41F7-A64E-449DB0881636}" type="pres">
      <dgm:prSet presAssocID="{466E4DAD-FA22-429D-A553-B69545B03961}" presName="dummy5a" presStyleCnt="0"/>
      <dgm:spPr/>
      <dgm:t>
        <a:bodyPr/>
        <a:lstStyle/>
        <a:p>
          <a:endParaRPr lang="en-US"/>
        </a:p>
      </dgm:t>
    </dgm:pt>
    <dgm:pt modelId="{83A2AA04-1A52-4AAB-A2B8-1D6B8C5F5702}" type="pres">
      <dgm:prSet presAssocID="{466E4DAD-FA22-429D-A553-B69545B03961}" presName="dummy5b" presStyleCnt="0"/>
      <dgm:spPr/>
      <dgm:t>
        <a:bodyPr/>
        <a:lstStyle/>
        <a:p>
          <a:endParaRPr lang="en-US"/>
        </a:p>
      </dgm:t>
    </dgm:pt>
    <dgm:pt modelId="{ECBB8C62-6B80-41D4-AA27-CC8318A1AE6B}" type="pres">
      <dgm:prSet presAssocID="{466E4DAD-FA22-429D-A553-B69545B03961}" presName="wedge5Tx" presStyleLbl="node1" presStyleIdx="4" presStyleCnt="6">
        <dgm:presLayoutVars>
          <dgm:chMax val="0"/>
          <dgm:chPref val="0"/>
          <dgm:bulletEnabled val="1"/>
        </dgm:presLayoutVars>
      </dgm:prSet>
      <dgm:spPr/>
      <dgm:t>
        <a:bodyPr/>
        <a:lstStyle/>
        <a:p>
          <a:endParaRPr lang="en-US"/>
        </a:p>
      </dgm:t>
    </dgm:pt>
    <dgm:pt modelId="{02416180-63D4-4D66-ACC5-A8EE03A4B42B}" type="pres">
      <dgm:prSet presAssocID="{466E4DAD-FA22-429D-A553-B69545B03961}" presName="wedge6" presStyleLbl="node1" presStyleIdx="5" presStyleCnt="6"/>
      <dgm:spPr/>
      <dgm:t>
        <a:bodyPr/>
        <a:lstStyle/>
        <a:p>
          <a:endParaRPr lang="en-US"/>
        </a:p>
      </dgm:t>
    </dgm:pt>
    <dgm:pt modelId="{FD1D24C3-0CE6-4A91-BCF6-27F625F3DF82}" type="pres">
      <dgm:prSet presAssocID="{466E4DAD-FA22-429D-A553-B69545B03961}" presName="dummy6a" presStyleCnt="0"/>
      <dgm:spPr/>
      <dgm:t>
        <a:bodyPr/>
        <a:lstStyle/>
        <a:p>
          <a:endParaRPr lang="en-US"/>
        </a:p>
      </dgm:t>
    </dgm:pt>
    <dgm:pt modelId="{22E3465A-16A1-48AF-8972-AC0F3DAE4EC7}" type="pres">
      <dgm:prSet presAssocID="{466E4DAD-FA22-429D-A553-B69545B03961}" presName="dummy6b" presStyleCnt="0"/>
      <dgm:spPr/>
      <dgm:t>
        <a:bodyPr/>
        <a:lstStyle/>
        <a:p>
          <a:endParaRPr lang="en-US"/>
        </a:p>
      </dgm:t>
    </dgm:pt>
    <dgm:pt modelId="{72763B2C-D692-4509-9C45-4EAE6E242C80}" type="pres">
      <dgm:prSet presAssocID="{466E4DAD-FA22-429D-A553-B69545B03961}" presName="wedge6Tx" presStyleLbl="node1" presStyleIdx="5" presStyleCnt="6">
        <dgm:presLayoutVars>
          <dgm:chMax val="0"/>
          <dgm:chPref val="0"/>
          <dgm:bulletEnabled val="1"/>
        </dgm:presLayoutVars>
      </dgm:prSet>
      <dgm:spPr/>
      <dgm:t>
        <a:bodyPr/>
        <a:lstStyle/>
        <a:p>
          <a:endParaRPr lang="en-US"/>
        </a:p>
      </dgm:t>
    </dgm:pt>
    <dgm:pt modelId="{708E5BB1-3364-45AD-8C0F-948B2613717A}" type="pres">
      <dgm:prSet presAssocID="{D8D98587-B469-4E9F-9FC0-7CA20D44363E}" presName="arrowWedge1" presStyleLbl="fgSibTrans2D1" presStyleIdx="0" presStyleCnt="6"/>
      <dgm:spPr/>
      <dgm:t>
        <a:bodyPr/>
        <a:lstStyle/>
        <a:p>
          <a:endParaRPr lang="en-US"/>
        </a:p>
      </dgm:t>
    </dgm:pt>
    <dgm:pt modelId="{C62213EB-D0B3-4EC2-8BA2-A0A796B808BE}" type="pres">
      <dgm:prSet presAssocID="{7DF435BA-B096-495A-9B23-D9D1CF21EC10}" presName="arrowWedge2" presStyleLbl="fgSibTrans2D1" presStyleIdx="1" presStyleCnt="6"/>
      <dgm:spPr/>
      <dgm:t>
        <a:bodyPr/>
        <a:lstStyle/>
        <a:p>
          <a:endParaRPr lang="en-US"/>
        </a:p>
      </dgm:t>
    </dgm:pt>
    <dgm:pt modelId="{84DC4152-D107-4AD2-9A18-BCA81DD3C74E}" type="pres">
      <dgm:prSet presAssocID="{A2682A0C-B0F5-42CA-82D2-6B28FCA25501}" presName="arrowWedge3" presStyleLbl="fgSibTrans2D1" presStyleIdx="2" presStyleCnt="6"/>
      <dgm:spPr/>
      <dgm:t>
        <a:bodyPr/>
        <a:lstStyle/>
        <a:p>
          <a:endParaRPr lang="en-US"/>
        </a:p>
      </dgm:t>
    </dgm:pt>
    <dgm:pt modelId="{21CC2BD3-7CD1-46EE-B121-2D8C2C6994A6}" type="pres">
      <dgm:prSet presAssocID="{69BCA23D-E8B2-4A1D-AB68-A56821136293}" presName="arrowWedge4" presStyleLbl="fgSibTrans2D1" presStyleIdx="3" presStyleCnt="6"/>
      <dgm:spPr/>
      <dgm:t>
        <a:bodyPr/>
        <a:lstStyle/>
        <a:p>
          <a:endParaRPr lang="en-US"/>
        </a:p>
      </dgm:t>
    </dgm:pt>
    <dgm:pt modelId="{DDD97576-3DAD-4353-A4CD-33EC19B11425}" type="pres">
      <dgm:prSet presAssocID="{E45BF26D-2173-4D2A-BB5E-CF58CA8642DC}" presName="arrowWedge5" presStyleLbl="fgSibTrans2D1" presStyleIdx="4" presStyleCnt="6"/>
      <dgm:spPr/>
      <dgm:t>
        <a:bodyPr/>
        <a:lstStyle/>
        <a:p>
          <a:endParaRPr lang="en-US"/>
        </a:p>
      </dgm:t>
    </dgm:pt>
    <dgm:pt modelId="{798DC5F6-08F8-42E8-ABA3-1128E8AC289C}" type="pres">
      <dgm:prSet presAssocID="{F77BD85C-6D00-4382-937C-9A1A748E6E02}" presName="arrowWedge6" presStyleLbl="fgSibTrans2D1" presStyleIdx="5" presStyleCnt="6"/>
      <dgm:spPr/>
      <dgm:t>
        <a:bodyPr/>
        <a:lstStyle/>
        <a:p>
          <a:endParaRPr lang="en-US"/>
        </a:p>
      </dgm:t>
    </dgm:pt>
  </dgm:ptLst>
  <dgm:cxnLst>
    <dgm:cxn modelId="{A28D3FFE-AA85-4695-9486-D3F8B25285BB}" type="presOf" srcId="{D7D648F3-D1AB-4A24-8B5C-73A5E03DE64F}" destId="{3625F15E-5D94-4D09-A989-482BCC4EE8DF}" srcOrd="1" destOrd="0" presId="urn:microsoft.com/office/officeart/2005/8/layout/cycle8"/>
    <dgm:cxn modelId="{2E5A2206-2D01-4E75-88C7-F2AC32378F06}" type="presOf" srcId="{416374AE-B10F-495B-8264-E514658420FE}" destId="{02416180-63D4-4D66-ACC5-A8EE03A4B42B}" srcOrd="0" destOrd="0" presId="urn:microsoft.com/office/officeart/2005/8/layout/cycle8"/>
    <dgm:cxn modelId="{D1391488-EC22-444C-9B40-E0347D4859C2}" srcId="{466E4DAD-FA22-429D-A553-B69545B03961}" destId="{D7D648F3-D1AB-4A24-8B5C-73A5E03DE64F}" srcOrd="1" destOrd="0" parTransId="{911939EE-CA28-425D-949F-BB1745F471CB}" sibTransId="{7DF435BA-B096-495A-9B23-D9D1CF21EC10}"/>
    <dgm:cxn modelId="{4D78A51A-7D8D-49B2-86B5-220FBE627427}" type="presOf" srcId="{416374AE-B10F-495B-8264-E514658420FE}" destId="{72763B2C-D692-4509-9C45-4EAE6E242C80}" srcOrd="1" destOrd="0" presId="urn:microsoft.com/office/officeart/2005/8/layout/cycle8"/>
    <dgm:cxn modelId="{0CC2F27A-3E36-46EC-934A-E14B96BBBD39}" type="presOf" srcId="{D974F19B-6267-415E-B405-A6C1F7C51FCE}" destId="{0A9C5C13-CA8F-49EB-BB17-70F5D9A7E187}" srcOrd="1" destOrd="0" presId="urn:microsoft.com/office/officeart/2005/8/layout/cycle8"/>
    <dgm:cxn modelId="{AF94856F-E15B-40E8-B759-41B8F0687910}" type="presOf" srcId="{2E5F1A9F-B1CE-45B9-8FBA-3DA9567B0974}" destId="{BA100FEB-3CE4-4F30-BC2D-DBF85AEB8A10}" srcOrd="0" destOrd="0" presId="urn:microsoft.com/office/officeart/2005/8/layout/cycle8"/>
    <dgm:cxn modelId="{9B467166-1815-475A-A209-E2BA0541F7DA}" type="presOf" srcId="{466E4DAD-FA22-429D-A553-B69545B03961}" destId="{C2ECAAE9-7B07-490E-A9DF-7895196CBC2A}" srcOrd="0" destOrd="0" presId="urn:microsoft.com/office/officeart/2005/8/layout/cycle8"/>
    <dgm:cxn modelId="{CA290D92-A891-4469-BA33-185DA7158187}" srcId="{466E4DAD-FA22-429D-A553-B69545B03961}" destId="{416374AE-B10F-495B-8264-E514658420FE}" srcOrd="5" destOrd="0" parTransId="{A6AE2265-09CB-40C0-8E52-720522124317}" sibTransId="{F77BD85C-6D00-4382-937C-9A1A748E6E02}"/>
    <dgm:cxn modelId="{CC8EB564-AC73-437A-86C0-F35325BF5A62}" srcId="{466E4DAD-FA22-429D-A553-B69545B03961}" destId="{2E5F1A9F-B1CE-45B9-8FBA-3DA9567B0974}" srcOrd="2" destOrd="0" parTransId="{4286D7E8-0E0B-40B3-8281-4711079767E3}" sibTransId="{A2682A0C-B0F5-42CA-82D2-6B28FCA25501}"/>
    <dgm:cxn modelId="{3A288007-9D77-4139-B41A-A72E743A8D61}" type="presOf" srcId="{D7D648F3-D1AB-4A24-8B5C-73A5E03DE64F}" destId="{DCF78858-A1AA-4D8C-9E64-BE9A80A8E661}" srcOrd="0" destOrd="0" presId="urn:microsoft.com/office/officeart/2005/8/layout/cycle8"/>
    <dgm:cxn modelId="{EDFB558E-B26D-42F4-9D07-0D5DC3E58D05}" srcId="{466E4DAD-FA22-429D-A553-B69545B03961}" destId="{6C97C240-0869-4B35-9D7E-3626ADFCA016}" srcOrd="0" destOrd="0" parTransId="{908ADC78-489A-45AB-8879-3390DEAE6B65}" sibTransId="{D8D98587-B469-4E9F-9FC0-7CA20D44363E}"/>
    <dgm:cxn modelId="{8C469DEE-DEAC-4B12-AF71-10058067B61F}" type="presOf" srcId="{677906D2-09FF-4A47-9AD1-6A4C333DFD3E}" destId="{8676B3F5-F34E-45FE-AA5A-0F51430D6B58}" srcOrd="0" destOrd="0" presId="urn:microsoft.com/office/officeart/2005/8/layout/cycle8"/>
    <dgm:cxn modelId="{6245E47A-64B5-44E0-9733-1D58F5578814}" type="presOf" srcId="{677906D2-09FF-4A47-9AD1-6A4C333DFD3E}" destId="{ECBB8C62-6B80-41D4-AA27-CC8318A1AE6B}" srcOrd="1" destOrd="0" presId="urn:microsoft.com/office/officeart/2005/8/layout/cycle8"/>
    <dgm:cxn modelId="{09B3742E-BFD8-49BC-8783-617489A664D8}" type="presOf" srcId="{6C97C240-0869-4B35-9D7E-3626ADFCA016}" destId="{BC4D5177-6CB2-4051-A2D9-83CDF9A6C5FE}" srcOrd="1" destOrd="0" presId="urn:microsoft.com/office/officeart/2005/8/layout/cycle8"/>
    <dgm:cxn modelId="{5FF8135B-10FA-469C-BB39-5830EB17D222}" type="presOf" srcId="{2E5F1A9F-B1CE-45B9-8FBA-3DA9567B0974}" destId="{ED48E665-28EF-41DB-9FA5-E7BA3E8BCE9D}" srcOrd="1" destOrd="0" presId="urn:microsoft.com/office/officeart/2005/8/layout/cycle8"/>
    <dgm:cxn modelId="{D35C4B10-ED8B-498D-9A38-C990FD63FC9F}" type="presOf" srcId="{6C97C240-0869-4B35-9D7E-3626ADFCA016}" destId="{BB9BAD95-AEF2-49B8-9D3F-2CA8C67DA90E}" srcOrd="0" destOrd="0" presId="urn:microsoft.com/office/officeart/2005/8/layout/cycle8"/>
    <dgm:cxn modelId="{6E3502B8-F9DF-4287-B7D4-2366D61DFD28}" srcId="{466E4DAD-FA22-429D-A553-B69545B03961}" destId="{D974F19B-6267-415E-B405-A6C1F7C51FCE}" srcOrd="3" destOrd="0" parTransId="{C4DBB211-094A-4341-AEA3-62D008611A66}" sibTransId="{69BCA23D-E8B2-4A1D-AB68-A56821136293}"/>
    <dgm:cxn modelId="{FFA92506-07D8-406B-BB72-3466946D3C6B}" type="presOf" srcId="{D974F19B-6267-415E-B405-A6C1F7C51FCE}" destId="{4B96853E-F52E-48B7-BB08-A2CDD589B904}" srcOrd="0" destOrd="0" presId="urn:microsoft.com/office/officeart/2005/8/layout/cycle8"/>
    <dgm:cxn modelId="{F2A93D9C-4362-4AB6-9690-306E5843CB2D}" srcId="{466E4DAD-FA22-429D-A553-B69545B03961}" destId="{677906D2-09FF-4A47-9AD1-6A4C333DFD3E}" srcOrd="4" destOrd="0" parTransId="{9BA0492D-8E2B-4E4B-8644-F36F135AA54B}" sibTransId="{E45BF26D-2173-4D2A-BB5E-CF58CA8642DC}"/>
    <dgm:cxn modelId="{0267EDAF-57C1-4E91-B1D1-AA8517D83EFF}" type="presParOf" srcId="{C2ECAAE9-7B07-490E-A9DF-7895196CBC2A}" destId="{BB9BAD95-AEF2-49B8-9D3F-2CA8C67DA90E}" srcOrd="0" destOrd="0" presId="urn:microsoft.com/office/officeart/2005/8/layout/cycle8"/>
    <dgm:cxn modelId="{B7A6B9CA-22ED-41DC-9033-128E4D87A7B3}" type="presParOf" srcId="{C2ECAAE9-7B07-490E-A9DF-7895196CBC2A}" destId="{A67F426E-3516-4CE8-B0AE-ABB1B6A72798}" srcOrd="1" destOrd="0" presId="urn:microsoft.com/office/officeart/2005/8/layout/cycle8"/>
    <dgm:cxn modelId="{0EE0B47A-0277-4E7E-81CE-01F02FA8B896}" type="presParOf" srcId="{C2ECAAE9-7B07-490E-A9DF-7895196CBC2A}" destId="{A20A97A8-7A45-4942-A0E6-432FFA3435B7}" srcOrd="2" destOrd="0" presId="urn:microsoft.com/office/officeart/2005/8/layout/cycle8"/>
    <dgm:cxn modelId="{DE2C56E9-D610-4EA9-96D3-F2BAEDE7409A}" type="presParOf" srcId="{C2ECAAE9-7B07-490E-A9DF-7895196CBC2A}" destId="{BC4D5177-6CB2-4051-A2D9-83CDF9A6C5FE}" srcOrd="3" destOrd="0" presId="urn:microsoft.com/office/officeart/2005/8/layout/cycle8"/>
    <dgm:cxn modelId="{2F61CD53-371C-451B-9719-81BB5E272227}" type="presParOf" srcId="{C2ECAAE9-7B07-490E-A9DF-7895196CBC2A}" destId="{DCF78858-A1AA-4D8C-9E64-BE9A80A8E661}" srcOrd="4" destOrd="0" presId="urn:microsoft.com/office/officeart/2005/8/layout/cycle8"/>
    <dgm:cxn modelId="{03CB7AD4-11FE-49C2-B923-E6EED0303F18}" type="presParOf" srcId="{C2ECAAE9-7B07-490E-A9DF-7895196CBC2A}" destId="{DA31A2B3-A73B-4883-AEA9-2707EA1CD6D3}" srcOrd="5" destOrd="0" presId="urn:microsoft.com/office/officeart/2005/8/layout/cycle8"/>
    <dgm:cxn modelId="{F44B43DD-FE8A-4065-AC68-99FAA4953785}" type="presParOf" srcId="{C2ECAAE9-7B07-490E-A9DF-7895196CBC2A}" destId="{F557AB1B-7F19-4BE2-97AB-9F024DAA296A}" srcOrd="6" destOrd="0" presId="urn:microsoft.com/office/officeart/2005/8/layout/cycle8"/>
    <dgm:cxn modelId="{473512E7-9F2C-4653-884C-6EDBE722E144}" type="presParOf" srcId="{C2ECAAE9-7B07-490E-A9DF-7895196CBC2A}" destId="{3625F15E-5D94-4D09-A989-482BCC4EE8DF}" srcOrd="7" destOrd="0" presId="urn:microsoft.com/office/officeart/2005/8/layout/cycle8"/>
    <dgm:cxn modelId="{F9D7D7FB-F29B-4C12-87A9-575478F10DA1}" type="presParOf" srcId="{C2ECAAE9-7B07-490E-A9DF-7895196CBC2A}" destId="{BA100FEB-3CE4-4F30-BC2D-DBF85AEB8A10}" srcOrd="8" destOrd="0" presId="urn:microsoft.com/office/officeart/2005/8/layout/cycle8"/>
    <dgm:cxn modelId="{61BC3167-DA38-41BA-AF50-FC9405A6ACE7}" type="presParOf" srcId="{C2ECAAE9-7B07-490E-A9DF-7895196CBC2A}" destId="{098D8C1B-C3FD-49D1-88D1-6ED27DCA6EDC}" srcOrd="9" destOrd="0" presId="urn:microsoft.com/office/officeart/2005/8/layout/cycle8"/>
    <dgm:cxn modelId="{60C063A5-A1C7-45B7-8169-83CFB8E38656}" type="presParOf" srcId="{C2ECAAE9-7B07-490E-A9DF-7895196CBC2A}" destId="{390183D7-9924-4604-926F-4FC9E02FBB84}" srcOrd="10" destOrd="0" presId="urn:microsoft.com/office/officeart/2005/8/layout/cycle8"/>
    <dgm:cxn modelId="{F5B0A5B7-5FC4-48A2-96C1-205D213AB6CA}" type="presParOf" srcId="{C2ECAAE9-7B07-490E-A9DF-7895196CBC2A}" destId="{ED48E665-28EF-41DB-9FA5-E7BA3E8BCE9D}" srcOrd="11" destOrd="0" presId="urn:microsoft.com/office/officeart/2005/8/layout/cycle8"/>
    <dgm:cxn modelId="{9FEDC6B3-8443-41E3-ADD5-CBEE854C434D}" type="presParOf" srcId="{C2ECAAE9-7B07-490E-A9DF-7895196CBC2A}" destId="{4B96853E-F52E-48B7-BB08-A2CDD589B904}" srcOrd="12" destOrd="0" presId="urn:microsoft.com/office/officeart/2005/8/layout/cycle8"/>
    <dgm:cxn modelId="{989CE265-3A68-4108-AE4D-D4BB8DB59515}" type="presParOf" srcId="{C2ECAAE9-7B07-490E-A9DF-7895196CBC2A}" destId="{8C5A65A1-9633-48EF-A9D5-1CC4C6D2DCA5}" srcOrd="13" destOrd="0" presId="urn:microsoft.com/office/officeart/2005/8/layout/cycle8"/>
    <dgm:cxn modelId="{75A1B3E3-7DB6-42EA-82E7-4AE9612F1DE3}" type="presParOf" srcId="{C2ECAAE9-7B07-490E-A9DF-7895196CBC2A}" destId="{4909B281-BAA9-48A7-B5E8-5F3AFB9C1235}" srcOrd="14" destOrd="0" presId="urn:microsoft.com/office/officeart/2005/8/layout/cycle8"/>
    <dgm:cxn modelId="{B8957486-F2F6-420F-A9EC-E00BD76EFD60}" type="presParOf" srcId="{C2ECAAE9-7B07-490E-A9DF-7895196CBC2A}" destId="{0A9C5C13-CA8F-49EB-BB17-70F5D9A7E187}" srcOrd="15" destOrd="0" presId="urn:microsoft.com/office/officeart/2005/8/layout/cycle8"/>
    <dgm:cxn modelId="{C3531B81-A975-4CDA-B764-3D7DDC9ED0B0}" type="presParOf" srcId="{C2ECAAE9-7B07-490E-A9DF-7895196CBC2A}" destId="{8676B3F5-F34E-45FE-AA5A-0F51430D6B58}" srcOrd="16" destOrd="0" presId="urn:microsoft.com/office/officeart/2005/8/layout/cycle8"/>
    <dgm:cxn modelId="{5B68C519-A863-4025-A3EB-AD359ADE8425}" type="presParOf" srcId="{C2ECAAE9-7B07-490E-A9DF-7895196CBC2A}" destId="{96DC48F2-43B1-41F7-A64E-449DB0881636}" srcOrd="17" destOrd="0" presId="urn:microsoft.com/office/officeart/2005/8/layout/cycle8"/>
    <dgm:cxn modelId="{7E7A2E0C-8843-44E4-926C-E0EA119D1FD9}" type="presParOf" srcId="{C2ECAAE9-7B07-490E-A9DF-7895196CBC2A}" destId="{83A2AA04-1A52-4AAB-A2B8-1D6B8C5F5702}" srcOrd="18" destOrd="0" presId="urn:microsoft.com/office/officeart/2005/8/layout/cycle8"/>
    <dgm:cxn modelId="{AC0CF3D2-6958-413C-9ADE-F4D0A578A42D}" type="presParOf" srcId="{C2ECAAE9-7B07-490E-A9DF-7895196CBC2A}" destId="{ECBB8C62-6B80-41D4-AA27-CC8318A1AE6B}" srcOrd="19" destOrd="0" presId="urn:microsoft.com/office/officeart/2005/8/layout/cycle8"/>
    <dgm:cxn modelId="{098BCBE3-F402-493C-BE1C-D248838BA9DF}" type="presParOf" srcId="{C2ECAAE9-7B07-490E-A9DF-7895196CBC2A}" destId="{02416180-63D4-4D66-ACC5-A8EE03A4B42B}" srcOrd="20" destOrd="0" presId="urn:microsoft.com/office/officeart/2005/8/layout/cycle8"/>
    <dgm:cxn modelId="{4743B030-DD50-48E0-B123-E4C074F9FB3C}" type="presParOf" srcId="{C2ECAAE9-7B07-490E-A9DF-7895196CBC2A}" destId="{FD1D24C3-0CE6-4A91-BCF6-27F625F3DF82}" srcOrd="21" destOrd="0" presId="urn:microsoft.com/office/officeart/2005/8/layout/cycle8"/>
    <dgm:cxn modelId="{2BC9CB08-0C19-4B16-9ABE-5DFA1D7FA50A}" type="presParOf" srcId="{C2ECAAE9-7B07-490E-A9DF-7895196CBC2A}" destId="{22E3465A-16A1-48AF-8972-AC0F3DAE4EC7}" srcOrd="22" destOrd="0" presId="urn:microsoft.com/office/officeart/2005/8/layout/cycle8"/>
    <dgm:cxn modelId="{8996D278-932E-434C-84B4-F7F70240E809}" type="presParOf" srcId="{C2ECAAE9-7B07-490E-A9DF-7895196CBC2A}" destId="{72763B2C-D692-4509-9C45-4EAE6E242C80}" srcOrd="23" destOrd="0" presId="urn:microsoft.com/office/officeart/2005/8/layout/cycle8"/>
    <dgm:cxn modelId="{8BC5EA34-73D3-4442-8A2C-0D3C0602A9E3}" type="presParOf" srcId="{C2ECAAE9-7B07-490E-A9DF-7895196CBC2A}" destId="{708E5BB1-3364-45AD-8C0F-948B2613717A}" srcOrd="24" destOrd="0" presId="urn:microsoft.com/office/officeart/2005/8/layout/cycle8"/>
    <dgm:cxn modelId="{EEC40F80-FD2A-4C63-8BD0-6DA3E0577344}" type="presParOf" srcId="{C2ECAAE9-7B07-490E-A9DF-7895196CBC2A}" destId="{C62213EB-D0B3-4EC2-8BA2-A0A796B808BE}" srcOrd="25" destOrd="0" presId="urn:microsoft.com/office/officeart/2005/8/layout/cycle8"/>
    <dgm:cxn modelId="{F57A85C0-0257-427E-B055-D128EC79D517}" type="presParOf" srcId="{C2ECAAE9-7B07-490E-A9DF-7895196CBC2A}" destId="{84DC4152-D107-4AD2-9A18-BCA81DD3C74E}" srcOrd="26" destOrd="0" presId="urn:microsoft.com/office/officeart/2005/8/layout/cycle8"/>
    <dgm:cxn modelId="{69414B75-370A-415E-BFC4-A66BCC2AA2DA}" type="presParOf" srcId="{C2ECAAE9-7B07-490E-A9DF-7895196CBC2A}" destId="{21CC2BD3-7CD1-46EE-B121-2D8C2C6994A6}" srcOrd="27" destOrd="0" presId="urn:microsoft.com/office/officeart/2005/8/layout/cycle8"/>
    <dgm:cxn modelId="{FDAB0753-5A90-4601-B663-6A3C38254643}" type="presParOf" srcId="{C2ECAAE9-7B07-490E-A9DF-7895196CBC2A}" destId="{DDD97576-3DAD-4353-A4CD-33EC19B11425}" srcOrd="28" destOrd="0" presId="urn:microsoft.com/office/officeart/2005/8/layout/cycle8"/>
    <dgm:cxn modelId="{B8F4C908-E94B-4051-89F1-F8C81060939F}" type="presParOf" srcId="{C2ECAAE9-7B07-490E-A9DF-7895196CBC2A}" destId="{798DC5F6-08F8-42E8-ABA3-1128E8AC289C}" srcOrd="29"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66E4DAD-FA22-429D-A553-B69545B03961}" type="doc">
      <dgm:prSet loTypeId="urn:microsoft.com/office/officeart/2005/8/layout/cycle8" loCatId="cycle" qsTypeId="urn:microsoft.com/office/officeart/2005/8/quickstyle/3d3" qsCatId="3D" csTypeId="urn:microsoft.com/office/officeart/2005/8/colors/accent5_2" csCatId="accent5" phldr="1"/>
      <dgm:spPr/>
      <dgm:t>
        <a:bodyPr/>
        <a:lstStyle/>
        <a:p>
          <a:endParaRPr lang="en-US"/>
        </a:p>
      </dgm:t>
    </dgm:pt>
    <dgm:pt modelId="{D7D648F3-D1AB-4A24-8B5C-73A5E03DE64F}">
      <dgm:prSet phldrT="[Text]" custT="1"/>
      <dgm:spPr/>
      <dgm:t>
        <a:bodyPr/>
        <a:lstStyle/>
        <a:p>
          <a:pPr algn="ctr"/>
          <a:r>
            <a:rPr lang="lv-LV" sz="1000" b="1">
              <a:latin typeface="Times New Roman" panose="02020603050405020304" pitchFamily="18" charset="0"/>
              <a:cs typeface="Times New Roman" panose="02020603050405020304" pitchFamily="18" charset="0"/>
            </a:rPr>
            <a:t>2.</a:t>
          </a:r>
          <a:r>
            <a:rPr lang="en-US" sz="1000" b="1">
              <a:latin typeface="Times New Roman" panose="02020603050405020304" pitchFamily="18" charset="0"/>
              <a:cs typeface="Times New Roman" panose="02020603050405020304" pitchFamily="18" charset="0"/>
            </a:rPr>
            <a:t> </a:t>
          </a:r>
          <a:r>
            <a:rPr lang="lv-LV" sz="1000" b="1">
              <a:latin typeface="Times New Roman" panose="02020603050405020304" pitchFamily="18" charset="0"/>
              <a:cs typeface="Times New Roman" panose="02020603050405020304" pitchFamily="18" charset="0"/>
            </a:rPr>
            <a:t>Vienošanās par </a:t>
          </a:r>
          <a:r>
            <a:rPr lang="en-US" sz="1000" b="1">
              <a:latin typeface="Times New Roman" panose="02020603050405020304" pitchFamily="18" charset="0"/>
              <a:cs typeface="Times New Roman" panose="02020603050405020304" pitchFamily="18" charset="0"/>
            </a:rPr>
            <a:t>komandas sastāv</a:t>
          </a:r>
          <a:r>
            <a:rPr lang="lv-LV" sz="1000" b="1">
              <a:latin typeface="Times New Roman" panose="02020603050405020304" pitchFamily="18" charset="0"/>
              <a:cs typeface="Times New Roman" panose="02020603050405020304" pitchFamily="18" charset="0"/>
            </a:rPr>
            <a:t>u  </a:t>
          </a:r>
          <a:endParaRPr lang="en-US" sz="1000" b="1">
            <a:latin typeface="Times New Roman" panose="02020603050405020304" pitchFamily="18" charset="0"/>
            <a:cs typeface="Times New Roman" panose="02020603050405020304" pitchFamily="18" charset="0"/>
          </a:endParaRPr>
        </a:p>
      </dgm:t>
    </dgm:pt>
    <dgm:pt modelId="{911939EE-CA28-425D-949F-BB1745F471CB}" type="parTrans" cxnId="{D1391488-EC22-444C-9B40-E0347D4859C2}">
      <dgm:prSet/>
      <dgm:spPr/>
      <dgm:t>
        <a:bodyPr/>
        <a:lstStyle/>
        <a:p>
          <a:pPr algn="ctr"/>
          <a:endParaRPr lang="en-US"/>
        </a:p>
      </dgm:t>
    </dgm:pt>
    <dgm:pt modelId="{7DF435BA-B096-495A-9B23-D9D1CF21EC10}" type="sibTrans" cxnId="{D1391488-EC22-444C-9B40-E0347D4859C2}">
      <dgm:prSet/>
      <dgm:spPr/>
      <dgm:t>
        <a:bodyPr/>
        <a:lstStyle/>
        <a:p>
          <a:pPr algn="ctr"/>
          <a:endParaRPr lang="en-US"/>
        </a:p>
      </dgm:t>
    </dgm:pt>
    <dgm:pt modelId="{D974F19B-6267-415E-B405-A6C1F7C51FCE}">
      <dgm:prSet phldrT="[Text]" custT="1"/>
      <dgm:spPr/>
      <dgm:t>
        <a:bodyPr/>
        <a:lstStyle/>
        <a:p>
          <a:pPr algn="ctr"/>
          <a:r>
            <a:rPr lang="lv-LV" sz="1000" b="1">
              <a:latin typeface="Times New Roman" panose="02020603050405020304" pitchFamily="18" charset="0"/>
              <a:cs typeface="Times New Roman" panose="02020603050405020304" pitchFamily="18" charset="0"/>
            </a:rPr>
            <a:t>3. Vienošanās par darba apjomu, pienākumu un atbildības sadalījumu   </a:t>
          </a:r>
          <a:endParaRPr lang="en-US" sz="1000">
            <a:latin typeface="Times New Roman" panose="02020603050405020304" pitchFamily="18" charset="0"/>
            <a:cs typeface="Times New Roman" panose="02020603050405020304" pitchFamily="18" charset="0"/>
          </a:endParaRPr>
        </a:p>
      </dgm:t>
    </dgm:pt>
    <dgm:pt modelId="{C4DBB211-094A-4341-AEA3-62D008611A66}" type="parTrans" cxnId="{6E3502B8-F9DF-4287-B7D4-2366D61DFD28}">
      <dgm:prSet/>
      <dgm:spPr/>
      <dgm:t>
        <a:bodyPr/>
        <a:lstStyle/>
        <a:p>
          <a:pPr algn="ctr"/>
          <a:endParaRPr lang="en-US"/>
        </a:p>
      </dgm:t>
    </dgm:pt>
    <dgm:pt modelId="{69BCA23D-E8B2-4A1D-AB68-A56821136293}" type="sibTrans" cxnId="{6E3502B8-F9DF-4287-B7D4-2366D61DFD28}">
      <dgm:prSet/>
      <dgm:spPr/>
      <dgm:t>
        <a:bodyPr/>
        <a:lstStyle/>
        <a:p>
          <a:pPr algn="ctr"/>
          <a:endParaRPr lang="en-US"/>
        </a:p>
      </dgm:t>
    </dgm:pt>
    <dgm:pt modelId="{416374AE-B10F-495B-8264-E514658420FE}">
      <dgm:prSet phldrT="[Text]" custT="1"/>
      <dgm:spPr/>
      <dgm:t>
        <a:bodyPr/>
        <a:lstStyle/>
        <a:p>
          <a:pPr algn="ctr"/>
          <a:r>
            <a:rPr lang="lv-LV" sz="1000" b="1">
              <a:latin typeface="Times New Roman" panose="02020603050405020304" pitchFamily="18" charset="0"/>
              <a:cs typeface="Times New Roman" panose="02020603050405020304" pitchFamily="18" charset="0"/>
            </a:rPr>
            <a:t>5. Vienošanās par savstarpēju komunikāciju, informācijas apriti, saziņu </a:t>
          </a:r>
          <a:endParaRPr lang="en-US" sz="1000" b="1" i="0">
            <a:latin typeface="Times New Roman" panose="02020603050405020304" pitchFamily="18" charset="0"/>
            <a:cs typeface="Times New Roman" panose="02020603050405020304" pitchFamily="18" charset="0"/>
          </a:endParaRPr>
        </a:p>
      </dgm:t>
    </dgm:pt>
    <dgm:pt modelId="{A6AE2265-09CB-40C0-8E52-720522124317}" type="parTrans" cxnId="{CA290D92-A891-4469-BA33-185DA7158187}">
      <dgm:prSet/>
      <dgm:spPr/>
      <dgm:t>
        <a:bodyPr/>
        <a:lstStyle/>
        <a:p>
          <a:pPr algn="ctr"/>
          <a:endParaRPr lang="en-US"/>
        </a:p>
      </dgm:t>
    </dgm:pt>
    <dgm:pt modelId="{F77BD85C-6D00-4382-937C-9A1A748E6E02}" type="sibTrans" cxnId="{CA290D92-A891-4469-BA33-185DA7158187}">
      <dgm:prSet/>
      <dgm:spPr/>
      <dgm:t>
        <a:bodyPr/>
        <a:lstStyle/>
        <a:p>
          <a:pPr algn="ctr"/>
          <a:endParaRPr lang="en-US"/>
        </a:p>
      </dgm:t>
    </dgm:pt>
    <dgm:pt modelId="{677906D2-09FF-4A47-9AD1-6A4C333DFD3E}">
      <dgm:prSet custT="1"/>
      <dgm:spPr/>
      <dgm:t>
        <a:bodyPr/>
        <a:lstStyle/>
        <a:p>
          <a:pPr algn="ctr"/>
          <a:r>
            <a:rPr lang="lv-LV" sz="1000" b="1">
              <a:latin typeface="Times New Roman" panose="02020603050405020304" pitchFamily="18" charset="0"/>
              <a:cs typeface="Times New Roman" panose="02020603050405020304" pitchFamily="18" charset="0"/>
            </a:rPr>
            <a:t>4. Vienošanās par darba metodēm </a:t>
          </a:r>
          <a:endParaRPr lang="en-US" sz="1000" b="1">
            <a:latin typeface="Times New Roman" panose="02020603050405020304" pitchFamily="18" charset="0"/>
            <a:cs typeface="Times New Roman" panose="02020603050405020304" pitchFamily="18" charset="0"/>
          </a:endParaRPr>
        </a:p>
      </dgm:t>
    </dgm:pt>
    <dgm:pt modelId="{9BA0492D-8E2B-4E4B-8644-F36F135AA54B}" type="parTrans" cxnId="{F2A93D9C-4362-4AB6-9690-306E5843CB2D}">
      <dgm:prSet/>
      <dgm:spPr/>
      <dgm:t>
        <a:bodyPr/>
        <a:lstStyle/>
        <a:p>
          <a:pPr algn="ctr"/>
          <a:endParaRPr lang="en-US"/>
        </a:p>
      </dgm:t>
    </dgm:pt>
    <dgm:pt modelId="{E45BF26D-2173-4D2A-BB5E-CF58CA8642DC}" type="sibTrans" cxnId="{F2A93D9C-4362-4AB6-9690-306E5843CB2D}">
      <dgm:prSet/>
      <dgm:spPr/>
      <dgm:t>
        <a:bodyPr/>
        <a:lstStyle/>
        <a:p>
          <a:pPr algn="ctr"/>
          <a:endParaRPr lang="en-US"/>
        </a:p>
      </dgm:t>
    </dgm:pt>
    <dgm:pt modelId="{6C97C240-0869-4B35-9D7E-3626ADFCA016}">
      <dgm:prSet phldrT="[Text]" custT="1"/>
      <dgm:spPr/>
      <dgm:t>
        <a:bodyPr/>
        <a:lstStyle/>
        <a:p>
          <a:pPr algn="ctr"/>
          <a:r>
            <a:rPr lang="ru-RU" sz="1000" b="1">
              <a:latin typeface="Times New Roman" panose="02020603050405020304" pitchFamily="18" charset="0"/>
              <a:cs typeface="Times New Roman" panose="02020603050405020304" pitchFamily="18" charset="0"/>
            </a:rPr>
            <a:t>1</a:t>
          </a:r>
          <a:r>
            <a:rPr lang="lv-LV" sz="1000" b="1">
              <a:latin typeface="Times New Roman" panose="02020603050405020304" pitchFamily="18" charset="0"/>
              <a:cs typeface="Times New Roman" panose="02020603050405020304" pitchFamily="18" charset="0"/>
            </a:rPr>
            <a:t>. Vienošanās par sadarbības j</a:t>
          </a:r>
          <a:r>
            <a:rPr lang="lv-LV" sz="1000" b="1" i="0">
              <a:latin typeface="Times New Roman" panose="02020603050405020304" pitchFamily="18" charset="0"/>
              <a:cs typeface="Times New Roman" panose="02020603050405020304" pitchFamily="18" charset="0"/>
            </a:rPr>
            <a:t>uridiskās formas izvēli</a:t>
          </a:r>
          <a:endParaRPr lang="en-US" sz="1050" b="1">
            <a:latin typeface="Times New Roman" panose="02020603050405020304" pitchFamily="18" charset="0"/>
            <a:cs typeface="Times New Roman" panose="02020603050405020304" pitchFamily="18" charset="0"/>
          </a:endParaRPr>
        </a:p>
      </dgm:t>
    </dgm:pt>
    <dgm:pt modelId="{D8D98587-B469-4E9F-9FC0-7CA20D44363E}" type="sibTrans" cxnId="{EDFB558E-B26D-42F4-9D07-0D5DC3E58D05}">
      <dgm:prSet/>
      <dgm:spPr/>
      <dgm:t>
        <a:bodyPr/>
        <a:lstStyle/>
        <a:p>
          <a:pPr algn="ctr"/>
          <a:endParaRPr lang="en-US"/>
        </a:p>
      </dgm:t>
    </dgm:pt>
    <dgm:pt modelId="{908ADC78-489A-45AB-8879-3390DEAE6B65}" type="parTrans" cxnId="{EDFB558E-B26D-42F4-9D07-0D5DC3E58D05}">
      <dgm:prSet/>
      <dgm:spPr/>
      <dgm:t>
        <a:bodyPr/>
        <a:lstStyle/>
        <a:p>
          <a:pPr algn="ctr"/>
          <a:endParaRPr lang="en-US"/>
        </a:p>
      </dgm:t>
    </dgm:pt>
    <dgm:pt modelId="{C2ECAAE9-7B07-490E-A9DF-7895196CBC2A}" type="pres">
      <dgm:prSet presAssocID="{466E4DAD-FA22-429D-A553-B69545B03961}" presName="compositeShape" presStyleCnt="0">
        <dgm:presLayoutVars>
          <dgm:chMax val="7"/>
          <dgm:dir/>
          <dgm:resizeHandles val="exact"/>
        </dgm:presLayoutVars>
      </dgm:prSet>
      <dgm:spPr/>
      <dgm:t>
        <a:bodyPr/>
        <a:lstStyle/>
        <a:p>
          <a:endParaRPr lang="en-US"/>
        </a:p>
      </dgm:t>
    </dgm:pt>
    <dgm:pt modelId="{BB9BAD95-AEF2-49B8-9D3F-2CA8C67DA90E}" type="pres">
      <dgm:prSet presAssocID="{466E4DAD-FA22-429D-A553-B69545B03961}" presName="wedge1" presStyleLbl="node1" presStyleIdx="0" presStyleCnt="5"/>
      <dgm:spPr/>
      <dgm:t>
        <a:bodyPr/>
        <a:lstStyle/>
        <a:p>
          <a:endParaRPr lang="en-US"/>
        </a:p>
      </dgm:t>
    </dgm:pt>
    <dgm:pt modelId="{A67F426E-3516-4CE8-B0AE-ABB1B6A72798}" type="pres">
      <dgm:prSet presAssocID="{466E4DAD-FA22-429D-A553-B69545B03961}" presName="dummy1a" presStyleCnt="0"/>
      <dgm:spPr/>
      <dgm:t>
        <a:bodyPr/>
        <a:lstStyle/>
        <a:p>
          <a:endParaRPr lang="en-US"/>
        </a:p>
      </dgm:t>
    </dgm:pt>
    <dgm:pt modelId="{A20A97A8-7A45-4942-A0E6-432FFA3435B7}" type="pres">
      <dgm:prSet presAssocID="{466E4DAD-FA22-429D-A553-B69545B03961}" presName="dummy1b" presStyleCnt="0"/>
      <dgm:spPr/>
      <dgm:t>
        <a:bodyPr/>
        <a:lstStyle/>
        <a:p>
          <a:endParaRPr lang="en-US"/>
        </a:p>
      </dgm:t>
    </dgm:pt>
    <dgm:pt modelId="{BC4D5177-6CB2-4051-A2D9-83CDF9A6C5FE}" type="pres">
      <dgm:prSet presAssocID="{466E4DAD-FA22-429D-A553-B69545B03961}" presName="wedge1Tx" presStyleLbl="node1" presStyleIdx="0" presStyleCnt="5">
        <dgm:presLayoutVars>
          <dgm:chMax val="0"/>
          <dgm:chPref val="0"/>
          <dgm:bulletEnabled val="1"/>
        </dgm:presLayoutVars>
      </dgm:prSet>
      <dgm:spPr/>
      <dgm:t>
        <a:bodyPr/>
        <a:lstStyle/>
        <a:p>
          <a:endParaRPr lang="en-US"/>
        </a:p>
      </dgm:t>
    </dgm:pt>
    <dgm:pt modelId="{DCF78858-A1AA-4D8C-9E64-BE9A80A8E661}" type="pres">
      <dgm:prSet presAssocID="{466E4DAD-FA22-429D-A553-B69545B03961}" presName="wedge2" presStyleLbl="node1" presStyleIdx="1" presStyleCnt="5" custLinFactNeighborX="-738" custLinFactNeighborY="246"/>
      <dgm:spPr/>
      <dgm:t>
        <a:bodyPr/>
        <a:lstStyle/>
        <a:p>
          <a:endParaRPr lang="en-US"/>
        </a:p>
      </dgm:t>
    </dgm:pt>
    <dgm:pt modelId="{DA31A2B3-A73B-4883-AEA9-2707EA1CD6D3}" type="pres">
      <dgm:prSet presAssocID="{466E4DAD-FA22-429D-A553-B69545B03961}" presName="dummy2a" presStyleCnt="0"/>
      <dgm:spPr/>
      <dgm:t>
        <a:bodyPr/>
        <a:lstStyle/>
        <a:p>
          <a:endParaRPr lang="en-US"/>
        </a:p>
      </dgm:t>
    </dgm:pt>
    <dgm:pt modelId="{F557AB1B-7F19-4BE2-97AB-9F024DAA296A}" type="pres">
      <dgm:prSet presAssocID="{466E4DAD-FA22-429D-A553-B69545B03961}" presName="dummy2b" presStyleCnt="0"/>
      <dgm:spPr/>
      <dgm:t>
        <a:bodyPr/>
        <a:lstStyle/>
        <a:p>
          <a:endParaRPr lang="en-US"/>
        </a:p>
      </dgm:t>
    </dgm:pt>
    <dgm:pt modelId="{3625F15E-5D94-4D09-A989-482BCC4EE8DF}" type="pres">
      <dgm:prSet presAssocID="{466E4DAD-FA22-429D-A553-B69545B03961}" presName="wedge2Tx" presStyleLbl="node1" presStyleIdx="1" presStyleCnt="5">
        <dgm:presLayoutVars>
          <dgm:chMax val="0"/>
          <dgm:chPref val="0"/>
          <dgm:bulletEnabled val="1"/>
        </dgm:presLayoutVars>
      </dgm:prSet>
      <dgm:spPr/>
      <dgm:t>
        <a:bodyPr/>
        <a:lstStyle/>
        <a:p>
          <a:endParaRPr lang="en-US"/>
        </a:p>
      </dgm:t>
    </dgm:pt>
    <dgm:pt modelId="{BA100FEB-3CE4-4F30-BC2D-DBF85AEB8A10}" type="pres">
      <dgm:prSet presAssocID="{466E4DAD-FA22-429D-A553-B69545B03961}" presName="wedge3" presStyleLbl="node1" presStyleIdx="2" presStyleCnt="5" custScaleX="109541" custScaleY="102599"/>
      <dgm:spPr/>
      <dgm:t>
        <a:bodyPr/>
        <a:lstStyle/>
        <a:p>
          <a:endParaRPr lang="en-US"/>
        </a:p>
      </dgm:t>
    </dgm:pt>
    <dgm:pt modelId="{098D8C1B-C3FD-49D1-88D1-6ED27DCA6EDC}" type="pres">
      <dgm:prSet presAssocID="{466E4DAD-FA22-429D-A553-B69545B03961}" presName="dummy3a" presStyleCnt="0"/>
      <dgm:spPr/>
      <dgm:t>
        <a:bodyPr/>
        <a:lstStyle/>
        <a:p>
          <a:endParaRPr lang="en-US"/>
        </a:p>
      </dgm:t>
    </dgm:pt>
    <dgm:pt modelId="{390183D7-9924-4604-926F-4FC9E02FBB84}" type="pres">
      <dgm:prSet presAssocID="{466E4DAD-FA22-429D-A553-B69545B03961}" presName="dummy3b" presStyleCnt="0"/>
      <dgm:spPr/>
      <dgm:t>
        <a:bodyPr/>
        <a:lstStyle/>
        <a:p>
          <a:endParaRPr lang="en-US"/>
        </a:p>
      </dgm:t>
    </dgm:pt>
    <dgm:pt modelId="{ED48E665-28EF-41DB-9FA5-E7BA3E8BCE9D}" type="pres">
      <dgm:prSet presAssocID="{466E4DAD-FA22-429D-A553-B69545B03961}" presName="wedge3Tx" presStyleLbl="node1" presStyleIdx="2" presStyleCnt="5">
        <dgm:presLayoutVars>
          <dgm:chMax val="0"/>
          <dgm:chPref val="0"/>
          <dgm:bulletEnabled val="1"/>
        </dgm:presLayoutVars>
      </dgm:prSet>
      <dgm:spPr/>
      <dgm:t>
        <a:bodyPr/>
        <a:lstStyle/>
        <a:p>
          <a:endParaRPr lang="en-US"/>
        </a:p>
      </dgm:t>
    </dgm:pt>
    <dgm:pt modelId="{4B96853E-F52E-48B7-BB08-A2CDD589B904}" type="pres">
      <dgm:prSet presAssocID="{466E4DAD-FA22-429D-A553-B69545B03961}" presName="wedge4" presStyleLbl="node1" presStyleIdx="3" presStyleCnt="5"/>
      <dgm:spPr/>
      <dgm:t>
        <a:bodyPr/>
        <a:lstStyle/>
        <a:p>
          <a:endParaRPr lang="en-US"/>
        </a:p>
      </dgm:t>
    </dgm:pt>
    <dgm:pt modelId="{8C5A65A1-9633-48EF-A9D5-1CC4C6D2DCA5}" type="pres">
      <dgm:prSet presAssocID="{466E4DAD-FA22-429D-A553-B69545B03961}" presName="dummy4a" presStyleCnt="0"/>
      <dgm:spPr/>
      <dgm:t>
        <a:bodyPr/>
        <a:lstStyle/>
        <a:p>
          <a:endParaRPr lang="en-US"/>
        </a:p>
      </dgm:t>
    </dgm:pt>
    <dgm:pt modelId="{4909B281-BAA9-48A7-B5E8-5F3AFB9C1235}" type="pres">
      <dgm:prSet presAssocID="{466E4DAD-FA22-429D-A553-B69545B03961}" presName="dummy4b" presStyleCnt="0"/>
      <dgm:spPr/>
      <dgm:t>
        <a:bodyPr/>
        <a:lstStyle/>
        <a:p>
          <a:endParaRPr lang="en-US"/>
        </a:p>
      </dgm:t>
    </dgm:pt>
    <dgm:pt modelId="{0A9C5C13-CA8F-49EB-BB17-70F5D9A7E187}" type="pres">
      <dgm:prSet presAssocID="{466E4DAD-FA22-429D-A553-B69545B03961}" presName="wedge4Tx" presStyleLbl="node1" presStyleIdx="3" presStyleCnt="5">
        <dgm:presLayoutVars>
          <dgm:chMax val="0"/>
          <dgm:chPref val="0"/>
          <dgm:bulletEnabled val="1"/>
        </dgm:presLayoutVars>
      </dgm:prSet>
      <dgm:spPr/>
      <dgm:t>
        <a:bodyPr/>
        <a:lstStyle/>
        <a:p>
          <a:endParaRPr lang="en-US"/>
        </a:p>
      </dgm:t>
    </dgm:pt>
    <dgm:pt modelId="{8676B3F5-F34E-45FE-AA5A-0F51430D6B58}" type="pres">
      <dgm:prSet presAssocID="{466E4DAD-FA22-429D-A553-B69545B03961}" presName="wedge5" presStyleLbl="node1" presStyleIdx="4" presStyleCnt="5" custScaleX="103385"/>
      <dgm:spPr/>
      <dgm:t>
        <a:bodyPr/>
        <a:lstStyle/>
        <a:p>
          <a:endParaRPr lang="en-US"/>
        </a:p>
      </dgm:t>
    </dgm:pt>
    <dgm:pt modelId="{96DC48F2-43B1-41F7-A64E-449DB0881636}" type="pres">
      <dgm:prSet presAssocID="{466E4DAD-FA22-429D-A553-B69545B03961}" presName="dummy5a" presStyleCnt="0"/>
      <dgm:spPr/>
      <dgm:t>
        <a:bodyPr/>
        <a:lstStyle/>
        <a:p>
          <a:endParaRPr lang="en-US"/>
        </a:p>
      </dgm:t>
    </dgm:pt>
    <dgm:pt modelId="{83A2AA04-1A52-4AAB-A2B8-1D6B8C5F5702}" type="pres">
      <dgm:prSet presAssocID="{466E4DAD-FA22-429D-A553-B69545B03961}" presName="dummy5b" presStyleCnt="0"/>
      <dgm:spPr/>
      <dgm:t>
        <a:bodyPr/>
        <a:lstStyle/>
        <a:p>
          <a:endParaRPr lang="en-US"/>
        </a:p>
      </dgm:t>
    </dgm:pt>
    <dgm:pt modelId="{ECBB8C62-6B80-41D4-AA27-CC8318A1AE6B}" type="pres">
      <dgm:prSet presAssocID="{466E4DAD-FA22-429D-A553-B69545B03961}" presName="wedge5Tx" presStyleLbl="node1" presStyleIdx="4" presStyleCnt="5">
        <dgm:presLayoutVars>
          <dgm:chMax val="0"/>
          <dgm:chPref val="0"/>
          <dgm:bulletEnabled val="1"/>
        </dgm:presLayoutVars>
      </dgm:prSet>
      <dgm:spPr/>
      <dgm:t>
        <a:bodyPr/>
        <a:lstStyle/>
        <a:p>
          <a:endParaRPr lang="en-US"/>
        </a:p>
      </dgm:t>
    </dgm:pt>
    <dgm:pt modelId="{708E5BB1-3364-45AD-8C0F-948B2613717A}" type="pres">
      <dgm:prSet presAssocID="{D8D98587-B469-4E9F-9FC0-7CA20D44363E}" presName="arrowWedge1" presStyleLbl="fgSibTrans2D1" presStyleIdx="0" presStyleCnt="5"/>
      <dgm:spPr/>
      <dgm:t>
        <a:bodyPr/>
        <a:lstStyle/>
        <a:p>
          <a:endParaRPr lang="en-US"/>
        </a:p>
      </dgm:t>
    </dgm:pt>
    <dgm:pt modelId="{C62213EB-D0B3-4EC2-8BA2-A0A796B808BE}" type="pres">
      <dgm:prSet presAssocID="{7DF435BA-B096-495A-9B23-D9D1CF21EC10}" presName="arrowWedge2" presStyleLbl="fgSibTrans2D1" presStyleIdx="1" presStyleCnt="5"/>
      <dgm:spPr/>
      <dgm:t>
        <a:bodyPr/>
        <a:lstStyle/>
        <a:p>
          <a:endParaRPr lang="en-US"/>
        </a:p>
      </dgm:t>
    </dgm:pt>
    <dgm:pt modelId="{F93B1370-016C-4684-88F2-708C87A93712}" type="pres">
      <dgm:prSet presAssocID="{69BCA23D-E8B2-4A1D-AB68-A56821136293}" presName="arrowWedge3" presStyleLbl="fgSibTrans2D1" presStyleIdx="2" presStyleCnt="5"/>
      <dgm:spPr/>
    </dgm:pt>
    <dgm:pt modelId="{CA7A6E3C-ADB0-4424-935D-78F7D3647F91}" type="pres">
      <dgm:prSet presAssocID="{E45BF26D-2173-4D2A-BB5E-CF58CA8642DC}" presName="arrowWedge4" presStyleLbl="fgSibTrans2D1" presStyleIdx="3" presStyleCnt="5"/>
      <dgm:spPr/>
    </dgm:pt>
    <dgm:pt modelId="{17282BD0-32D2-4C09-AF05-FA4ABA6526B3}" type="pres">
      <dgm:prSet presAssocID="{F77BD85C-6D00-4382-937C-9A1A748E6E02}" presName="arrowWedge5" presStyleLbl="fgSibTrans2D1" presStyleIdx="4" presStyleCnt="5"/>
      <dgm:spPr/>
    </dgm:pt>
  </dgm:ptLst>
  <dgm:cxnLst>
    <dgm:cxn modelId="{F2A93D9C-4362-4AB6-9690-306E5843CB2D}" srcId="{466E4DAD-FA22-429D-A553-B69545B03961}" destId="{677906D2-09FF-4A47-9AD1-6A4C333DFD3E}" srcOrd="3" destOrd="0" parTransId="{9BA0492D-8E2B-4E4B-8644-F36F135AA54B}" sibTransId="{E45BF26D-2173-4D2A-BB5E-CF58CA8642DC}"/>
    <dgm:cxn modelId="{9DF5E69F-B063-499D-BF41-A42A1106A164}" type="presOf" srcId="{677906D2-09FF-4A47-9AD1-6A4C333DFD3E}" destId="{0A9C5C13-CA8F-49EB-BB17-70F5D9A7E187}" srcOrd="1" destOrd="0" presId="urn:microsoft.com/office/officeart/2005/8/layout/cycle8"/>
    <dgm:cxn modelId="{EDFB558E-B26D-42F4-9D07-0D5DC3E58D05}" srcId="{466E4DAD-FA22-429D-A553-B69545B03961}" destId="{6C97C240-0869-4B35-9D7E-3626ADFCA016}" srcOrd="0" destOrd="0" parTransId="{908ADC78-489A-45AB-8879-3390DEAE6B65}" sibTransId="{D8D98587-B469-4E9F-9FC0-7CA20D44363E}"/>
    <dgm:cxn modelId="{D35C4B10-ED8B-498D-9A38-C990FD63FC9F}" type="presOf" srcId="{6C97C240-0869-4B35-9D7E-3626ADFCA016}" destId="{BB9BAD95-AEF2-49B8-9D3F-2CA8C67DA90E}" srcOrd="0" destOrd="0" presId="urn:microsoft.com/office/officeart/2005/8/layout/cycle8"/>
    <dgm:cxn modelId="{360C21A9-56DB-4F4F-8732-9CD95C6A394C}" type="presOf" srcId="{677906D2-09FF-4A47-9AD1-6A4C333DFD3E}" destId="{4B96853E-F52E-48B7-BB08-A2CDD589B904}" srcOrd="0" destOrd="0" presId="urn:microsoft.com/office/officeart/2005/8/layout/cycle8"/>
    <dgm:cxn modelId="{3A288007-9D77-4139-B41A-A72E743A8D61}" type="presOf" srcId="{D7D648F3-D1AB-4A24-8B5C-73A5E03DE64F}" destId="{DCF78858-A1AA-4D8C-9E64-BE9A80A8E661}" srcOrd="0" destOrd="0" presId="urn:microsoft.com/office/officeart/2005/8/layout/cycle8"/>
    <dgm:cxn modelId="{6E3502B8-F9DF-4287-B7D4-2366D61DFD28}" srcId="{466E4DAD-FA22-429D-A553-B69545B03961}" destId="{D974F19B-6267-415E-B405-A6C1F7C51FCE}" srcOrd="2" destOrd="0" parTransId="{C4DBB211-094A-4341-AEA3-62D008611A66}" sibTransId="{69BCA23D-E8B2-4A1D-AB68-A56821136293}"/>
    <dgm:cxn modelId="{CA290D92-A891-4469-BA33-185DA7158187}" srcId="{466E4DAD-FA22-429D-A553-B69545B03961}" destId="{416374AE-B10F-495B-8264-E514658420FE}" srcOrd="4" destOrd="0" parTransId="{A6AE2265-09CB-40C0-8E52-720522124317}" sibTransId="{F77BD85C-6D00-4382-937C-9A1A748E6E02}"/>
    <dgm:cxn modelId="{6AFFF833-B849-4287-B1F0-B625A2DDAF51}" type="presOf" srcId="{416374AE-B10F-495B-8264-E514658420FE}" destId="{ECBB8C62-6B80-41D4-AA27-CC8318A1AE6B}" srcOrd="1" destOrd="0" presId="urn:microsoft.com/office/officeart/2005/8/layout/cycle8"/>
    <dgm:cxn modelId="{A3AAA06C-7B01-4AC2-A223-F9A8DCAC927F}" type="presOf" srcId="{D974F19B-6267-415E-B405-A6C1F7C51FCE}" destId="{ED48E665-28EF-41DB-9FA5-E7BA3E8BCE9D}" srcOrd="1" destOrd="0" presId="urn:microsoft.com/office/officeart/2005/8/layout/cycle8"/>
    <dgm:cxn modelId="{09B3742E-BFD8-49BC-8783-617489A664D8}" type="presOf" srcId="{6C97C240-0869-4B35-9D7E-3626ADFCA016}" destId="{BC4D5177-6CB2-4051-A2D9-83CDF9A6C5FE}" srcOrd="1" destOrd="0" presId="urn:microsoft.com/office/officeart/2005/8/layout/cycle8"/>
    <dgm:cxn modelId="{1BF5D594-F007-462A-B68B-9751BBF392CE}" type="presOf" srcId="{416374AE-B10F-495B-8264-E514658420FE}" destId="{8676B3F5-F34E-45FE-AA5A-0F51430D6B58}" srcOrd="0" destOrd="0" presId="urn:microsoft.com/office/officeart/2005/8/layout/cycle8"/>
    <dgm:cxn modelId="{9B467166-1815-475A-A209-E2BA0541F7DA}" type="presOf" srcId="{466E4DAD-FA22-429D-A553-B69545B03961}" destId="{C2ECAAE9-7B07-490E-A9DF-7895196CBC2A}" srcOrd="0" destOrd="0" presId="urn:microsoft.com/office/officeart/2005/8/layout/cycle8"/>
    <dgm:cxn modelId="{8725DD7F-4685-4855-997C-E8F2FFF076FE}" type="presOf" srcId="{D974F19B-6267-415E-B405-A6C1F7C51FCE}" destId="{BA100FEB-3CE4-4F30-BC2D-DBF85AEB8A10}" srcOrd="0" destOrd="0" presId="urn:microsoft.com/office/officeart/2005/8/layout/cycle8"/>
    <dgm:cxn modelId="{D1391488-EC22-444C-9B40-E0347D4859C2}" srcId="{466E4DAD-FA22-429D-A553-B69545B03961}" destId="{D7D648F3-D1AB-4A24-8B5C-73A5E03DE64F}" srcOrd="1" destOrd="0" parTransId="{911939EE-CA28-425D-949F-BB1745F471CB}" sibTransId="{7DF435BA-B096-495A-9B23-D9D1CF21EC10}"/>
    <dgm:cxn modelId="{A28D3FFE-AA85-4695-9486-D3F8B25285BB}" type="presOf" srcId="{D7D648F3-D1AB-4A24-8B5C-73A5E03DE64F}" destId="{3625F15E-5D94-4D09-A989-482BCC4EE8DF}" srcOrd="1" destOrd="0" presId="urn:microsoft.com/office/officeart/2005/8/layout/cycle8"/>
    <dgm:cxn modelId="{0267EDAF-57C1-4E91-B1D1-AA8517D83EFF}" type="presParOf" srcId="{C2ECAAE9-7B07-490E-A9DF-7895196CBC2A}" destId="{BB9BAD95-AEF2-49B8-9D3F-2CA8C67DA90E}" srcOrd="0" destOrd="0" presId="urn:microsoft.com/office/officeart/2005/8/layout/cycle8"/>
    <dgm:cxn modelId="{B7A6B9CA-22ED-41DC-9033-128E4D87A7B3}" type="presParOf" srcId="{C2ECAAE9-7B07-490E-A9DF-7895196CBC2A}" destId="{A67F426E-3516-4CE8-B0AE-ABB1B6A72798}" srcOrd="1" destOrd="0" presId="urn:microsoft.com/office/officeart/2005/8/layout/cycle8"/>
    <dgm:cxn modelId="{0EE0B47A-0277-4E7E-81CE-01F02FA8B896}" type="presParOf" srcId="{C2ECAAE9-7B07-490E-A9DF-7895196CBC2A}" destId="{A20A97A8-7A45-4942-A0E6-432FFA3435B7}" srcOrd="2" destOrd="0" presId="urn:microsoft.com/office/officeart/2005/8/layout/cycle8"/>
    <dgm:cxn modelId="{DE2C56E9-D610-4EA9-96D3-F2BAEDE7409A}" type="presParOf" srcId="{C2ECAAE9-7B07-490E-A9DF-7895196CBC2A}" destId="{BC4D5177-6CB2-4051-A2D9-83CDF9A6C5FE}" srcOrd="3" destOrd="0" presId="urn:microsoft.com/office/officeart/2005/8/layout/cycle8"/>
    <dgm:cxn modelId="{2F61CD53-371C-451B-9719-81BB5E272227}" type="presParOf" srcId="{C2ECAAE9-7B07-490E-A9DF-7895196CBC2A}" destId="{DCF78858-A1AA-4D8C-9E64-BE9A80A8E661}" srcOrd="4" destOrd="0" presId="urn:microsoft.com/office/officeart/2005/8/layout/cycle8"/>
    <dgm:cxn modelId="{03CB7AD4-11FE-49C2-B923-E6EED0303F18}" type="presParOf" srcId="{C2ECAAE9-7B07-490E-A9DF-7895196CBC2A}" destId="{DA31A2B3-A73B-4883-AEA9-2707EA1CD6D3}" srcOrd="5" destOrd="0" presId="urn:microsoft.com/office/officeart/2005/8/layout/cycle8"/>
    <dgm:cxn modelId="{F44B43DD-FE8A-4065-AC68-99FAA4953785}" type="presParOf" srcId="{C2ECAAE9-7B07-490E-A9DF-7895196CBC2A}" destId="{F557AB1B-7F19-4BE2-97AB-9F024DAA296A}" srcOrd="6" destOrd="0" presId="urn:microsoft.com/office/officeart/2005/8/layout/cycle8"/>
    <dgm:cxn modelId="{473512E7-9F2C-4653-884C-6EDBE722E144}" type="presParOf" srcId="{C2ECAAE9-7B07-490E-A9DF-7895196CBC2A}" destId="{3625F15E-5D94-4D09-A989-482BCC4EE8DF}" srcOrd="7" destOrd="0" presId="urn:microsoft.com/office/officeart/2005/8/layout/cycle8"/>
    <dgm:cxn modelId="{F9D7D7FB-F29B-4C12-87A9-575478F10DA1}" type="presParOf" srcId="{C2ECAAE9-7B07-490E-A9DF-7895196CBC2A}" destId="{BA100FEB-3CE4-4F30-BC2D-DBF85AEB8A10}" srcOrd="8" destOrd="0" presId="urn:microsoft.com/office/officeart/2005/8/layout/cycle8"/>
    <dgm:cxn modelId="{61BC3167-DA38-41BA-AF50-FC9405A6ACE7}" type="presParOf" srcId="{C2ECAAE9-7B07-490E-A9DF-7895196CBC2A}" destId="{098D8C1B-C3FD-49D1-88D1-6ED27DCA6EDC}" srcOrd="9" destOrd="0" presId="urn:microsoft.com/office/officeart/2005/8/layout/cycle8"/>
    <dgm:cxn modelId="{60C063A5-A1C7-45B7-8169-83CFB8E38656}" type="presParOf" srcId="{C2ECAAE9-7B07-490E-A9DF-7895196CBC2A}" destId="{390183D7-9924-4604-926F-4FC9E02FBB84}" srcOrd="10" destOrd="0" presId="urn:microsoft.com/office/officeart/2005/8/layout/cycle8"/>
    <dgm:cxn modelId="{F5B0A5B7-5FC4-48A2-96C1-205D213AB6CA}" type="presParOf" srcId="{C2ECAAE9-7B07-490E-A9DF-7895196CBC2A}" destId="{ED48E665-28EF-41DB-9FA5-E7BA3E8BCE9D}" srcOrd="11" destOrd="0" presId="urn:microsoft.com/office/officeart/2005/8/layout/cycle8"/>
    <dgm:cxn modelId="{9FEDC6B3-8443-41E3-ADD5-CBEE854C434D}" type="presParOf" srcId="{C2ECAAE9-7B07-490E-A9DF-7895196CBC2A}" destId="{4B96853E-F52E-48B7-BB08-A2CDD589B904}" srcOrd="12" destOrd="0" presId="urn:microsoft.com/office/officeart/2005/8/layout/cycle8"/>
    <dgm:cxn modelId="{989CE265-3A68-4108-AE4D-D4BB8DB59515}" type="presParOf" srcId="{C2ECAAE9-7B07-490E-A9DF-7895196CBC2A}" destId="{8C5A65A1-9633-48EF-A9D5-1CC4C6D2DCA5}" srcOrd="13" destOrd="0" presId="urn:microsoft.com/office/officeart/2005/8/layout/cycle8"/>
    <dgm:cxn modelId="{75A1B3E3-7DB6-42EA-82E7-4AE9612F1DE3}" type="presParOf" srcId="{C2ECAAE9-7B07-490E-A9DF-7895196CBC2A}" destId="{4909B281-BAA9-48A7-B5E8-5F3AFB9C1235}" srcOrd="14" destOrd="0" presId="urn:microsoft.com/office/officeart/2005/8/layout/cycle8"/>
    <dgm:cxn modelId="{B8957486-F2F6-420F-A9EC-E00BD76EFD60}" type="presParOf" srcId="{C2ECAAE9-7B07-490E-A9DF-7895196CBC2A}" destId="{0A9C5C13-CA8F-49EB-BB17-70F5D9A7E187}" srcOrd="15" destOrd="0" presId="urn:microsoft.com/office/officeart/2005/8/layout/cycle8"/>
    <dgm:cxn modelId="{C3531B81-A975-4CDA-B764-3D7DDC9ED0B0}" type="presParOf" srcId="{C2ECAAE9-7B07-490E-A9DF-7895196CBC2A}" destId="{8676B3F5-F34E-45FE-AA5A-0F51430D6B58}" srcOrd="16" destOrd="0" presId="urn:microsoft.com/office/officeart/2005/8/layout/cycle8"/>
    <dgm:cxn modelId="{5B68C519-A863-4025-A3EB-AD359ADE8425}" type="presParOf" srcId="{C2ECAAE9-7B07-490E-A9DF-7895196CBC2A}" destId="{96DC48F2-43B1-41F7-A64E-449DB0881636}" srcOrd="17" destOrd="0" presId="urn:microsoft.com/office/officeart/2005/8/layout/cycle8"/>
    <dgm:cxn modelId="{7E7A2E0C-8843-44E4-926C-E0EA119D1FD9}" type="presParOf" srcId="{C2ECAAE9-7B07-490E-A9DF-7895196CBC2A}" destId="{83A2AA04-1A52-4AAB-A2B8-1D6B8C5F5702}" srcOrd="18" destOrd="0" presId="urn:microsoft.com/office/officeart/2005/8/layout/cycle8"/>
    <dgm:cxn modelId="{AC0CF3D2-6958-413C-9ADE-F4D0A578A42D}" type="presParOf" srcId="{C2ECAAE9-7B07-490E-A9DF-7895196CBC2A}" destId="{ECBB8C62-6B80-41D4-AA27-CC8318A1AE6B}" srcOrd="19" destOrd="0" presId="urn:microsoft.com/office/officeart/2005/8/layout/cycle8"/>
    <dgm:cxn modelId="{8BC5EA34-73D3-4442-8A2C-0D3C0602A9E3}" type="presParOf" srcId="{C2ECAAE9-7B07-490E-A9DF-7895196CBC2A}" destId="{708E5BB1-3364-45AD-8C0F-948B2613717A}" srcOrd="20" destOrd="0" presId="urn:microsoft.com/office/officeart/2005/8/layout/cycle8"/>
    <dgm:cxn modelId="{EEC40F80-FD2A-4C63-8BD0-6DA3E0577344}" type="presParOf" srcId="{C2ECAAE9-7B07-490E-A9DF-7895196CBC2A}" destId="{C62213EB-D0B3-4EC2-8BA2-A0A796B808BE}" srcOrd="21" destOrd="0" presId="urn:microsoft.com/office/officeart/2005/8/layout/cycle8"/>
    <dgm:cxn modelId="{68C71A44-7886-4DB5-9F5F-36518998499E}" type="presParOf" srcId="{C2ECAAE9-7B07-490E-A9DF-7895196CBC2A}" destId="{F93B1370-016C-4684-88F2-708C87A93712}" srcOrd="22" destOrd="0" presId="urn:microsoft.com/office/officeart/2005/8/layout/cycle8"/>
    <dgm:cxn modelId="{5D01D141-361E-4F0D-B70F-F503EC63AEEF}" type="presParOf" srcId="{C2ECAAE9-7B07-490E-A9DF-7895196CBC2A}" destId="{CA7A6E3C-ADB0-4424-935D-78F7D3647F91}" srcOrd="23" destOrd="0" presId="urn:microsoft.com/office/officeart/2005/8/layout/cycle8"/>
    <dgm:cxn modelId="{02D0F2EA-F14C-4239-888B-D86AFABF72E2}" type="presParOf" srcId="{C2ECAAE9-7B07-490E-A9DF-7895196CBC2A}" destId="{17282BD0-32D2-4C09-AF05-FA4ABA6526B3}" srcOrd="2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9BAD95-AEF2-49B8-9D3F-2CA8C67DA90E}">
      <dsp:nvSpPr>
        <dsp:cNvPr id="0" name=""/>
        <dsp:cNvSpPr/>
      </dsp:nvSpPr>
      <dsp:spPr>
        <a:xfrm>
          <a:off x="1425879" y="215970"/>
          <a:ext cx="3169261" cy="3169261"/>
        </a:xfrm>
        <a:prstGeom prst="pie">
          <a:avLst>
            <a:gd name="adj1" fmla="val 16200000"/>
            <a:gd name="adj2" fmla="val 1980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1. Vienošanās par kopējām sistēmām</a:t>
          </a:r>
          <a:endParaRPr lang="en-US" sz="1000" b="1" kern="1200">
            <a:latin typeface="Times New Roman" panose="02020603050405020304" pitchFamily="18" charset="0"/>
            <a:cs typeface="Times New Roman" panose="02020603050405020304" pitchFamily="18" charset="0"/>
          </a:endParaRPr>
        </a:p>
      </dsp:txBody>
      <dsp:txXfrm>
        <a:off x="3085969" y="620805"/>
        <a:ext cx="830044" cy="641398"/>
      </dsp:txXfrm>
    </dsp:sp>
    <dsp:sp modelId="{DCF78858-A1AA-4D8C-9E64-BE9A80A8E661}">
      <dsp:nvSpPr>
        <dsp:cNvPr id="0" name=""/>
        <dsp:cNvSpPr/>
      </dsp:nvSpPr>
      <dsp:spPr>
        <a:xfrm>
          <a:off x="1463609" y="281242"/>
          <a:ext cx="3169261" cy="3169261"/>
        </a:xfrm>
        <a:prstGeom prst="pie">
          <a:avLst>
            <a:gd name="adj1" fmla="val 19800000"/>
            <a:gd name="adj2" fmla="val 180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2. Vienošanās par kopīgu audita </a:t>
          </a:r>
          <a:r>
            <a:rPr lang="en-US" sz="1000" b="1" kern="1200">
              <a:latin typeface="Times New Roman" panose="02020603050405020304" pitchFamily="18" charset="0"/>
              <a:cs typeface="Times New Roman" panose="02020603050405020304" pitchFamily="18" charset="0"/>
            </a:rPr>
            <a:t>prioritāt</a:t>
          </a:r>
          <a:r>
            <a:rPr lang="lv-LV" sz="1000" b="1" kern="1200">
              <a:latin typeface="Times New Roman" panose="02020603050405020304" pitchFamily="18" charset="0"/>
              <a:cs typeface="Times New Roman" panose="02020603050405020304" pitchFamily="18" charset="0"/>
            </a:rPr>
            <a:t>i</a:t>
          </a:r>
          <a:endParaRPr lang="en-US" sz="1000" b="1" kern="1200">
            <a:latin typeface="Times New Roman" panose="02020603050405020304" pitchFamily="18" charset="0"/>
            <a:cs typeface="Times New Roman" panose="02020603050405020304" pitchFamily="18" charset="0"/>
          </a:endParaRPr>
        </a:p>
      </dsp:txBody>
      <dsp:txXfrm>
        <a:off x="3614179" y="1564038"/>
        <a:ext cx="867773" cy="622533"/>
      </dsp:txXfrm>
    </dsp:sp>
    <dsp:sp modelId="{BA100FEB-3CE4-4F30-BC2D-DBF85AEB8A10}">
      <dsp:nvSpPr>
        <dsp:cNvPr id="0" name=""/>
        <dsp:cNvSpPr/>
      </dsp:nvSpPr>
      <dsp:spPr>
        <a:xfrm>
          <a:off x="1274690" y="305329"/>
          <a:ext cx="3471640" cy="3251630"/>
        </a:xfrm>
        <a:prstGeom prst="pie">
          <a:avLst>
            <a:gd name="adj1" fmla="val 1800000"/>
            <a:gd name="adj2" fmla="val 540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ts val="0"/>
            </a:spcAft>
          </a:pPr>
          <a:r>
            <a:rPr lang="lv-LV" sz="1000" b="1" kern="1200">
              <a:latin typeface="Times New Roman" panose="02020603050405020304" pitchFamily="18" charset="0"/>
              <a:cs typeface="Times New Roman" panose="02020603050405020304" pitchFamily="18" charset="0"/>
            </a:rPr>
            <a:t>3. Vienošanās par komandas </a:t>
          </a:r>
        </a:p>
        <a:p>
          <a:pPr lvl="0" algn="ctr" defTabSz="444500">
            <a:lnSpc>
              <a:spcPct val="90000"/>
            </a:lnSpc>
            <a:spcBef>
              <a:spcPct val="0"/>
            </a:spcBef>
            <a:spcAft>
              <a:spcPts val="0"/>
            </a:spcAft>
          </a:pPr>
          <a:r>
            <a:rPr lang="lv-LV" sz="1000" b="1" kern="1200">
              <a:latin typeface="Times New Roman" panose="02020603050405020304" pitchFamily="18" charset="0"/>
              <a:cs typeface="Times New Roman" panose="02020603050405020304" pitchFamily="18" charset="0"/>
            </a:rPr>
            <a:t>izveidi</a:t>
          </a:r>
          <a:endParaRPr lang="en-US" sz="1000" b="1" kern="1200">
            <a:latin typeface="Times New Roman" panose="02020603050405020304" pitchFamily="18" charset="0"/>
            <a:cs typeface="Times New Roman" panose="02020603050405020304" pitchFamily="18" charset="0"/>
          </a:endParaRPr>
        </a:p>
      </dsp:txBody>
      <dsp:txXfrm>
        <a:off x="3093168" y="2502889"/>
        <a:ext cx="909239" cy="658068"/>
      </dsp:txXfrm>
    </dsp:sp>
    <dsp:sp modelId="{4B96853E-F52E-48B7-BB08-A2CDD589B904}">
      <dsp:nvSpPr>
        <dsp:cNvPr id="0" name=""/>
        <dsp:cNvSpPr/>
      </dsp:nvSpPr>
      <dsp:spPr>
        <a:xfrm>
          <a:off x="1350421" y="346513"/>
          <a:ext cx="3169261" cy="3169261"/>
        </a:xfrm>
        <a:prstGeom prst="pie">
          <a:avLst>
            <a:gd name="adj1" fmla="val 5400000"/>
            <a:gd name="adj2" fmla="val 900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4. Vienošanās par resursiem</a:t>
          </a:r>
          <a:endParaRPr lang="en-US" sz="1000" kern="1200">
            <a:latin typeface="Times New Roman" panose="02020603050405020304" pitchFamily="18" charset="0"/>
            <a:cs typeface="Times New Roman" panose="02020603050405020304" pitchFamily="18" charset="0"/>
          </a:endParaRPr>
        </a:p>
      </dsp:txBody>
      <dsp:txXfrm>
        <a:off x="2029548" y="2488406"/>
        <a:ext cx="830044" cy="641398"/>
      </dsp:txXfrm>
    </dsp:sp>
    <dsp:sp modelId="{8676B3F5-F34E-45FE-AA5A-0F51430D6B58}">
      <dsp:nvSpPr>
        <dsp:cNvPr id="0" name=""/>
        <dsp:cNvSpPr/>
      </dsp:nvSpPr>
      <dsp:spPr>
        <a:xfrm>
          <a:off x="1259052" y="281242"/>
          <a:ext cx="3276540" cy="3169261"/>
        </a:xfrm>
        <a:prstGeom prst="pie">
          <a:avLst>
            <a:gd name="adj1" fmla="val 9000000"/>
            <a:gd name="adj2" fmla="val 1260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5. Vienošanās par starpresoru auditu iekļaušanu stratēģiskajos un gada plānos</a:t>
          </a:r>
          <a:endParaRPr lang="en-US" sz="1000" b="1" kern="1200">
            <a:latin typeface="Times New Roman" panose="02020603050405020304" pitchFamily="18" charset="0"/>
            <a:cs typeface="Times New Roman" panose="02020603050405020304" pitchFamily="18" charset="0"/>
          </a:endParaRPr>
        </a:p>
      </dsp:txBody>
      <dsp:txXfrm>
        <a:off x="1415078" y="1564038"/>
        <a:ext cx="897148" cy="622533"/>
      </dsp:txXfrm>
    </dsp:sp>
    <dsp:sp modelId="{02416180-63D4-4D66-ACC5-A8EE03A4B42B}">
      <dsp:nvSpPr>
        <dsp:cNvPr id="0" name=""/>
        <dsp:cNvSpPr/>
      </dsp:nvSpPr>
      <dsp:spPr>
        <a:xfrm>
          <a:off x="1350421" y="215970"/>
          <a:ext cx="3169261" cy="3169261"/>
        </a:xfrm>
        <a:prstGeom prst="pie">
          <a:avLst>
            <a:gd name="adj1" fmla="val 12600000"/>
            <a:gd name="adj2" fmla="val 1620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6. Vienošanās par </a:t>
          </a:r>
          <a:r>
            <a:rPr lang="lv-LV" sz="1000" b="1" i="0" kern="1200">
              <a:latin typeface="Times New Roman" panose="02020603050405020304" pitchFamily="18" charset="0"/>
              <a:cs typeface="Times New Roman" panose="02020603050405020304" pitchFamily="18" charset="0"/>
            </a:rPr>
            <a:t> sadarbības juridiskās formas izvēli</a:t>
          </a:r>
          <a:endParaRPr lang="en-US" sz="1000" b="1" i="0" kern="1200">
            <a:latin typeface="Times New Roman" panose="02020603050405020304" pitchFamily="18" charset="0"/>
            <a:cs typeface="Times New Roman" panose="02020603050405020304" pitchFamily="18" charset="0"/>
          </a:endParaRPr>
        </a:p>
      </dsp:txBody>
      <dsp:txXfrm>
        <a:off x="2029548" y="620805"/>
        <a:ext cx="830044" cy="641398"/>
      </dsp:txXfrm>
    </dsp:sp>
    <dsp:sp modelId="{708E5BB1-3364-45AD-8C0F-948B2613717A}">
      <dsp:nvSpPr>
        <dsp:cNvPr id="0" name=""/>
        <dsp:cNvSpPr/>
      </dsp:nvSpPr>
      <dsp:spPr>
        <a:xfrm>
          <a:off x="1229571" y="19778"/>
          <a:ext cx="3561645" cy="3561645"/>
        </a:xfrm>
        <a:prstGeom prst="circularArrow">
          <a:avLst>
            <a:gd name="adj1" fmla="val 5085"/>
            <a:gd name="adj2" fmla="val 327528"/>
            <a:gd name="adj3" fmla="val 19472472"/>
            <a:gd name="adj4" fmla="val 16200251"/>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62213EB-D0B3-4EC2-8BA2-A0A796B808BE}">
      <dsp:nvSpPr>
        <dsp:cNvPr id="0" name=""/>
        <dsp:cNvSpPr/>
      </dsp:nvSpPr>
      <dsp:spPr>
        <a:xfrm>
          <a:off x="1267301" y="85049"/>
          <a:ext cx="3561645" cy="3561645"/>
        </a:xfrm>
        <a:prstGeom prst="circularArrow">
          <a:avLst>
            <a:gd name="adj1" fmla="val 5085"/>
            <a:gd name="adj2" fmla="val 327528"/>
            <a:gd name="adj3" fmla="val 1472472"/>
            <a:gd name="adj4" fmla="val 19800000"/>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84DC4152-D107-4AD2-9A18-BCA81DD3C74E}">
      <dsp:nvSpPr>
        <dsp:cNvPr id="0" name=""/>
        <dsp:cNvSpPr/>
      </dsp:nvSpPr>
      <dsp:spPr>
        <a:xfrm>
          <a:off x="1227690" y="149841"/>
          <a:ext cx="3561645" cy="3561645"/>
        </a:xfrm>
        <a:prstGeom prst="circularArrow">
          <a:avLst>
            <a:gd name="adj1" fmla="val 5085"/>
            <a:gd name="adj2" fmla="val 327528"/>
            <a:gd name="adj3" fmla="val 5072221"/>
            <a:gd name="adj4" fmla="val 1800000"/>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21CC2BD3-7CD1-46EE-B121-2D8C2C6994A6}">
      <dsp:nvSpPr>
        <dsp:cNvPr id="0" name=""/>
        <dsp:cNvSpPr/>
      </dsp:nvSpPr>
      <dsp:spPr>
        <a:xfrm>
          <a:off x="1154344" y="150321"/>
          <a:ext cx="3561645" cy="3561645"/>
        </a:xfrm>
        <a:prstGeom prst="circularArrow">
          <a:avLst>
            <a:gd name="adj1" fmla="val 5085"/>
            <a:gd name="adj2" fmla="val 327528"/>
            <a:gd name="adj3" fmla="val 8672472"/>
            <a:gd name="adj4" fmla="val 5400251"/>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DDD97576-3DAD-4353-A4CD-33EC19B11425}">
      <dsp:nvSpPr>
        <dsp:cNvPr id="0" name=""/>
        <dsp:cNvSpPr/>
      </dsp:nvSpPr>
      <dsp:spPr>
        <a:xfrm>
          <a:off x="1115985" y="85049"/>
          <a:ext cx="3561645" cy="3561645"/>
        </a:xfrm>
        <a:prstGeom prst="circularArrow">
          <a:avLst>
            <a:gd name="adj1" fmla="val 5085"/>
            <a:gd name="adj2" fmla="val 327528"/>
            <a:gd name="adj3" fmla="val 12272472"/>
            <a:gd name="adj4" fmla="val 9000000"/>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98DC5F6-08F8-42E8-ABA3-1128E8AC289C}">
      <dsp:nvSpPr>
        <dsp:cNvPr id="0" name=""/>
        <dsp:cNvSpPr/>
      </dsp:nvSpPr>
      <dsp:spPr>
        <a:xfrm>
          <a:off x="1154344" y="19778"/>
          <a:ext cx="3561645" cy="3561645"/>
        </a:xfrm>
        <a:prstGeom prst="circularArrow">
          <a:avLst>
            <a:gd name="adj1" fmla="val 5085"/>
            <a:gd name="adj2" fmla="val 327528"/>
            <a:gd name="adj3" fmla="val 15872221"/>
            <a:gd name="adj4" fmla="val 12600000"/>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9BAD95-AEF2-49B8-9D3F-2CA8C67DA90E}">
      <dsp:nvSpPr>
        <dsp:cNvPr id="0" name=""/>
        <dsp:cNvSpPr/>
      </dsp:nvSpPr>
      <dsp:spPr>
        <a:xfrm>
          <a:off x="1309006" y="209697"/>
          <a:ext cx="3120822" cy="3120822"/>
        </a:xfrm>
        <a:prstGeom prst="pie">
          <a:avLst>
            <a:gd name="adj1" fmla="val 16200000"/>
            <a:gd name="adj2" fmla="val 2052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1</a:t>
          </a:r>
          <a:r>
            <a:rPr lang="lv-LV" sz="1000" b="1" kern="1200">
              <a:latin typeface="Times New Roman" panose="02020603050405020304" pitchFamily="18" charset="0"/>
              <a:cs typeface="Times New Roman" panose="02020603050405020304" pitchFamily="18" charset="0"/>
            </a:rPr>
            <a:t>. Vienošanās par sadarbības j</a:t>
          </a:r>
          <a:r>
            <a:rPr lang="lv-LV" sz="1000" b="1" i="0" kern="1200">
              <a:latin typeface="Times New Roman" panose="02020603050405020304" pitchFamily="18" charset="0"/>
              <a:cs typeface="Times New Roman" panose="02020603050405020304" pitchFamily="18" charset="0"/>
            </a:rPr>
            <a:t>uridiskās formas izvēli</a:t>
          </a:r>
          <a:endParaRPr lang="en-US" sz="1050" b="1" kern="1200">
            <a:latin typeface="Times New Roman" panose="02020603050405020304" pitchFamily="18" charset="0"/>
            <a:cs typeface="Times New Roman" panose="02020603050405020304" pitchFamily="18" charset="0"/>
          </a:endParaRPr>
        </a:p>
      </dsp:txBody>
      <dsp:txXfrm>
        <a:off x="2937035" y="734292"/>
        <a:ext cx="1003121" cy="668747"/>
      </dsp:txXfrm>
    </dsp:sp>
    <dsp:sp modelId="{DCF78858-A1AA-4D8C-9E64-BE9A80A8E661}">
      <dsp:nvSpPr>
        <dsp:cNvPr id="0" name=""/>
        <dsp:cNvSpPr/>
      </dsp:nvSpPr>
      <dsp:spPr>
        <a:xfrm>
          <a:off x="1312725" y="300596"/>
          <a:ext cx="3120822" cy="3120822"/>
        </a:xfrm>
        <a:prstGeom prst="pie">
          <a:avLst>
            <a:gd name="adj1" fmla="val 20520000"/>
            <a:gd name="adj2" fmla="val 324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2.</a:t>
          </a:r>
          <a:r>
            <a:rPr lang="en-US" sz="1000" b="1" kern="1200">
              <a:latin typeface="Times New Roman" panose="02020603050405020304" pitchFamily="18" charset="0"/>
              <a:cs typeface="Times New Roman" panose="02020603050405020304" pitchFamily="18" charset="0"/>
            </a:rPr>
            <a:t> </a:t>
          </a:r>
          <a:r>
            <a:rPr lang="lv-LV" sz="1000" b="1" kern="1200">
              <a:latin typeface="Times New Roman" panose="02020603050405020304" pitchFamily="18" charset="0"/>
              <a:cs typeface="Times New Roman" panose="02020603050405020304" pitchFamily="18" charset="0"/>
            </a:rPr>
            <a:t>Vienošanās par </a:t>
          </a:r>
          <a:r>
            <a:rPr lang="en-US" sz="1000" b="1" kern="1200">
              <a:latin typeface="Times New Roman" panose="02020603050405020304" pitchFamily="18" charset="0"/>
              <a:cs typeface="Times New Roman" panose="02020603050405020304" pitchFamily="18" charset="0"/>
            </a:rPr>
            <a:t>komandas sastāv</a:t>
          </a:r>
          <a:r>
            <a:rPr lang="lv-LV" sz="1000" b="1" kern="1200">
              <a:latin typeface="Times New Roman" panose="02020603050405020304" pitchFamily="18" charset="0"/>
              <a:cs typeface="Times New Roman" panose="02020603050405020304" pitchFamily="18" charset="0"/>
            </a:rPr>
            <a:t>u  </a:t>
          </a:r>
          <a:endParaRPr lang="en-US" sz="1000" b="1" kern="1200">
            <a:latin typeface="Times New Roman" panose="02020603050405020304" pitchFamily="18" charset="0"/>
            <a:cs typeface="Times New Roman" panose="02020603050405020304" pitchFamily="18" charset="0"/>
          </a:endParaRPr>
        </a:p>
      </dsp:txBody>
      <dsp:txXfrm>
        <a:off x="3322683" y="1726515"/>
        <a:ext cx="928816" cy="743053"/>
      </dsp:txXfrm>
    </dsp:sp>
    <dsp:sp modelId="{BA100FEB-3CE4-4F30-BC2D-DBF85AEB8A10}">
      <dsp:nvSpPr>
        <dsp:cNvPr id="0" name=""/>
        <dsp:cNvSpPr/>
      </dsp:nvSpPr>
      <dsp:spPr>
        <a:xfrm>
          <a:off x="1116287" y="303634"/>
          <a:ext cx="3418580" cy="3201932"/>
        </a:xfrm>
        <a:prstGeom prst="pie">
          <a:avLst>
            <a:gd name="adj1" fmla="val 3240000"/>
            <a:gd name="adj2" fmla="val 756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3. Vienošanās par darba apjomu, pienākumu un atbildības sadalījumu   </a:t>
          </a:r>
          <a:endParaRPr lang="en-US" sz="1000" kern="1200">
            <a:latin typeface="Times New Roman" panose="02020603050405020304" pitchFamily="18" charset="0"/>
            <a:cs typeface="Times New Roman" panose="02020603050405020304" pitchFamily="18" charset="0"/>
          </a:endParaRPr>
        </a:p>
      </dsp:txBody>
      <dsp:txXfrm>
        <a:off x="2337209" y="2552611"/>
        <a:ext cx="976737" cy="838601"/>
      </dsp:txXfrm>
    </dsp:sp>
    <dsp:sp modelId="{4B96853E-F52E-48B7-BB08-A2CDD589B904}">
      <dsp:nvSpPr>
        <dsp:cNvPr id="0" name=""/>
        <dsp:cNvSpPr/>
      </dsp:nvSpPr>
      <dsp:spPr>
        <a:xfrm>
          <a:off x="1194576" y="292919"/>
          <a:ext cx="3120822" cy="3120822"/>
        </a:xfrm>
        <a:prstGeom prst="pie">
          <a:avLst>
            <a:gd name="adj1" fmla="val 7560000"/>
            <a:gd name="adj2" fmla="val 1188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4. Vienošanās par darba metodēm </a:t>
          </a:r>
          <a:endParaRPr lang="en-US" sz="1000" b="1" kern="1200">
            <a:latin typeface="Times New Roman" panose="02020603050405020304" pitchFamily="18" charset="0"/>
            <a:cs typeface="Times New Roman" panose="02020603050405020304" pitchFamily="18" charset="0"/>
          </a:endParaRPr>
        </a:p>
      </dsp:txBody>
      <dsp:txXfrm>
        <a:off x="1376624" y="1718838"/>
        <a:ext cx="928816" cy="743053"/>
      </dsp:txXfrm>
    </dsp:sp>
    <dsp:sp modelId="{8676B3F5-F34E-45FE-AA5A-0F51430D6B58}">
      <dsp:nvSpPr>
        <dsp:cNvPr id="0" name=""/>
        <dsp:cNvSpPr/>
      </dsp:nvSpPr>
      <dsp:spPr>
        <a:xfrm>
          <a:off x="1168506" y="209697"/>
          <a:ext cx="3226462" cy="3120822"/>
        </a:xfrm>
        <a:prstGeom prst="pie">
          <a:avLst>
            <a:gd name="adj1" fmla="val 11880000"/>
            <a:gd name="adj2" fmla="val 1620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b="1" kern="1200">
              <a:latin typeface="Times New Roman" panose="02020603050405020304" pitchFamily="18" charset="0"/>
              <a:cs typeface="Times New Roman" panose="02020603050405020304" pitchFamily="18" charset="0"/>
            </a:rPr>
            <a:t>5. Vienošanās par savstarpēju komunikāciju, informācijas apriti, saziņu </a:t>
          </a:r>
          <a:endParaRPr lang="en-US" sz="1000" b="1" i="0" kern="1200">
            <a:latin typeface="Times New Roman" panose="02020603050405020304" pitchFamily="18" charset="0"/>
            <a:cs typeface="Times New Roman" panose="02020603050405020304" pitchFamily="18" charset="0"/>
          </a:endParaRPr>
        </a:p>
      </dsp:txBody>
      <dsp:txXfrm>
        <a:off x="1674753" y="734292"/>
        <a:ext cx="1037077" cy="668747"/>
      </dsp:txXfrm>
    </dsp:sp>
    <dsp:sp modelId="{708E5BB1-3364-45AD-8C0F-948B2613717A}">
      <dsp:nvSpPr>
        <dsp:cNvPr id="0" name=""/>
        <dsp:cNvSpPr/>
      </dsp:nvSpPr>
      <dsp:spPr>
        <a:xfrm>
          <a:off x="1115666" y="16503"/>
          <a:ext cx="3507210" cy="3507210"/>
        </a:xfrm>
        <a:prstGeom prst="circularArrow">
          <a:avLst>
            <a:gd name="adj1" fmla="val 5085"/>
            <a:gd name="adj2" fmla="val 327528"/>
            <a:gd name="adj3" fmla="val 20192361"/>
            <a:gd name="adj4" fmla="val 16200324"/>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62213EB-D0B3-4EC2-8BA2-A0A796B808BE}">
      <dsp:nvSpPr>
        <dsp:cNvPr id="0" name=""/>
        <dsp:cNvSpPr/>
      </dsp:nvSpPr>
      <dsp:spPr>
        <a:xfrm>
          <a:off x="1119746" y="107375"/>
          <a:ext cx="3507210" cy="3507210"/>
        </a:xfrm>
        <a:prstGeom prst="circularArrow">
          <a:avLst>
            <a:gd name="adj1" fmla="val 5085"/>
            <a:gd name="adj2" fmla="val 327528"/>
            <a:gd name="adj3" fmla="val 2912753"/>
            <a:gd name="adj4" fmla="val 20519953"/>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93B1370-016C-4684-88F2-708C87A93712}">
      <dsp:nvSpPr>
        <dsp:cNvPr id="0" name=""/>
        <dsp:cNvSpPr/>
      </dsp:nvSpPr>
      <dsp:spPr>
        <a:xfrm>
          <a:off x="1070091" y="150645"/>
          <a:ext cx="3507210" cy="3507210"/>
        </a:xfrm>
        <a:prstGeom prst="circularArrow">
          <a:avLst>
            <a:gd name="adj1" fmla="val 5085"/>
            <a:gd name="adj2" fmla="val 327528"/>
            <a:gd name="adj3" fmla="val 7232777"/>
            <a:gd name="adj4" fmla="val 3239695"/>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A7A6E3C-ADB0-4424-935D-78F7D3647F91}">
      <dsp:nvSpPr>
        <dsp:cNvPr id="0" name=""/>
        <dsp:cNvSpPr/>
      </dsp:nvSpPr>
      <dsp:spPr>
        <a:xfrm>
          <a:off x="1001167" y="99698"/>
          <a:ext cx="3507210" cy="3507210"/>
        </a:xfrm>
        <a:prstGeom prst="circularArrow">
          <a:avLst>
            <a:gd name="adj1" fmla="val 5085"/>
            <a:gd name="adj2" fmla="val 327528"/>
            <a:gd name="adj3" fmla="val 11552519"/>
            <a:gd name="adj4" fmla="val 7559718"/>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7282BD0-32D2-4C09-AF05-FA4ABA6526B3}">
      <dsp:nvSpPr>
        <dsp:cNvPr id="0" name=""/>
        <dsp:cNvSpPr/>
      </dsp:nvSpPr>
      <dsp:spPr>
        <a:xfrm>
          <a:off x="1027649" y="16503"/>
          <a:ext cx="3507210" cy="3507210"/>
        </a:xfrm>
        <a:prstGeom prst="circularArrow">
          <a:avLst>
            <a:gd name="adj1" fmla="val 5085"/>
            <a:gd name="adj2" fmla="val 327528"/>
            <a:gd name="adj3" fmla="val 15872148"/>
            <a:gd name="adj4" fmla="val 11880111"/>
            <a:gd name="adj5" fmla="val 5932"/>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45B2-F147-4F56-A8DF-1A93FFA0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9525</Words>
  <Characters>5430</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Grossmane</dc:creator>
  <cp:keywords/>
  <dc:description/>
  <cp:lastModifiedBy>Vija Kurpniece</cp:lastModifiedBy>
  <cp:revision>29</cp:revision>
  <cp:lastPrinted>2018-01-29T15:34:00Z</cp:lastPrinted>
  <dcterms:created xsi:type="dcterms:W3CDTF">2018-08-07T08:59:00Z</dcterms:created>
  <dcterms:modified xsi:type="dcterms:W3CDTF">2018-08-13T09:11:00Z</dcterms:modified>
</cp:coreProperties>
</file>