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E72" w:rsidRPr="00F159DF" w:rsidRDefault="008E0E72" w:rsidP="008E0E72">
      <w:pPr>
        <w:spacing w:after="120" w:line="240" w:lineRule="auto"/>
        <w:jc w:val="center"/>
        <w:rPr>
          <w:rFonts w:ascii="Times New Roman" w:hAnsi="Times New Roman"/>
          <w:b/>
          <w:caps/>
          <w:sz w:val="24"/>
          <w:szCs w:val="24"/>
        </w:rPr>
      </w:pPr>
      <w:r w:rsidRPr="00F159DF">
        <w:rPr>
          <w:rFonts w:ascii="Times New Roman" w:hAnsi="Times New Roman"/>
          <w:b/>
          <w:caps/>
          <w:sz w:val="24"/>
          <w:szCs w:val="24"/>
        </w:rPr>
        <w:t>Revīzijas konsultatīvās padomes sēdeS</w:t>
      </w:r>
    </w:p>
    <w:p w:rsidR="008E0E72" w:rsidRPr="00F159DF" w:rsidRDefault="008E0E72" w:rsidP="008E0E72">
      <w:pPr>
        <w:spacing w:after="120" w:line="240" w:lineRule="auto"/>
        <w:jc w:val="center"/>
        <w:rPr>
          <w:rFonts w:ascii="Times New Roman" w:hAnsi="Times New Roman"/>
          <w:b/>
          <w:sz w:val="24"/>
          <w:szCs w:val="24"/>
        </w:rPr>
      </w:pPr>
      <w:smartTag w:uri="schemas-tilde-lv/tildestengine" w:element="veidnes">
        <w:smartTagPr>
          <w:attr w:name="text" w:val="PROTOKOLS"/>
          <w:attr w:name="baseform" w:val="protokol|s"/>
          <w:attr w:name="id" w:val="-1"/>
        </w:smartTagPr>
        <w:r w:rsidRPr="00F159DF">
          <w:rPr>
            <w:rFonts w:ascii="Times New Roman" w:hAnsi="Times New Roman"/>
            <w:b/>
            <w:sz w:val="24"/>
            <w:szCs w:val="24"/>
          </w:rPr>
          <w:t>PROTOKOLS</w:t>
        </w:r>
      </w:smartTag>
    </w:p>
    <w:p w:rsidR="008E0E72" w:rsidRPr="00F159DF" w:rsidRDefault="008E0E72" w:rsidP="008E0E72">
      <w:pPr>
        <w:spacing w:after="120"/>
        <w:jc w:val="center"/>
        <w:rPr>
          <w:rFonts w:ascii="Times New Roman" w:hAnsi="Times New Roman"/>
          <w:sz w:val="24"/>
          <w:szCs w:val="24"/>
        </w:rPr>
      </w:pPr>
      <w:r w:rsidRPr="00F159DF">
        <w:rPr>
          <w:rFonts w:ascii="Times New Roman" w:hAnsi="Times New Roman"/>
          <w:sz w:val="24"/>
          <w:szCs w:val="24"/>
        </w:rPr>
        <w:t>Rīgā</w:t>
      </w:r>
    </w:p>
    <w:p w:rsidR="008E0E72" w:rsidRDefault="008E0E72" w:rsidP="008E0E72">
      <w:pPr>
        <w:tabs>
          <w:tab w:val="right" w:pos="9071"/>
        </w:tabs>
        <w:spacing w:line="360" w:lineRule="auto"/>
        <w:rPr>
          <w:rFonts w:ascii="Times New Roman" w:hAnsi="Times New Roman"/>
          <w:sz w:val="24"/>
          <w:szCs w:val="24"/>
        </w:rPr>
      </w:pPr>
      <w:r w:rsidRPr="00F159DF">
        <w:rPr>
          <w:rFonts w:ascii="Times New Roman" w:hAnsi="Times New Roman"/>
          <w:sz w:val="24"/>
          <w:szCs w:val="24"/>
        </w:rPr>
        <w:t>201</w:t>
      </w:r>
      <w:r w:rsidR="002752A2">
        <w:rPr>
          <w:rFonts w:ascii="Times New Roman" w:hAnsi="Times New Roman"/>
          <w:sz w:val="24"/>
          <w:szCs w:val="24"/>
        </w:rPr>
        <w:t>5</w:t>
      </w:r>
      <w:r w:rsidRPr="00F159DF">
        <w:rPr>
          <w:rFonts w:ascii="Times New Roman" w:hAnsi="Times New Roman"/>
          <w:sz w:val="24"/>
          <w:szCs w:val="24"/>
        </w:rPr>
        <w:t xml:space="preserve">.gada </w:t>
      </w:r>
      <w:r w:rsidR="00F80DFE">
        <w:rPr>
          <w:rFonts w:ascii="Times New Roman" w:hAnsi="Times New Roman"/>
          <w:sz w:val="24"/>
          <w:szCs w:val="24"/>
        </w:rPr>
        <w:t>10</w:t>
      </w:r>
      <w:r w:rsidRPr="00F159DF">
        <w:rPr>
          <w:rFonts w:ascii="Times New Roman" w:hAnsi="Times New Roman"/>
          <w:sz w:val="24"/>
          <w:szCs w:val="24"/>
        </w:rPr>
        <w:t>.</w:t>
      </w:r>
      <w:r w:rsidR="00F80DFE">
        <w:rPr>
          <w:rFonts w:ascii="Times New Roman" w:hAnsi="Times New Roman"/>
          <w:sz w:val="24"/>
          <w:szCs w:val="24"/>
        </w:rPr>
        <w:t>decembris</w:t>
      </w:r>
      <w:r w:rsidRPr="00F159DF">
        <w:rPr>
          <w:rFonts w:ascii="Times New Roman" w:hAnsi="Times New Roman"/>
          <w:sz w:val="24"/>
          <w:szCs w:val="24"/>
        </w:rPr>
        <w:t xml:space="preserve"> </w:t>
      </w:r>
      <w:r w:rsidRPr="00F159DF">
        <w:rPr>
          <w:rFonts w:ascii="Times New Roman" w:hAnsi="Times New Roman"/>
          <w:b/>
          <w:sz w:val="24"/>
          <w:szCs w:val="24"/>
        </w:rPr>
        <w:tab/>
      </w:r>
      <w:r w:rsidRPr="00F159DF">
        <w:rPr>
          <w:rFonts w:ascii="Times New Roman" w:hAnsi="Times New Roman"/>
          <w:sz w:val="24"/>
          <w:szCs w:val="24"/>
        </w:rPr>
        <w:t>Nr.</w:t>
      </w:r>
      <w:r w:rsidR="003B5AAD">
        <w:rPr>
          <w:rFonts w:ascii="Times New Roman" w:hAnsi="Times New Roman"/>
          <w:sz w:val="24"/>
          <w:szCs w:val="24"/>
        </w:rPr>
        <w:t xml:space="preserve"> 2</w:t>
      </w:r>
      <w:bookmarkStart w:id="0" w:name="_GoBack"/>
      <w:bookmarkEnd w:id="0"/>
    </w:p>
    <w:p w:rsidR="00C402A8" w:rsidRPr="00F159DF" w:rsidRDefault="00C402A8" w:rsidP="008E0E72">
      <w:pPr>
        <w:tabs>
          <w:tab w:val="right" w:pos="9071"/>
        </w:tabs>
        <w:spacing w:line="360" w:lineRule="auto"/>
        <w:rPr>
          <w:rFonts w:ascii="Times New Roman" w:hAnsi="Times New Roman"/>
          <w:b/>
          <w:sz w:val="24"/>
          <w:szCs w:val="24"/>
        </w:rPr>
      </w:pPr>
    </w:p>
    <w:p w:rsidR="008E0E72" w:rsidRPr="00F159DF" w:rsidRDefault="008E0E72" w:rsidP="008E0E72">
      <w:pPr>
        <w:tabs>
          <w:tab w:val="right" w:pos="9000"/>
        </w:tabs>
        <w:spacing w:after="120"/>
        <w:ind w:firstLine="709"/>
        <w:jc w:val="both"/>
        <w:rPr>
          <w:rFonts w:ascii="Times New Roman" w:hAnsi="Times New Roman"/>
          <w:b/>
          <w:sz w:val="24"/>
          <w:szCs w:val="24"/>
        </w:rPr>
      </w:pPr>
      <w:r w:rsidRPr="00F159DF">
        <w:rPr>
          <w:rFonts w:ascii="Times New Roman" w:hAnsi="Times New Roman"/>
          <w:b/>
          <w:sz w:val="24"/>
          <w:szCs w:val="24"/>
        </w:rPr>
        <w:t>Sēdi vada</w:t>
      </w:r>
    </w:p>
    <w:tbl>
      <w:tblPr>
        <w:tblW w:w="9214" w:type="dxa"/>
        <w:tblLook w:val="04A0" w:firstRow="1" w:lastRow="0" w:firstColumn="1" w:lastColumn="0" w:noHBand="0" w:noVBand="1"/>
      </w:tblPr>
      <w:tblGrid>
        <w:gridCol w:w="6663"/>
        <w:gridCol w:w="2551"/>
      </w:tblGrid>
      <w:tr w:rsidR="008E0E72" w:rsidRPr="00F159DF" w:rsidTr="00BA2900">
        <w:tc>
          <w:tcPr>
            <w:tcW w:w="6663" w:type="dxa"/>
          </w:tcPr>
          <w:p w:rsidR="008E0E72" w:rsidRPr="00F159DF" w:rsidRDefault="008E0E72" w:rsidP="008B23D3">
            <w:pPr>
              <w:spacing w:after="120"/>
              <w:jc w:val="both"/>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 xml:space="preserve">Revīzijas konsultatīvās padomes priekšsēdētājs, akciju sabiedrības </w:t>
            </w:r>
            <w:proofErr w:type="spellStart"/>
            <w:r w:rsidR="008B23D3">
              <w:rPr>
                <w:rFonts w:ascii="Times New Roman" w:eastAsia="Times New Roman" w:hAnsi="Times New Roman"/>
                <w:sz w:val="24"/>
                <w:szCs w:val="24"/>
                <w:lang w:eastAsia="lv-LV"/>
              </w:rPr>
              <w:t>Nasdaq</w:t>
            </w:r>
            <w:proofErr w:type="spellEnd"/>
            <w:r w:rsidRPr="00F159DF">
              <w:rPr>
                <w:rFonts w:ascii="Times New Roman" w:eastAsia="Times New Roman" w:hAnsi="Times New Roman"/>
                <w:sz w:val="24"/>
                <w:szCs w:val="24"/>
                <w:lang w:eastAsia="lv-LV"/>
              </w:rPr>
              <w:t xml:space="preserve"> </w:t>
            </w:r>
            <w:proofErr w:type="spellStart"/>
            <w:r w:rsidRPr="00F159DF">
              <w:rPr>
                <w:rFonts w:ascii="Times New Roman" w:eastAsia="Times New Roman" w:hAnsi="Times New Roman"/>
                <w:sz w:val="24"/>
                <w:szCs w:val="24"/>
                <w:lang w:eastAsia="lv-LV"/>
              </w:rPr>
              <w:t>R</w:t>
            </w:r>
            <w:r w:rsidR="00F80DFE">
              <w:rPr>
                <w:rFonts w:ascii="Times New Roman" w:eastAsia="Times New Roman" w:hAnsi="Times New Roman"/>
                <w:sz w:val="24"/>
                <w:szCs w:val="24"/>
                <w:lang w:eastAsia="lv-LV"/>
              </w:rPr>
              <w:t>iga</w:t>
            </w:r>
            <w:proofErr w:type="spellEnd"/>
            <w:r w:rsidR="00F80DFE">
              <w:rPr>
                <w:rFonts w:ascii="Times New Roman" w:eastAsia="Times New Roman" w:hAnsi="Times New Roman"/>
                <w:sz w:val="24"/>
                <w:szCs w:val="24"/>
                <w:lang w:eastAsia="lv-LV"/>
              </w:rPr>
              <w:t xml:space="preserve"> pārstāvis, </w:t>
            </w:r>
            <w:proofErr w:type="spellStart"/>
            <w:r w:rsidR="008B23D3">
              <w:rPr>
                <w:rFonts w:ascii="Times New Roman" w:eastAsia="Times New Roman" w:hAnsi="Times New Roman"/>
                <w:sz w:val="24"/>
                <w:szCs w:val="24"/>
                <w:lang w:eastAsia="lv-LV"/>
              </w:rPr>
              <w:t>Nexia</w:t>
            </w:r>
            <w:proofErr w:type="spellEnd"/>
            <w:r w:rsidR="008B23D3">
              <w:rPr>
                <w:rFonts w:ascii="Times New Roman" w:eastAsia="Times New Roman" w:hAnsi="Times New Roman"/>
                <w:sz w:val="24"/>
                <w:szCs w:val="24"/>
                <w:lang w:eastAsia="lv-LV"/>
              </w:rPr>
              <w:t xml:space="preserve"> Audit Advice</w:t>
            </w:r>
            <w:r w:rsidR="00F80DFE">
              <w:rPr>
                <w:rFonts w:ascii="Times New Roman" w:eastAsia="Times New Roman" w:hAnsi="Times New Roman"/>
                <w:sz w:val="24"/>
                <w:szCs w:val="24"/>
                <w:lang w:eastAsia="lv-LV"/>
              </w:rPr>
              <w:t xml:space="preserve"> SIA</w:t>
            </w:r>
            <w:r w:rsidRPr="00F159DF">
              <w:rPr>
                <w:rFonts w:ascii="Times New Roman" w:eastAsia="Times New Roman" w:hAnsi="Times New Roman"/>
                <w:sz w:val="24"/>
                <w:szCs w:val="24"/>
                <w:lang w:eastAsia="lv-LV"/>
              </w:rPr>
              <w:t xml:space="preserve"> partneris, valdes priekšsēdētājs, Latvijas Republikas Grāmatvežu asociācijas valdes priekšsēdētājs</w:t>
            </w:r>
          </w:p>
        </w:tc>
        <w:tc>
          <w:tcPr>
            <w:tcW w:w="2551" w:type="dxa"/>
            <w:vAlign w:val="bottom"/>
          </w:tcPr>
          <w:p w:rsidR="008E0E72" w:rsidRPr="00F159DF" w:rsidRDefault="008E0E72" w:rsidP="00BA2900">
            <w:pPr>
              <w:spacing w:after="120"/>
              <w:jc w:val="right"/>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-Andrejs Ponomarjovs</w:t>
            </w:r>
          </w:p>
        </w:tc>
      </w:tr>
    </w:tbl>
    <w:p w:rsidR="00C402A8" w:rsidRDefault="00C402A8" w:rsidP="002752A2">
      <w:pPr>
        <w:tabs>
          <w:tab w:val="right" w:pos="9000"/>
        </w:tabs>
        <w:spacing w:after="120"/>
        <w:ind w:firstLine="709"/>
        <w:jc w:val="both"/>
        <w:rPr>
          <w:rFonts w:ascii="Times New Roman" w:hAnsi="Times New Roman"/>
          <w:b/>
          <w:sz w:val="24"/>
          <w:szCs w:val="24"/>
        </w:rPr>
      </w:pPr>
    </w:p>
    <w:p w:rsidR="008E0E72" w:rsidRPr="00F159DF" w:rsidRDefault="008E0E72" w:rsidP="002752A2">
      <w:pPr>
        <w:tabs>
          <w:tab w:val="right" w:pos="9000"/>
        </w:tabs>
        <w:spacing w:after="120"/>
        <w:ind w:firstLine="709"/>
        <w:jc w:val="both"/>
        <w:rPr>
          <w:rFonts w:ascii="Times New Roman" w:hAnsi="Times New Roman"/>
          <w:b/>
          <w:sz w:val="24"/>
          <w:szCs w:val="24"/>
        </w:rPr>
      </w:pPr>
      <w:r w:rsidRPr="00F159DF">
        <w:rPr>
          <w:rFonts w:ascii="Times New Roman" w:hAnsi="Times New Roman"/>
          <w:b/>
          <w:sz w:val="24"/>
          <w:szCs w:val="24"/>
        </w:rPr>
        <w:t>Padomes locekļi:</w:t>
      </w:r>
    </w:p>
    <w:tbl>
      <w:tblPr>
        <w:tblW w:w="9213" w:type="dxa"/>
        <w:tblLook w:val="04A0" w:firstRow="1" w:lastRow="0" w:firstColumn="1" w:lastColumn="0" w:noHBand="0" w:noVBand="1"/>
      </w:tblPr>
      <w:tblGrid>
        <w:gridCol w:w="6521"/>
        <w:gridCol w:w="108"/>
        <w:gridCol w:w="2443"/>
        <w:gridCol w:w="141"/>
      </w:tblGrid>
      <w:tr w:rsidR="008E0E72" w:rsidRPr="00F159DF" w:rsidTr="003A05DD">
        <w:trPr>
          <w:gridAfter w:val="1"/>
          <w:wAfter w:w="141" w:type="dxa"/>
        </w:trPr>
        <w:tc>
          <w:tcPr>
            <w:tcW w:w="6521" w:type="dxa"/>
          </w:tcPr>
          <w:p w:rsidR="008E0E72" w:rsidRPr="00F159DF" w:rsidRDefault="008E0E72" w:rsidP="002752A2">
            <w:pPr>
              <w:spacing w:after="120"/>
              <w:jc w:val="both"/>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Tieslietu ministrijas Iekšējā audita nodaļas vadītāja</w:t>
            </w:r>
          </w:p>
        </w:tc>
        <w:tc>
          <w:tcPr>
            <w:tcW w:w="2551" w:type="dxa"/>
            <w:gridSpan w:val="2"/>
            <w:vAlign w:val="bottom"/>
          </w:tcPr>
          <w:p w:rsidR="008E0E72" w:rsidRPr="00F159DF" w:rsidRDefault="003A05DD" w:rsidP="002752A2">
            <w:pPr>
              <w:spacing w:after="120"/>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8E0E72" w:rsidRPr="00F159DF">
              <w:rPr>
                <w:rFonts w:ascii="Times New Roman" w:eastAsia="Times New Roman" w:hAnsi="Times New Roman"/>
                <w:sz w:val="24"/>
                <w:szCs w:val="24"/>
                <w:lang w:eastAsia="lv-LV"/>
              </w:rPr>
              <w:t>-Daiga Avdejanova</w:t>
            </w:r>
          </w:p>
        </w:tc>
      </w:tr>
      <w:tr w:rsidR="008E0E72" w:rsidRPr="00F159DF" w:rsidTr="003A05DD">
        <w:tc>
          <w:tcPr>
            <w:tcW w:w="6629" w:type="dxa"/>
            <w:gridSpan w:val="2"/>
          </w:tcPr>
          <w:p w:rsidR="008E0E72" w:rsidRPr="00F159DF" w:rsidRDefault="008E0E72" w:rsidP="002752A2">
            <w:pPr>
              <w:spacing w:after="120"/>
              <w:jc w:val="both"/>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Finanšu un kapitāla tirgus komisijas Regulējošo prasību daļas galvenā metodikas eksperte</w:t>
            </w:r>
          </w:p>
        </w:tc>
        <w:tc>
          <w:tcPr>
            <w:tcW w:w="2584" w:type="dxa"/>
            <w:gridSpan w:val="2"/>
            <w:vAlign w:val="bottom"/>
          </w:tcPr>
          <w:p w:rsidR="008E0E72" w:rsidRPr="00F159DF" w:rsidRDefault="003A05DD" w:rsidP="002752A2">
            <w:pPr>
              <w:spacing w:after="12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8E0E72" w:rsidRPr="00F159DF">
              <w:rPr>
                <w:rFonts w:ascii="Times New Roman" w:eastAsia="Times New Roman" w:hAnsi="Times New Roman"/>
                <w:sz w:val="24"/>
                <w:szCs w:val="24"/>
                <w:lang w:eastAsia="lv-LV"/>
              </w:rPr>
              <w:t>-Sarmīte Glāzere</w:t>
            </w:r>
          </w:p>
        </w:tc>
      </w:tr>
      <w:tr w:rsidR="008E0E72" w:rsidRPr="00F159DF" w:rsidTr="003A05DD">
        <w:tc>
          <w:tcPr>
            <w:tcW w:w="6629" w:type="dxa"/>
            <w:gridSpan w:val="2"/>
          </w:tcPr>
          <w:p w:rsidR="008E0E72" w:rsidRPr="00F159DF" w:rsidRDefault="008E0E72" w:rsidP="002752A2">
            <w:pPr>
              <w:spacing w:after="120"/>
              <w:jc w:val="both"/>
              <w:rPr>
                <w:rFonts w:ascii="Times New Roman" w:hAnsi="Times New Roman"/>
                <w:sz w:val="24"/>
                <w:szCs w:val="24"/>
                <w:lang w:eastAsia="lv-LV"/>
              </w:rPr>
            </w:pPr>
            <w:r w:rsidRPr="00F159DF">
              <w:rPr>
                <w:rFonts w:ascii="Times New Roman" w:hAnsi="Times New Roman"/>
                <w:sz w:val="24"/>
                <w:szCs w:val="24"/>
                <w:lang w:eastAsia="lv-LV"/>
              </w:rPr>
              <w:t xml:space="preserve">Finanšu ministrijas Nodokļu administrēšanas un grāmatvedības politikas departamenta </w:t>
            </w:r>
            <w:r w:rsidR="002752A2">
              <w:rPr>
                <w:rFonts w:ascii="Times New Roman" w:hAnsi="Times New Roman"/>
                <w:sz w:val="24"/>
                <w:szCs w:val="24"/>
                <w:lang w:eastAsia="lv-LV"/>
              </w:rPr>
              <w:t>v</w:t>
            </w:r>
            <w:r w:rsidRPr="00F159DF">
              <w:rPr>
                <w:rFonts w:ascii="Times New Roman" w:hAnsi="Times New Roman"/>
                <w:sz w:val="24"/>
                <w:szCs w:val="24"/>
                <w:lang w:eastAsia="lv-LV"/>
              </w:rPr>
              <w:t>ecākā eksperte revīzijas jautājumos – revīzijas uzrau</w:t>
            </w:r>
            <w:r w:rsidRPr="00F159DF">
              <w:rPr>
                <w:rFonts w:ascii="Times New Roman" w:hAnsi="Times New Roman"/>
                <w:sz w:val="24"/>
                <w:szCs w:val="24"/>
                <w:lang w:eastAsia="lv-LV"/>
              </w:rPr>
              <w:softHyphen/>
              <w:t>dzības komisijas vadītāja</w:t>
            </w:r>
          </w:p>
        </w:tc>
        <w:tc>
          <w:tcPr>
            <w:tcW w:w="2584" w:type="dxa"/>
            <w:gridSpan w:val="2"/>
            <w:vAlign w:val="bottom"/>
          </w:tcPr>
          <w:p w:rsidR="008E0E72" w:rsidRPr="00F159DF" w:rsidRDefault="008E0E72" w:rsidP="002752A2">
            <w:pPr>
              <w:spacing w:after="120"/>
              <w:jc w:val="center"/>
              <w:rPr>
                <w:rFonts w:ascii="Times New Roman" w:hAnsi="Times New Roman"/>
                <w:sz w:val="24"/>
                <w:szCs w:val="24"/>
              </w:rPr>
            </w:pPr>
            <w:r w:rsidRPr="00F159DF">
              <w:rPr>
                <w:rFonts w:ascii="Times New Roman" w:hAnsi="Times New Roman"/>
                <w:sz w:val="24"/>
                <w:szCs w:val="24"/>
              </w:rPr>
              <w:t>-Dace Šodnaka</w:t>
            </w:r>
          </w:p>
        </w:tc>
      </w:tr>
      <w:tr w:rsidR="008E0E72" w:rsidRPr="00F159DF" w:rsidTr="003A05DD">
        <w:tc>
          <w:tcPr>
            <w:tcW w:w="6629" w:type="dxa"/>
            <w:gridSpan w:val="2"/>
          </w:tcPr>
          <w:p w:rsidR="008E0E72" w:rsidRPr="00F159DF" w:rsidRDefault="00E25A68" w:rsidP="002752A2">
            <w:pPr>
              <w:spacing w:after="120"/>
              <w:jc w:val="both"/>
              <w:rPr>
                <w:rFonts w:ascii="Times New Roman" w:hAnsi="Times New Roman"/>
                <w:sz w:val="24"/>
                <w:szCs w:val="24"/>
                <w:lang w:eastAsia="lv-LV"/>
              </w:rPr>
            </w:pPr>
            <w:r>
              <w:rPr>
                <w:rFonts w:ascii="Times New Roman" w:hAnsi="Times New Roman"/>
                <w:sz w:val="24"/>
                <w:szCs w:val="24"/>
                <w:lang w:eastAsia="lv-LV"/>
              </w:rPr>
              <w:t>Ārvalstu investoru padomes Latvijā pārstāve</w:t>
            </w:r>
          </w:p>
        </w:tc>
        <w:tc>
          <w:tcPr>
            <w:tcW w:w="2584" w:type="dxa"/>
            <w:gridSpan w:val="2"/>
            <w:vAlign w:val="bottom"/>
          </w:tcPr>
          <w:p w:rsidR="008E0E72" w:rsidRPr="00F159DF" w:rsidRDefault="00E25A68" w:rsidP="002752A2">
            <w:pPr>
              <w:spacing w:after="120"/>
              <w:jc w:val="center"/>
              <w:rPr>
                <w:rFonts w:ascii="Times New Roman" w:hAnsi="Times New Roman"/>
                <w:sz w:val="24"/>
                <w:szCs w:val="24"/>
              </w:rPr>
            </w:pPr>
            <w:r>
              <w:rPr>
                <w:rFonts w:ascii="Times New Roman" w:hAnsi="Times New Roman"/>
                <w:sz w:val="24"/>
                <w:szCs w:val="24"/>
              </w:rPr>
              <w:t xml:space="preserve">- </w:t>
            </w:r>
            <w:r w:rsidRPr="002752A2">
              <w:rPr>
                <w:rFonts w:ascii="Times New Roman" w:hAnsi="Times New Roman"/>
                <w:sz w:val="24"/>
                <w:szCs w:val="24"/>
              </w:rPr>
              <w:t>Anita Gleizde</w:t>
            </w:r>
          </w:p>
        </w:tc>
      </w:tr>
      <w:tr w:rsidR="003A05DD" w:rsidRPr="00F159DF" w:rsidTr="003A05DD">
        <w:tc>
          <w:tcPr>
            <w:tcW w:w="6629" w:type="dxa"/>
            <w:gridSpan w:val="2"/>
          </w:tcPr>
          <w:p w:rsidR="003A05DD" w:rsidRDefault="003A05DD" w:rsidP="002752A2">
            <w:pPr>
              <w:spacing w:after="120"/>
              <w:jc w:val="both"/>
              <w:rPr>
                <w:rFonts w:ascii="Times New Roman" w:hAnsi="Times New Roman"/>
                <w:sz w:val="24"/>
                <w:szCs w:val="24"/>
                <w:lang w:eastAsia="lv-LV"/>
              </w:rPr>
            </w:pPr>
            <w:r>
              <w:rPr>
                <w:rFonts w:ascii="Times New Roman" w:hAnsi="Times New Roman"/>
                <w:sz w:val="24"/>
                <w:szCs w:val="24"/>
                <w:lang w:eastAsia="lv-LV"/>
              </w:rPr>
              <w:t>Latvijas Republikas Grāmatvežu asociācijas pārstāve</w:t>
            </w:r>
          </w:p>
        </w:tc>
        <w:tc>
          <w:tcPr>
            <w:tcW w:w="2584" w:type="dxa"/>
            <w:gridSpan w:val="2"/>
            <w:vAlign w:val="bottom"/>
          </w:tcPr>
          <w:p w:rsidR="003A05DD" w:rsidRPr="003A05DD" w:rsidRDefault="003A05DD" w:rsidP="003A05DD">
            <w:pPr>
              <w:spacing w:after="120"/>
              <w:jc w:val="center"/>
              <w:rPr>
                <w:rFonts w:ascii="Times New Roman" w:hAnsi="Times New Roman"/>
                <w:sz w:val="24"/>
                <w:szCs w:val="24"/>
              </w:rPr>
            </w:pPr>
            <w:r>
              <w:rPr>
                <w:rFonts w:ascii="Times New Roman" w:hAnsi="Times New Roman"/>
                <w:sz w:val="24"/>
                <w:szCs w:val="24"/>
              </w:rPr>
              <w:t xml:space="preserve">    - </w:t>
            </w:r>
            <w:r w:rsidRPr="003A05DD">
              <w:rPr>
                <w:rFonts w:ascii="Times New Roman" w:hAnsi="Times New Roman"/>
                <w:sz w:val="24"/>
                <w:szCs w:val="24"/>
              </w:rPr>
              <w:t>Ņina Vasiļevska</w:t>
            </w:r>
          </w:p>
        </w:tc>
      </w:tr>
      <w:tr w:rsidR="002752A2" w:rsidRPr="00F159DF" w:rsidTr="003A05DD">
        <w:tc>
          <w:tcPr>
            <w:tcW w:w="6629" w:type="dxa"/>
            <w:gridSpan w:val="2"/>
          </w:tcPr>
          <w:p w:rsidR="002752A2" w:rsidRDefault="002752A2" w:rsidP="002752A2">
            <w:pPr>
              <w:spacing w:after="120"/>
              <w:jc w:val="both"/>
              <w:rPr>
                <w:rFonts w:ascii="Times New Roman" w:hAnsi="Times New Roman"/>
                <w:sz w:val="24"/>
                <w:szCs w:val="24"/>
                <w:lang w:eastAsia="lv-LV"/>
              </w:rPr>
            </w:pPr>
          </w:p>
        </w:tc>
        <w:tc>
          <w:tcPr>
            <w:tcW w:w="2584" w:type="dxa"/>
            <w:gridSpan w:val="2"/>
            <w:vAlign w:val="bottom"/>
          </w:tcPr>
          <w:p w:rsidR="002752A2" w:rsidRPr="002752A2" w:rsidRDefault="002752A2" w:rsidP="002752A2">
            <w:pPr>
              <w:spacing w:after="120"/>
              <w:rPr>
                <w:rFonts w:ascii="Times New Roman" w:hAnsi="Times New Roman"/>
                <w:sz w:val="24"/>
                <w:szCs w:val="24"/>
              </w:rPr>
            </w:pPr>
          </w:p>
        </w:tc>
      </w:tr>
    </w:tbl>
    <w:p w:rsidR="008E0E72" w:rsidRDefault="008E0E72" w:rsidP="00E25A68">
      <w:pPr>
        <w:tabs>
          <w:tab w:val="right" w:pos="9000"/>
        </w:tabs>
        <w:spacing w:after="120"/>
        <w:ind w:firstLine="709"/>
        <w:jc w:val="both"/>
        <w:rPr>
          <w:rFonts w:ascii="Times New Roman" w:hAnsi="Times New Roman"/>
          <w:b/>
          <w:sz w:val="24"/>
          <w:szCs w:val="24"/>
        </w:rPr>
      </w:pPr>
      <w:r w:rsidRPr="00F159DF">
        <w:rPr>
          <w:rFonts w:ascii="Times New Roman" w:hAnsi="Times New Roman"/>
          <w:b/>
          <w:sz w:val="24"/>
          <w:szCs w:val="24"/>
        </w:rPr>
        <w:t>Piedalās:</w:t>
      </w:r>
    </w:p>
    <w:p w:rsidR="00E25A68" w:rsidRDefault="00F80DFE" w:rsidP="00E25A68">
      <w:pPr>
        <w:jc w:val="both"/>
        <w:rPr>
          <w:rFonts w:ascii="Times New Roman" w:hAnsi="Times New Roman"/>
          <w:sz w:val="24"/>
          <w:szCs w:val="24"/>
          <w:lang w:eastAsia="lv-LV"/>
        </w:rPr>
      </w:pPr>
      <w:r>
        <w:rPr>
          <w:rFonts w:ascii="Times New Roman" w:hAnsi="Times New Roman"/>
          <w:sz w:val="24"/>
          <w:szCs w:val="24"/>
          <w:lang w:eastAsia="lv-LV"/>
        </w:rPr>
        <w:t xml:space="preserve">  </w:t>
      </w:r>
      <w:r w:rsidR="00E25A68">
        <w:rPr>
          <w:rFonts w:ascii="Times New Roman" w:hAnsi="Times New Roman"/>
          <w:sz w:val="24"/>
          <w:szCs w:val="24"/>
          <w:lang w:eastAsia="lv-LV"/>
        </w:rPr>
        <w:t>Latvijas Darba devēju konfederācija</w:t>
      </w:r>
      <w:r w:rsidR="003A05DD">
        <w:rPr>
          <w:rFonts w:ascii="Times New Roman" w:hAnsi="Times New Roman"/>
          <w:sz w:val="24"/>
          <w:szCs w:val="24"/>
          <w:lang w:eastAsia="lv-LV"/>
        </w:rPr>
        <w:t>s pārstāve</w:t>
      </w:r>
      <w:r w:rsidR="00E25A68">
        <w:rPr>
          <w:rFonts w:ascii="Times New Roman" w:hAnsi="Times New Roman"/>
          <w:sz w:val="24"/>
          <w:szCs w:val="24"/>
          <w:lang w:eastAsia="lv-LV"/>
        </w:rPr>
        <w:t xml:space="preserve">                                </w:t>
      </w:r>
      <w:r w:rsidR="00E25A68">
        <w:rPr>
          <w:rFonts w:ascii="Times New Roman" w:hAnsi="Times New Roman"/>
          <w:sz w:val="24"/>
          <w:szCs w:val="24"/>
        </w:rPr>
        <w:t xml:space="preserve"> </w:t>
      </w:r>
      <w:r w:rsidR="003A05DD">
        <w:rPr>
          <w:rFonts w:ascii="Times New Roman" w:hAnsi="Times New Roman"/>
          <w:sz w:val="24"/>
          <w:szCs w:val="24"/>
        </w:rPr>
        <w:t xml:space="preserve">            </w:t>
      </w:r>
      <w:r w:rsidR="00E25A68">
        <w:rPr>
          <w:rFonts w:ascii="Times New Roman" w:hAnsi="Times New Roman"/>
          <w:sz w:val="24"/>
          <w:szCs w:val="24"/>
        </w:rPr>
        <w:t>-</w:t>
      </w:r>
      <w:r w:rsidR="003A05DD">
        <w:rPr>
          <w:rFonts w:ascii="Times New Roman" w:hAnsi="Times New Roman"/>
          <w:sz w:val="24"/>
          <w:szCs w:val="24"/>
        </w:rPr>
        <w:t xml:space="preserve"> Linda Miezīte</w:t>
      </w:r>
    </w:p>
    <w:tbl>
      <w:tblPr>
        <w:tblW w:w="9214" w:type="dxa"/>
        <w:tblLook w:val="04A0" w:firstRow="1" w:lastRow="0" w:firstColumn="1" w:lastColumn="0" w:noHBand="0" w:noVBand="1"/>
      </w:tblPr>
      <w:tblGrid>
        <w:gridCol w:w="6521"/>
        <w:gridCol w:w="2693"/>
      </w:tblGrid>
      <w:tr w:rsidR="008E0E72" w:rsidRPr="00F159DF" w:rsidTr="00BA2900">
        <w:tc>
          <w:tcPr>
            <w:tcW w:w="6521" w:type="dxa"/>
          </w:tcPr>
          <w:p w:rsidR="008E0E72" w:rsidRPr="00F159DF" w:rsidRDefault="00551260" w:rsidP="00E25A68">
            <w:pPr>
              <w:jc w:val="both"/>
              <w:rPr>
                <w:rFonts w:ascii="Times New Roman" w:hAnsi="Times New Roman"/>
                <w:sz w:val="24"/>
                <w:szCs w:val="24"/>
              </w:rPr>
            </w:pPr>
            <w:r>
              <w:rPr>
                <w:rFonts w:ascii="Times New Roman" w:hAnsi="Times New Roman"/>
                <w:sz w:val="24"/>
                <w:szCs w:val="24"/>
              </w:rPr>
              <w:t xml:space="preserve">Revīzijas uzraudzības komisijas locekle, </w:t>
            </w:r>
            <w:r w:rsidR="008E0E72" w:rsidRPr="00F159DF">
              <w:rPr>
                <w:rFonts w:ascii="Times New Roman" w:hAnsi="Times New Roman"/>
                <w:sz w:val="24"/>
                <w:szCs w:val="24"/>
              </w:rPr>
              <w:t xml:space="preserve">Finanšu ministrijas </w:t>
            </w:r>
            <w:r w:rsidR="002752A2">
              <w:rPr>
                <w:rFonts w:ascii="Times New Roman" w:hAnsi="Times New Roman"/>
                <w:sz w:val="24"/>
                <w:szCs w:val="24"/>
              </w:rPr>
              <w:t>Eiropas Savienības fondu revīzij</w:t>
            </w:r>
            <w:r>
              <w:rPr>
                <w:rFonts w:ascii="Times New Roman" w:hAnsi="Times New Roman"/>
                <w:sz w:val="24"/>
                <w:szCs w:val="24"/>
              </w:rPr>
              <w:t xml:space="preserve">as departamenta vecākā eksperte </w:t>
            </w:r>
          </w:p>
        </w:tc>
        <w:tc>
          <w:tcPr>
            <w:tcW w:w="2693" w:type="dxa"/>
            <w:vAlign w:val="bottom"/>
          </w:tcPr>
          <w:p w:rsidR="008E0E72" w:rsidRPr="00F159DF" w:rsidRDefault="008E0E72" w:rsidP="00E25A68">
            <w:pPr>
              <w:spacing w:after="120"/>
              <w:jc w:val="center"/>
              <w:rPr>
                <w:rFonts w:ascii="Times New Roman" w:hAnsi="Times New Roman"/>
                <w:sz w:val="24"/>
                <w:szCs w:val="24"/>
              </w:rPr>
            </w:pPr>
            <w:r w:rsidRPr="00F159DF">
              <w:rPr>
                <w:rFonts w:ascii="Times New Roman" w:hAnsi="Times New Roman"/>
                <w:sz w:val="24"/>
                <w:szCs w:val="24"/>
              </w:rPr>
              <w:t>-</w:t>
            </w:r>
            <w:r w:rsidR="002752A2">
              <w:rPr>
                <w:rFonts w:ascii="Times New Roman" w:hAnsi="Times New Roman"/>
                <w:sz w:val="24"/>
                <w:szCs w:val="24"/>
              </w:rPr>
              <w:t>Olga</w:t>
            </w:r>
            <w:r w:rsidRPr="00F159DF">
              <w:rPr>
                <w:rFonts w:ascii="Times New Roman" w:hAnsi="Times New Roman"/>
                <w:sz w:val="24"/>
                <w:szCs w:val="24"/>
              </w:rPr>
              <w:t xml:space="preserve"> </w:t>
            </w:r>
            <w:r w:rsidR="002752A2">
              <w:rPr>
                <w:rFonts w:ascii="Times New Roman" w:hAnsi="Times New Roman"/>
                <w:sz w:val="24"/>
                <w:szCs w:val="24"/>
              </w:rPr>
              <w:t>Guza</w:t>
            </w:r>
          </w:p>
        </w:tc>
      </w:tr>
    </w:tbl>
    <w:p w:rsidR="00C402A8" w:rsidRDefault="00C402A8" w:rsidP="008E0E72">
      <w:pPr>
        <w:spacing w:after="120"/>
        <w:ind w:firstLine="709"/>
        <w:jc w:val="both"/>
        <w:rPr>
          <w:rFonts w:ascii="Times New Roman" w:hAnsi="Times New Roman"/>
          <w:b/>
          <w:sz w:val="24"/>
          <w:szCs w:val="24"/>
        </w:rPr>
      </w:pPr>
    </w:p>
    <w:p w:rsidR="008E0E72" w:rsidRPr="00F159DF" w:rsidRDefault="008E0E72" w:rsidP="008E0E72">
      <w:pPr>
        <w:spacing w:after="120"/>
        <w:ind w:firstLine="709"/>
        <w:jc w:val="both"/>
        <w:rPr>
          <w:rFonts w:ascii="Times New Roman" w:hAnsi="Times New Roman"/>
          <w:b/>
          <w:sz w:val="24"/>
          <w:szCs w:val="24"/>
        </w:rPr>
      </w:pPr>
      <w:r w:rsidRPr="00F159DF">
        <w:rPr>
          <w:rFonts w:ascii="Times New Roman" w:hAnsi="Times New Roman"/>
          <w:b/>
          <w:sz w:val="24"/>
          <w:szCs w:val="24"/>
        </w:rPr>
        <w:t>Sēdi protokolē:</w:t>
      </w:r>
    </w:p>
    <w:tbl>
      <w:tblPr>
        <w:tblW w:w="9214" w:type="dxa"/>
        <w:tblLook w:val="04A0" w:firstRow="1" w:lastRow="0" w:firstColumn="1" w:lastColumn="0" w:noHBand="0" w:noVBand="1"/>
      </w:tblPr>
      <w:tblGrid>
        <w:gridCol w:w="6521"/>
        <w:gridCol w:w="2693"/>
      </w:tblGrid>
      <w:tr w:rsidR="008E0E72" w:rsidRPr="00F159DF" w:rsidTr="00BA2900">
        <w:tc>
          <w:tcPr>
            <w:tcW w:w="6521" w:type="dxa"/>
            <w:shd w:val="clear" w:color="auto" w:fill="auto"/>
          </w:tcPr>
          <w:p w:rsidR="008E0E72" w:rsidRPr="00F159DF" w:rsidRDefault="008E0E72" w:rsidP="002752A2">
            <w:pPr>
              <w:jc w:val="both"/>
              <w:rPr>
                <w:rFonts w:ascii="Times New Roman" w:hAnsi="Times New Roman"/>
                <w:b/>
                <w:sz w:val="24"/>
                <w:szCs w:val="24"/>
              </w:rPr>
            </w:pPr>
            <w:r w:rsidRPr="00F159DF">
              <w:rPr>
                <w:rFonts w:ascii="Times New Roman" w:hAnsi="Times New Roman"/>
                <w:sz w:val="24"/>
                <w:szCs w:val="24"/>
              </w:rPr>
              <w:t xml:space="preserve">Finanšu ministrijas Nodokļu administrēšanas un grāmatvedības politikas departamenta Metodoloģijas un grāmatvedības politikas nodaļas </w:t>
            </w:r>
            <w:r w:rsidR="002752A2">
              <w:rPr>
                <w:rFonts w:ascii="Times New Roman" w:hAnsi="Times New Roman"/>
                <w:sz w:val="24"/>
                <w:szCs w:val="24"/>
              </w:rPr>
              <w:t>juriskonsulte</w:t>
            </w:r>
            <w:r w:rsidR="00551260">
              <w:rPr>
                <w:rFonts w:ascii="Times New Roman" w:hAnsi="Times New Roman"/>
                <w:sz w:val="24"/>
                <w:szCs w:val="24"/>
              </w:rPr>
              <w:t>, Revīzijas uzraudzības komisijas locekle</w:t>
            </w:r>
          </w:p>
        </w:tc>
        <w:tc>
          <w:tcPr>
            <w:tcW w:w="2693" w:type="dxa"/>
            <w:shd w:val="clear" w:color="auto" w:fill="auto"/>
            <w:vAlign w:val="bottom"/>
          </w:tcPr>
          <w:p w:rsidR="008E0E72" w:rsidRPr="00F159DF" w:rsidRDefault="008E0E72" w:rsidP="004511FB">
            <w:pPr>
              <w:jc w:val="center"/>
              <w:rPr>
                <w:rFonts w:ascii="Times New Roman" w:hAnsi="Times New Roman"/>
                <w:sz w:val="24"/>
                <w:szCs w:val="24"/>
              </w:rPr>
            </w:pPr>
            <w:r w:rsidRPr="00F159DF">
              <w:rPr>
                <w:rFonts w:ascii="Times New Roman" w:hAnsi="Times New Roman"/>
                <w:sz w:val="24"/>
                <w:szCs w:val="24"/>
              </w:rPr>
              <w:t>-</w:t>
            </w:r>
            <w:r w:rsidR="002752A2">
              <w:rPr>
                <w:rFonts w:ascii="Times New Roman" w:hAnsi="Times New Roman"/>
                <w:sz w:val="24"/>
                <w:szCs w:val="24"/>
              </w:rPr>
              <w:t>Ieva Purviņa</w:t>
            </w:r>
          </w:p>
        </w:tc>
      </w:tr>
    </w:tbl>
    <w:p w:rsidR="00BA2900" w:rsidRPr="00F159DF" w:rsidRDefault="00BA2900">
      <w:pPr>
        <w:rPr>
          <w:sz w:val="24"/>
          <w:szCs w:val="24"/>
        </w:rPr>
      </w:pPr>
    </w:p>
    <w:p w:rsidR="00F159DF" w:rsidRDefault="00F159DF">
      <w:pPr>
        <w:rPr>
          <w:sz w:val="24"/>
          <w:szCs w:val="24"/>
        </w:rPr>
      </w:pPr>
    </w:p>
    <w:p w:rsidR="003A05DD" w:rsidRDefault="003A05DD">
      <w:pPr>
        <w:rPr>
          <w:sz w:val="24"/>
          <w:szCs w:val="24"/>
        </w:rPr>
      </w:pPr>
    </w:p>
    <w:p w:rsidR="003A05DD" w:rsidRPr="00F159DF" w:rsidRDefault="003A05DD">
      <w:pPr>
        <w:rPr>
          <w:sz w:val="24"/>
          <w:szCs w:val="24"/>
        </w:rPr>
      </w:pPr>
    </w:p>
    <w:p w:rsidR="00601334" w:rsidRDefault="00601334" w:rsidP="003A05DD">
      <w:pPr>
        <w:spacing w:after="120" w:line="240" w:lineRule="auto"/>
        <w:jc w:val="center"/>
        <w:rPr>
          <w:rFonts w:ascii="Times New Roman" w:hAnsi="Times New Roman"/>
          <w:b/>
          <w:sz w:val="24"/>
          <w:szCs w:val="24"/>
        </w:rPr>
      </w:pPr>
    </w:p>
    <w:p w:rsidR="00601334" w:rsidRDefault="00601334" w:rsidP="003A05DD">
      <w:pPr>
        <w:spacing w:after="120" w:line="240" w:lineRule="auto"/>
        <w:jc w:val="center"/>
        <w:rPr>
          <w:rFonts w:ascii="Times New Roman" w:hAnsi="Times New Roman"/>
          <w:b/>
          <w:sz w:val="24"/>
          <w:szCs w:val="24"/>
        </w:rPr>
      </w:pPr>
    </w:p>
    <w:p w:rsidR="00F159DF" w:rsidRPr="00C86CF0" w:rsidRDefault="00F159DF" w:rsidP="003A05DD">
      <w:pPr>
        <w:spacing w:after="120" w:line="240" w:lineRule="auto"/>
        <w:jc w:val="center"/>
        <w:rPr>
          <w:rFonts w:ascii="Times New Roman" w:hAnsi="Times New Roman"/>
          <w:b/>
          <w:sz w:val="24"/>
          <w:szCs w:val="24"/>
        </w:rPr>
      </w:pPr>
      <w:r w:rsidRPr="00C86CF0">
        <w:rPr>
          <w:rFonts w:ascii="Times New Roman" w:hAnsi="Times New Roman"/>
          <w:b/>
          <w:sz w:val="24"/>
          <w:szCs w:val="24"/>
        </w:rPr>
        <w:lastRenderedPageBreak/>
        <w:t>1.</w:t>
      </w:r>
    </w:p>
    <w:p w:rsidR="003A05DD" w:rsidRPr="003A05DD" w:rsidRDefault="003A05DD" w:rsidP="003A05DD">
      <w:pPr>
        <w:spacing w:after="0" w:line="240" w:lineRule="auto"/>
        <w:jc w:val="center"/>
        <w:rPr>
          <w:rFonts w:ascii="Times New Roman" w:hAnsi="Times New Roman"/>
          <w:b/>
          <w:sz w:val="24"/>
          <w:szCs w:val="24"/>
        </w:rPr>
      </w:pPr>
      <w:r w:rsidRPr="003A05DD">
        <w:rPr>
          <w:rFonts w:ascii="Times New Roman" w:hAnsi="Times New Roman"/>
          <w:b/>
          <w:sz w:val="24"/>
          <w:szCs w:val="24"/>
        </w:rPr>
        <w:t xml:space="preserve">Latvijas Zvērinātu revidentu asociācijas </w:t>
      </w:r>
      <w:r>
        <w:rPr>
          <w:rFonts w:ascii="Times New Roman" w:hAnsi="Times New Roman"/>
          <w:b/>
          <w:sz w:val="24"/>
          <w:szCs w:val="24"/>
        </w:rPr>
        <w:t xml:space="preserve">(LZRA) </w:t>
      </w:r>
      <w:r w:rsidRPr="003A05DD">
        <w:rPr>
          <w:rFonts w:ascii="Times New Roman" w:hAnsi="Times New Roman"/>
          <w:b/>
          <w:sz w:val="24"/>
          <w:szCs w:val="24"/>
        </w:rPr>
        <w:t>aktivitātes 2015.gadā, LZRA ilgtermiņa stratēģijas definēšana un izpilde, LZRA darba plāns 2016 gadam. Iekšējās komunikācijas uzlabošana LZRA ietvaros, reputācijas atgūšana sabiedrībā. LZRA plāni iekšējo nolikumu pilnveidošanā, komiteju funkciju precizēšanā, eksaminācijas kārtības pilnveidošanā (ieskaitot sadarbības plānus ar citām profesionālajām organizācijām: LRGA un LNKA). LZRA kvalitātes procesa pilnveidošana.</w:t>
      </w:r>
    </w:p>
    <w:p w:rsidR="009E42D1" w:rsidRPr="009E42D1" w:rsidRDefault="009E42D1" w:rsidP="003A05DD">
      <w:pPr>
        <w:pBdr>
          <w:bottom w:val="single" w:sz="12" w:space="1" w:color="auto"/>
        </w:pBdr>
        <w:spacing w:after="0" w:line="240" w:lineRule="auto"/>
        <w:jc w:val="center"/>
        <w:rPr>
          <w:rFonts w:ascii="Times New Roman" w:hAnsi="Times New Roman"/>
          <w:b/>
          <w:sz w:val="24"/>
          <w:szCs w:val="24"/>
        </w:rPr>
      </w:pPr>
    </w:p>
    <w:p w:rsidR="0022108A" w:rsidRDefault="0022108A" w:rsidP="00870D9C">
      <w:pPr>
        <w:spacing w:after="0" w:line="240" w:lineRule="auto"/>
        <w:jc w:val="both"/>
        <w:rPr>
          <w:rFonts w:ascii="Times New Roman" w:hAnsi="Times New Roman"/>
          <w:sz w:val="24"/>
          <w:szCs w:val="24"/>
        </w:rPr>
      </w:pPr>
    </w:p>
    <w:p w:rsidR="00703476" w:rsidRDefault="00703476" w:rsidP="00870D9C">
      <w:pPr>
        <w:spacing w:after="0" w:line="240" w:lineRule="auto"/>
        <w:jc w:val="both"/>
        <w:rPr>
          <w:rFonts w:ascii="Times New Roman" w:hAnsi="Times New Roman"/>
          <w:sz w:val="24"/>
          <w:szCs w:val="24"/>
        </w:rPr>
      </w:pPr>
      <w:r>
        <w:rPr>
          <w:rFonts w:ascii="Times New Roman" w:hAnsi="Times New Roman"/>
          <w:sz w:val="24"/>
          <w:szCs w:val="24"/>
        </w:rPr>
        <w:t xml:space="preserve">Tiek pārrunāti vairāki jautājumi, kuri </w:t>
      </w:r>
      <w:r w:rsidR="007A4F35">
        <w:rPr>
          <w:rFonts w:ascii="Times New Roman" w:hAnsi="Times New Roman"/>
          <w:sz w:val="24"/>
          <w:szCs w:val="24"/>
        </w:rPr>
        <w:t>iekļauti LZRA prezentācijā par LZRA 2015.gadā paveikto un nākotnes attīstības plāniem. Minētā prezentācija bija sagatavota uz LZRA š.g. 3.decembra kopsapulci.</w:t>
      </w:r>
    </w:p>
    <w:p w:rsidR="00703476" w:rsidRDefault="00EC5A6D" w:rsidP="0052448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B662E" w:rsidRDefault="001B662E" w:rsidP="001B662E">
      <w:pPr>
        <w:pStyle w:val="ListParagraph"/>
        <w:numPr>
          <w:ilvl w:val="0"/>
          <w:numId w:val="4"/>
        </w:numPr>
        <w:spacing w:after="0" w:line="240" w:lineRule="auto"/>
        <w:jc w:val="both"/>
        <w:rPr>
          <w:rFonts w:ascii="Times New Roman" w:hAnsi="Times New Roman"/>
          <w:sz w:val="24"/>
          <w:szCs w:val="24"/>
          <w:u w:val="single"/>
        </w:rPr>
      </w:pPr>
      <w:r>
        <w:rPr>
          <w:rFonts w:ascii="Times New Roman" w:hAnsi="Times New Roman"/>
          <w:sz w:val="24"/>
          <w:szCs w:val="24"/>
          <w:u w:val="single"/>
        </w:rPr>
        <w:t>Publiskā iepirkuma likuma darba grupa</w:t>
      </w:r>
      <w:r w:rsidRPr="00EC5A6D">
        <w:rPr>
          <w:rFonts w:ascii="Times New Roman" w:hAnsi="Times New Roman"/>
          <w:sz w:val="24"/>
          <w:szCs w:val="24"/>
          <w:u w:val="single"/>
        </w:rPr>
        <w:t>.</w:t>
      </w:r>
    </w:p>
    <w:p w:rsidR="00E56803" w:rsidRDefault="00E56803" w:rsidP="00E56803">
      <w:pPr>
        <w:spacing w:after="0" w:line="240" w:lineRule="auto"/>
        <w:jc w:val="both"/>
        <w:rPr>
          <w:rFonts w:ascii="Times New Roman" w:hAnsi="Times New Roman"/>
          <w:sz w:val="24"/>
          <w:szCs w:val="24"/>
        </w:rPr>
      </w:pPr>
    </w:p>
    <w:p w:rsidR="00E56803" w:rsidRDefault="00E56803" w:rsidP="007F2918">
      <w:pPr>
        <w:spacing w:after="0" w:line="240" w:lineRule="auto"/>
        <w:ind w:firstLine="360"/>
        <w:jc w:val="both"/>
        <w:rPr>
          <w:rFonts w:ascii="Times New Roman" w:hAnsi="Times New Roman"/>
          <w:sz w:val="24"/>
          <w:szCs w:val="24"/>
        </w:rPr>
      </w:pPr>
      <w:r w:rsidRPr="00E56803">
        <w:rPr>
          <w:rFonts w:ascii="Times New Roman" w:hAnsi="Times New Roman"/>
          <w:sz w:val="24"/>
          <w:szCs w:val="24"/>
        </w:rPr>
        <w:t xml:space="preserve">A.Ponomarjovs un D.Šodnaka </w:t>
      </w:r>
      <w:r>
        <w:rPr>
          <w:rFonts w:ascii="Times New Roman" w:hAnsi="Times New Roman"/>
          <w:sz w:val="24"/>
          <w:szCs w:val="24"/>
        </w:rPr>
        <w:t xml:space="preserve">norāda, ka būtu nepieciešams sazināties ar LZRA, lai noskaidrotu, kādā stadijā ir </w:t>
      </w:r>
      <w:r w:rsidRPr="00626755">
        <w:rPr>
          <w:rFonts w:ascii="Times New Roman" w:hAnsi="Times New Roman"/>
          <w:sz w:val="24"/>
          <w:szCs w:val="24"/>
        </w:rPr>
        <w:t xml:space="preserve">vadlīniju </w:t>
      </w:r>
      <w:r w:rsidR="00626755" w:rsidRPr="00626755">
        <w:rPr>
          <w:rFonts w:ascii="Times New Roman" w:hAnsi="Times New Roman"/>
          <w:sz w:val="24"/>
          <w:szCs w:val="24"/>
        </w:rPr>
        <w:t xml:space="preserve">izstrāde </w:t>
      </w:r>
      <w:r w:rsidRPr="00626755">
        <w:rPr>
          <w:rFonts w:ascii="Times New Roman" w:hAnsi="Times New Roman"/>
          <w:sz w:val="24"/>
          <w:szCs w:val="24"/>
        </w:rPr>
        <w:t xml:space="preserve">par publiskajiem iepirkumiem </w:t>
      </w:r>
      <w:r w:rsidR="00626755" w:rsidRPr="00626755">
        <w:rPr>
          <w:rFonts w:ascii="Times New Roman" w:hAnsi="Times New Roman"/>
          <w:sz w:val="24"/>
          <w:szCs w:val="24"/>
        </w:rPr>
        <w:t>valsts un pašvaldību sektorā attiecībā uz finanšu pārskatu revīzijām</w:t>
      </w:r>
      <w:r w:rsidR="00626755" w:rsidRPr="00601334">
        <w:rPr>
          <w:rFonts w:ascii="Times New Roman" w:hAnsi="Times New Roman"/>
          <w:sz w:val="24"/>
          <w:szCs w:val="24"/>
        </w:rPr>
        <w:t>.</w:t>
      </w:r>
      <w:r w:rsidR="00626755">
        <w:rPr>
          <w:rFonts w:ascii="Times New Roman" w:hAnsi="Times New Roman"/>
          <w:color w:val="FF0000"/>
          <w:sz w:val="24"/>
          <w:szCs w:val="24"/>
        </w:rPr>
        <w:t xml:space="preserve"> </w:t>
      </w:r>
      <w:r>
        <w:rPr>
          <w:rFonts w:ascii="Times New Roman" w:hAnsi="Times New Roman"/>
          <w:sz w:val="24"/>
          <w:szCs w:val="24"/>
        </w:rPr>
        <w:t>Savulaik LZRA apņēmās tās sagatavot. Ņemot vērā to, ka darba grupa strādā arī pie jautājuma par iepirkumu procedūru piemērošanas izņēmumiem zvērināta revidenta sniegtajiem revīzijas pakalpojumiem, būtu lietderīgi, ja LZRA turpinātu šo vadlīniju izstrādi.</w:t>
      </w:r>
    </w:p>
    <w:p w:rsidR="001D40A6" w:rsidRPr="00E56803" w:rsidRDefault="001D40A6" w:rsidP="00E56803">
      <w:pPr>
        <w:spacing w:after="0" w:line="240" w:lineRule="auto"/>
        <w:jc w:val="both"/>
        <w:rPr>
          <w:rFonts w:ascii="Times New Roman" w:hAnsi="Times New Roman"/>
          <w:sz w:val="24"/>
          <w:szCs w:val="24"/>
        </w:rPr>
      </w:pPr>
    </w:p>
    <w:p w:rsidR="007F2918" w:rsidRDefault="007F2918" w:rsidP="007F2918">
      <w:pPr>
        <w:pStyle w:val="ListParagraph"/>
        <w:numPr>
          <w:ilvl w:val="0"/>
          <w:numId w:val="4"/>
        </w:numPr>
        <w:spacing w:after="0" w:line="240" w:lineRule="auto"/>
        <w:jc w:val="both"/>
        <w:rPr>
          <w:rFonts w:ascii="Times New Roman" w:hAnsi="Times New Roman"/>
          <w:sz w:val="24"/>
          <w:szCs w:val="24"/>
          <w:u w:val="single"/>
        </w:rPr>
      </w:pPr>
      <w:r>
        <w:rPr>
          <w:rFonts w:ascii="Times New Roman" w:hAnsi="Times New Roman"/>
          <w:sz w:val="24"/>
          <w:szCs w:val="24"/>
          <w:u w:val="single"/>
        </w:rPr>
        <w:t>LZRA ārējās komunikācijas stratēģija</w:t>
      </w:r>
      <w:r w:rsidR="00F87F7B">
        <w:rPr>
          <w:rFonts w:ascii="Times New Roman" w:hAnsi="Times New Roman"/>
          <w:sz w:val="24"/>
          <w:szCs w:val="24"/>
          <w:u w:val="single"/>
        </w:rPr>
        <w:t xml:space="preserve"> 2016.gadam</w:t>
      </w:r>
      <w:r w:rsidRPr="00EC5A6D">
        <w:rPr>
          <w:rFonts w:ascii="Times New Roman" w:hAnsi="Times New Roman"/>
          <w:sz w:val="24"/>
          <w:szCs w:val="24"/>
          <w:u w:val="single"/>
        </w:rPr>
        <w:t>.</w:t>
      </w:r>
    </w:p>
    <w:p w:rsidR="007F2918" w:rsidRDefault="007F2918" w:rsidP="007F2918">
      <w:pPr>
        <w:spacing w:after="0" w:line="240" w:lineRule="auto"/>
        <w:jc w:val="both"/>
        <w:rPr>
          <w:rFonts w:ascii="Times New Roman" w:hAnsi="Times New Roman"/>
          <w:sz w:val="24"/>
          <w:szCs w:val="24"/>
          <w:u w:val="single"/>
        </w:rPr>
      </w:pPr>
    </w:p>
    <w:p w:rsidR="007F2918" w:rsidRDefault="007F2918" w:rsidP="00F87F7B">
      <w:pPr>
        <w:spacing w:after="0" w:line="240" w:lineRule="auto"/>
        <w:ind w:firstLine="426"/>
        <w:jc w:val="both"/>
        <w:rPr>
          <w:rFonts w:ascii="Times New Roman" w:hAnsi="Times New Roman"/>
          <w:sz w:val="24"/>
          <w:szCs w:val="24"/>
        </w:rPr>
      </w:pPr>
      <w:r w:rsidRPr="007F2918">
        <w:rPr>
          <w:rFonts w:ascii="Times New Roman" w:hAnsi="Times New Roman"/>
          <w:sz w:val="24"/>
          <w:szCs w:val="24"/>
        </w:rPr>
        <w:t xml:space="preserve">A.Ponomarjovs informē, ka LZRA </w:t>
      </w:r>
      <w:r w:rsidR="00F87F7B">
        <w:rPr>
          <w:rFonts w:ascii="Times New Roman" w:hAnsi="Times New Roman"/>
          <w:sz w:val="24"/>
          <w:szCs w:val="24"/>
        </w:rPr>
        <w:t xml:space="preserve">ārējās komunikācijas stratēģijas ietvaros 2016.gadā </w:t>
      </w:r>
      <w:r w:rsidRPr="007F2918">
        <w:rPr>
          <w:rFonts w:ascii="Times New Roman" w:hAnsi="Times New Roman"/>
          <w:sz w:val="24"/>
          <w:szCs w:val="24"/>
        </w:rPr>
        <w:t xml:space="preserve">plāno </w:t>
      </w:r>
      <w:r w:rsidR="00F87F7B">
        <w:rPr>
          <w:rFonts w:ascii="Times New Roman" w:hAnsi="Times New Roman"/>
          <w:sz w:val="24"/>
          <w:szCs w:val="24"/>
        </w:rPr>
        <w:t>sadarboties arī ar tām iestādēm, kuras ir pārstāvētas Revīzijas konsultatīvās padomes sastāvā. Šāda LZRA rīcība ir vērtējama pozitīvi.</w:t>
      </w:r>
    </w:p>
    <w:p w:rsidR="00D51BCB" w:rsidRDefault="00D51BCB" w:rsidP="00F87F7B">
      <w:pPr>
        <w:spacing w:after="0" w:line="240" w:lineRule="auto"/>
        <w:ind w:firstLine="426"/>
        <w:jc w:val="both"/>
        <w:rPr>
          <w:rFonts w:ascii="Times New Roman" w:hAnsi="Times New Roman"/>
          <w:sz w:val="24"/>
          <w:szCs w:val="24"/>
        </w:rPr>
      </w:pPr>
    </w:p>
    <w:p w:rsidR="00D51BCB" w:rsidRDefault="00D51BCB" w:rsidP="00F87F7B">
      <w:pPr>
        <w:spacing w:after="0" w:line="240" w:lineRule="auto"/>
        <w:ind w:firstLine="426"/>
        <w:jc w:val="both"/>
        <w:rPr>
          <w:rFonts w:ascii="Times New Roman" w:hAnsi="Times New Roman"/>
          <w:sz w:val="24"/>
          <w:szCs w:val="24"/>
        </w:rPr>
      </w:pPr>
      <w:r>
        <w:rPr>
          <w:rFonts w:ascii="Times New Roman" w:hAnsi="Times New Roman"/>
          <w:sz w:val="24"/>
          <w:szCs w:val="24"/>
        </w:rPr>
        <w:t xml:space="preserve">D.Šodnaka vērš uzmanību uz to, ka pašlaik LZRA mājaslapā </w:t>
      </w:r>
      <w:r w:rsidR="00406D8D">
        <w:rPr>
          <w:rFonts w:ascii="Times New Roman" w:hAnsi="Times New Roman"/>
          <w:sz w:val="24"/>
          <w:szCs w:val="24"/>
        </w:rPr>
        <w:t xml:space="preserve">sabiedrībai </w:t>
      </w:r>
      <w:r>
        <w:rPr>
          <w:rFonts w:ascii="Times New Roman" w:hAnsi="Times New Roman"/>
          <w:sz w:val="24"/>
          <w:szCs w:val="24"/>
        </w:rPr>
        <w:t xml:space="preserve">ir pieejama plaša informācija </w:t>
      </w:r>
      <w:r w:rsidR="00406D8D">
        <w:rPr>
          <w:rFonts w:ascii="Times New Roman" w:hAnsi="Times New Roman"/>
          <w:sz w:val="24"/>
          <w:szCs w:val="24"/>
        </w:rPr>
        <w:t xml:space="preserve">par revīzijas būtību, kas </w:t>
      </w:r>
      <w:r w:rsidR="00601334">
        <w:rPr>
          <w:rFonts w:ascii="Times New Roman" w:hAnsi="Times New Roman"/>
          <w:sz w:val="24"/>
          <w:szCs w:val="24"/>
        </w:rPr>
        <w:t xml:space="preserve">veicina </w:t>
      </w:r>
      <w:r w:rsidR="00406D8D">
        <w:rPr>
          <w:rFonts w:ascii="Times New Roman" w:hAnsi="Times New Roman"/>
          <w:sz w:val="24"/>
          <w:szCs w:val="24"/>
        </w:rPr>
        <w:t xml:space="preserve">sabiedrības izpratni par </w:t>
      </w:r>
      <w:r w:rsidR="00601334">
        <w:rPr>
          <w:rFonts w:ascii="Times New Roman" w:hAnsi="Times New Roman"/>
          <w:sz w:val="24"/>
          <w:szCs w:val="24"/>
        </w:rPr>
        <w:t>revīziju</w:t>
      </w:r>
      <w:r w:rsidR="00406D8D">
        <w:rPr>
          <w:rFonts w:ascii="Times New Roman" w:hAnsi="Times New Roman"/>
          <w:sz w:val="24"/>
          <w:szCs w:val="24"/>
        </w:rPr>
        <w:t xml:space="preserve"> un</w:t>
      </w:r>
      <w:r w:rsidR="00601334">
        <w:rPr>
          <w:rFonts w:ascii="Times New Roman" w:hAnsi="Times New Roman"/>
          <w:sz w:val="24"/>
          <w:szCs w:val="24"/>
        </w:rPr>
        <w:t xml:space="preserve"> tās procesiem</w:t>
      </w:r>
      <w:r w:rsidR="00406D8D">
        <w:rPr>
          <w:rFonts w:ascii="Times New Roman" w:hAnsi="Times New Roman"/>
          <w:sz w:val="24"/>
          <w:szCs w:val="24"/>
        </w:rPr>
        <w:t xml:space="preserve">. Būtu lietderīgi rosināt LZRA publicēt mājaslapā arī detalizētu informāciju (skaidrojumu) par Gada pārskatu un konsolidēto gada pārskatu likumā minēto ierobežoto pārbaužu </w:t>
      </w:r>
      <w:r w:rsidR="00601334">
        <w:rPr>
          <w:rFonts w:ascii="Times New Roman" w:hAnsi="Times New Roman"/>
          <w:sz w:val="24"/>
          <w:szCs w:val="24"/>
        </w:rPr>
        <w:t xml:space="preserve">procedūrām un šajā sakarā </w:t>
      </w:r>
      <w:r w:rsidR="00601334" w:rsidRPr="007D4250">
        <w:rPr>
          <w:rFonts w:ascii="Times New Roman" w:eastAsia="Times New Roman" w:hAnsi="Times New Roman"/>
          <w:spacing w:val="-4"/>
          <w:sz w:val="24"/>
          <w:szCs w:val="24"/>
        </w:rPr>
        <w:t>Starptautiskā pārbaudes uzdevumu standarta</w:t>
      </w:r>
      <w:r w:rsidR="00601334">
        <w:rPr>
          <w:rFonts w:ascii="Times New Roman" w:eastAsia="Times New Roman" w:hAnsi="Times New Roman"/>
          <w:spacing w:val="-4"/>
          <w:sz w:val="24"/>
          <w:szCs w:val="24"/>
        </w:rPr>
        <w:t xml:space="preserve"> piemērošanu</w:t>
      </w:r>
      <w:r w:rsidR="00EF55E8">
        <w:rPr>
          <w:rFonts w:ascii="Times New Roman" w:hAnsi="Times New Roman"/>
          <w:sz w:val="24"/>
          <w:szCs w:val="24"/>
        </w:rPr>
        <w:t xml:space="preserve">. </w:t>
      </w:r>
    </w:p>
    <w:p w:rsidR="004F2464" w:rsidRDefault="004F2464" w:rsidP="00F87F7B">
      <w:pPr>
        <w:spacing w:after="0" w:line="240" w:lineRule="auto"/>
        <w:ind w:firstLine="426"/>
        <w:jc w:val="both"/>
        <w:rPr>
          <w:rFonts w:ascii="Times New Roman" w:hAnsi="Times New Roman"/>
          <w:sz w:val="24"/>
          <w:szCs w:val="24"/>
        </w:rPr>
      </w:pPr>
      <w:r>
        <w:rPr>
          <w:rFonts w:ascii="Times New Roman" w:hAnsi="Times New Roman"/>
          <w:sz w:val="24"/>
          <w:szCs w:val="24"/>
        </w:rPr>
        <w:t>Vairākums Revīzijas konsultatīvās padomes locekļi atbalsta šo ierosinājumu.</w:t>
      </w:r>
    </w:p>
    <w:p w:rsidR="004F2464" w:rsidRDefault="004F2464" w:rsidP="00F87F7B">
      <w:pPr>
        <w:spacing w:after="0" w:line="240" w:lineRule="auto"/>
        <w:ind w:firstLine="426"/>
        <w:jc w:val="both"/>
        <w:rPr>
          <w:rFonts w:ascii="Times New Roman" w:hAnsi="Times New Roman"/>
          <w:sz w:val="24"/>
          <w:szCs w:val="24"/>
        </w:rPr>
      </w:pPr>
    </w:p>
    <w:p w:rsidR="00034ACC" w:rsidRPr="007F2918" w:rsidRDefault="00034ACC" w:rsidP="00F87F7B">
      <w:pPr>
        <w:spacing w:after="0" w:line="240" w:lineRule="auto"/>
        <w:ind w:firstLine="426"/>
        <w:jc w:val="both"/>
        <w:rPr>
          <w:rFonts w:ascii="Times New Roman" w:hAnsi="Times New Roman"/>
          <w:sz w:val="24"/>
          <w:szCs w:val="24"/>
        </w:rPr>
      </w:pPr>
      <w:r>
        <w:rPr>
          <w:rFonts w:ascii="Times New Roman" w:hAnsi="Times New Roman"/>
          <w:sz w:val="24"/>
          <w:szCs w:val="24"/>
        </w:rPr>
        <w:t>A.Ponomarjovs informē, ka LZRA mājas lapā tāpat arī ir public</w:t>
      </w:r>
      <w:r w:rsidR="00DD0628">
        <w:rPr>
          <w:rFonts w:ascii="Times New Roman" w:hAnsi="Times New Roman"/>
          <w:sz w:val="24"/>
          <w:szCs w:val="24"/>
        </w:rPr>
        <w:t>ēta</w:t>
      </w:r>
      <w:r>
        <w:rPr>
          <w:rFonts w:ascii="Times New Roman" w:hAnsi="Times New Roman"/>
          <w:sz w:val="24"/>
          <w:szCs w:val="24"/>
        </w:rPr>
        <w:t xml:space="preserve"> </w:t>
      </w:r>
      <w:r w:rsidR="00DD0628">
        <w:rPr>
          <w:rFonts w:ascii="Times New Roman" w:hAnsi="Times New Roman"/>
          <w:sz w:val="24"/>
          <w:szCs w:val="24"/>
        </w:rPr>
        <w:t xml:space="preserve">Profesionālo grāmatvežu Ētikas kodeksa rokasgrāmata un </w:t>
      </w:r>
      <w:r w:rsidR="008B23D3">
        <w:rPr>
          <w:rFonts w:ascii="Times New Roman" w:hAnsi="Times New Roman"/>
          <w:sz w:val="24"/>
          <w:szCs w:val="24"/>
        </w:rPr>
        <w:t xml:space="preserve">divas </w:t>
      </w:r>
      <w:proofErr w:type="spellStart"/>
      <w:r w:rsidR="00DD0628">
        <w:rPr>
          <w:rFonts w:ascii="Times New Roman" w:hAnsi="Times New Roman"/>
          <w:sz w:val="24"/>
          <w:szCs w:val="24"/>
        </w:rPr>
        <w:t>A.Ponomarjova</w:t>
      </w:r>
      <w:proofErr w:type="spellEnd"/>
      <w:r w:rsidR="00DD0628">
        <w:rPr>
          <w:rFonts w:ascii="Times New Roman" w:hAnsi="Times New Roman"/>
          <w:sz w:val="24"/>
          <w:szCs w:val="24"/>
        </w:rPr>
        <w:t xml:space="preserve"> sagatavot</w:t>
      </w:r>
      <w:r w:rsidR="008B23D3">
        <w:rPr>
          <w:rFonts w:ascii="Times New Roman" w:hAnsi="Times New Roman"/>
          <w:sz w:val="24"/>
          <w:szCs w:val="24"/>
        </w:rPr>
        <w:t>as publikācijas</w:t>
      </w:r>
      <w:r w:rsidR="00DD0628">
        <w:rPr>
          <w:rFonts w:ascii="Times New Roman" w:hAnsi="Times New Roman"/>
          <w:sz w:val="24"/>
          <w:szCs w:val="24"/>
        </w:rPr>
        <w:t xml:space="preserve"> </w:t>
      </w:r>
      <w:r w:rsidR="008B23D3">
        <w:rPr>
          <w:rFonts w:ascii="Times New Roman" w:hAnsi="Times New Roman"/>
          <w:sz w:val="24"/>
          <w:szCs w:val="24"/>
        </w:rPr>
        <w:t xml:space="preserve">ar </w:t>
      </w:r>
      <w:r w:rsidR="00DD0628">
        <w:rPr>
          <w:rFonts w:ascii="Times New Roman" w:hAnsi="Times New Roman"/>
          <w:sz w:val="24"/>
          <w:szCs w:val="24"/>
        </w:rPr>
        <w:t>skaidrojumi</w:t>
      </w:r>
      <w:r w:rsidR="008B23D3">
        <w:rPr>
          <w:rFonts w:ascii="Times New Roman" w:hAnsi="Times New Roman"/>
          <w:sz w:val="24"/>
          <w:szCs w:val="24"/>
        </w:rPr>
        <w:t>em</w:t>
      </w:r>
      <w:r w:rsidR="00DD0628">
        <w:rPr>
          <w:rFonts w:ascii="Times New Roman" w:hAnsi="Times New Roman"/>
          <w:sz w:val="24"/>
          <w:szCs w:val="24"/>
        </w:rPr>
        <w:t xml:space="preserve"> par </w:t>
      </w:r>
      <w:r w:rsidR="008B23D3">
        <w:rPr>
          <w:rFonts w:ascii="Times New Roman" w:hAnsi="Times New Roman"/>
          <w:sz w:val="24"/>
          <w:szCs w:val="24"/>
        </w:rPr>
        <w:t xml:space="preserve">atsevišķu </w:t>
      </w:r>
      <w:r w:rsidR="00DD0628">
        <w:rPr>
          <w:rFonts w:ascii="Times New Roman" w:hAnsi="Times New Roman"/>
          <w:sz w:val="24"/>
          <w:szCs w:val="24"/>
        </w:rPr>
        <w:t xml:space="preserve">šajā rokasgrāmatā </w:t>
      </w:r>
      <w:r w:rsidR="008B23D3">
        <w:rPr>
          <w:rFonts w:ascii="Times New Roman" w:hAnsi="Times New Roman"/>
          <w:sz w:val="24"/>
          <w:szCs w:val="24"/>
        </w:rPr>
        <w:t xml:space="preserve">ietverto </w:t>
      </w:r>
      <w:r w:rsidR="00DD0628">
        <w:rPr>
          <w:rFonts w:ascii="Times New Roman" w:hAnsi="Times New Roman"/>
          <w:sz w:val="24"/>
          <w:szCs w:val="24"/>
        </w:rPr>
        <w:t>norm</w:t>
      </w:r>
      <w:r w:rsidR="008B23D3">
        <w:rPr>
          <w:rFonts w:ascii="Times New Roman" w:hAnsi="Times New Roman"/>
          <w:sz w:val="24"/>
          <w:szCs w:val="24"/>
        </w:rPr>
        <w:t>u piemērošanu</w:t>
      </w:r>
      <w:r w:rsidR="001542FD">
        <w:rPr>
          <w:rFonts w:ascii="Times New Roman" w:hAnsi="Times New Roman"/>
          <w:sz w:val="24"/>
          <w:szCs w:val="24"/>
        </w:rPr>
        <w:t>.</w:t>
      </w:r>
      <w:r w:rsidR="00DD0628">
        <w:rPr>
          <w:rFonts w:ascii="Times New Roman" w:hAnsi="Times New Roman"/>
          <w:sz w:val="24"/>
          <w:szCs w:val="24"/>
        </w:rPr>
        <w:t xml:space="preserve"> </w:t>
      </w:r>
    </w:p>
    <w:p w:rsidR="00E56803" w:rsidRPr="00EC5A6D" w:rsidRDefault="00E56803" w:rsidP="001B662E">
      <w:pPr>
        <w:pStyle w:val="ListParagraph"/>
        <w:spacing w:after="0" w:line="240" w:lineRule="auto"/>
        <w:jc w:val="both"/>
        <w:rPr>
          <w:rFonts w:ascii="Times New Roman" w:hAnsi="Times New Roman"/>
          <w:sz w:val="24"/>
          <w:szCs w:val="24"/>
          <w:u w:val="single"/>
        </w:rPr>
      </w:pPr>
    </w:p>
    <w:p w:rsidR="00C6410F" w:rsidRDefault="00C6410F" w:rsidP="00C6410F">
      <w:pPr>
        <w:pStyle w:val="ListParagraph"/>
        <w:numPr>
          <w:ilvl w:val="0"/>
          <w:numId w:val="4"/>
        </w:numPr>
        <w:spacing w:after="0" w:line="240" w:lineRule="auto"/>
        <w:jc w:val="both"/>
        <w:rPr>
          <w:rFonts w:ascii="Times New Roman" w:hAnsi="Times New Roman"/>
          <w:sz w:val="24"/>
          <w:szCs w:val="24"/>
          <w:u w:val="single"/>
        </w:rPr>
      </w:pPr>
      <w:r>
        <w:rPr>
          <w:rFonts w:ascii="Times New Roman" w:hAnsi="Times New Roman"/>
          <w:sz w:val="24"/>
          <w:szCs w:val="24"/>
          <w:u w:val="single"/>
        </w:rPr>
        <w:t>LZRA normatīvo aktu projekti.</w:t>
      </w:r>
    </w:p>
    <w:p w:rsidR="00C6410F" w:rsidRDefault="00C6410F" w:rsidP="00C6410F">
      <w:pPr>
        <w:spacing w:after="0" w:line="240" w:lineRule="auto"/>
        <w:jc w:val="both"/>
        <w:rPr>
          <w:rFonts w:ascii="Times New Roman" w:hAnsi="Times New Roman"/>
          <w:sz w:val="24"/>
          <w:szCs w:val="24"/>
          <w:u w:val="single"/>
        </w:rPr>
      </w:pPr>
    </w:p>
    <w:p w:rsidR="00C6410F" w:rsidRDefault="00C6410F" w:rsidP="00C6410F">
      <w:pPr>
        <w:spacing w:after="0" w:line="240" w:lineRule="auto"/>
        <w:ind w:firstLine="426"/>
        <w:jc w:val="both"/>
        <w:rPr>
          <w:rFonts w:ascii="Times New Roman" w:hAnsi="Times New Roman"/>
          <w:sz w:val="24"/>
          <w:szCs w:val="24"/>
        </w:rPr>
      </w:pPr>
      <w:r w:rsidRPr="00C6410F">
        <w:rPr>
          <w:rFonts w:ascii="Times New Roman" w:hAnsi="Times New Roman"/>
          <w:sz w:val="24"/>
          <w:szCs w:val="24"/>
        </w:rPr>
        <w:t>A.Ponomarjovs informē, ka LZRA ir sagatavojusi Di</w:t>
      </w:r>
      <w:r>
        <w:rPr>
          <w:rFonts w:ascii="Times New Roman" w:hAnsi="Times New Roman"/>
          <w:sz w:val="24"/>
          <w:szCs w:val="24"/>
        </w:rPr>
        <w:t xml:space="preserve">sciplinārlietu nolikumu jaunā redakcijā. </w:t>
      </w:r>
      <w:r w:rsidR="00D51BCB">
        <w:rPr>
          <w:rFonts w:ascii="Times New Roman" w:hAnsi="Times New Roman"/>
          <w:sz w:val="24"/>
          <w:szCs w:val="24"/>
        </w:rPr>
        <w:t>Nepieciešamības gadījumā Revīzijas konsultatīvā padome ir gatava sniegt LZRA komentārus par Disciplinārlietu nolikuma redakciju.</w:t>
      </w:r>
    </w:p>
    <w:p w:rsidR="0005685A" w:rsidRDefault="0005685A" w:rsidP="00C6410F">
      <w:pPr>
        <w:spacing w:after="0" w:line="240" w:lineRule="auto"/>
        <w:ind w:firstLine="426"/>
        <w:jc w:val="both"/>
        <w:rPr>
          <w:rFonts w:ascii="Times New Roman" w:hAnsi="Times New Roman"/>
          <w:sz w:val="24"/>
          <w:szCs w:val="24"/>
        </w:rPr>
      </w:pPr>
    </w:p>
    <w:p w:rsidR="00114971" w:rsidRDefault="00114971" w:rsidP="0005685A">
      <w:pPr>
        <w:pStyle w:val="ListParagraph"/>
        <w:numPr>
          <w:ilvl w:val="0"/>
          <w:numId w:val="4"/>
        </w:numPr>
        <w:spacing w:after="0" w:line="240" w:lineRule="auto"/>
        <w:jc w:val="both"/>
        <w:rPr>
          <w:rFonts w:ascii="Times New Roman" w:hAnsi="Times New Roman"/>
          <w:sz w:val="24"/>
          <w:szCs w:val="24"/>
          <w:u w:val="single"/>
        </w:rPr>
      </w:pPr>
      <w:r>
        <w:rPr>
          <w:rFonts w:ascii="Times New Roman" w:hAnsi="Times New Roman"/>
          <w:sz w:val="24"/>
          <w:szCs w:val="24"/>
          <w:u w:val="single"/>
        </w:rPr>
        <w:t>Citi jautājumi.</w:t>
      </w:r>
    </w:p>
    <w:p w:rsidR="00894554" w:rsidRDefault="00894554" w:rsidP="00894554">
      <w:pPr>
        <w:pStyle w:val="ListParagraph"/>
        <w:spacing w:after="0" w:line="240" w:lineRule="auto"/>
        <w:jc w:val="both"/>
        <w:rPr>
          <w:rFonts w:ascii="Times New Roman" w:hAnsi="Times New Roman"/>
          <w:sz w:val="24"/>
          <w:szCs w:val="24"/>
          <w:u w:val="single"/>
        </w:rPr>
      </w:pPr>
    </w:p>
    <w:p w:rsidR="00114971" w:rsidRDefault="00114971" w:rsidP="00114971">
      <w:pPr>
        <w:spacing w:after="0" w:line="240" w:lineRule="auto"/>
        <w:ind w:firstLine="360"/>
        <w:jc w:val="both"/>
        <w:rPr>
          <w:rFonts w:ascii="Times New Roman" w:hAnsi="Times New Roman"/>
          <w:sz w:val="24"/>
          <w:szCs w:val="24"/>
        </w:rPr>
      </w:pPr>
      <w:r w:rsidRPr="00114971">
        <w:rPr>
          <w:rFonts w:ascii="Times New Roman" w:hAnsi="Times New Roman"/>
          <w:sz w:val="24"/>
          <w:szCs w:val="24"/>
        </w:rPr>
        <w:t>Revīzijas konsultatīvās padomes locekļi diskut</w:t>
      </w:r>
      <w:r>
        <w:rPr>
          <w:rFonts w:ascii="Times New Roman" w:hAnsi="Times New Roman"/>
          <w:sz w:val="24"/>
          <w:szCs w:val="24"/>
        </w:rPr>
        <w:t>ē arī</w:t>
      </w:r>
      <w:r w:rsidRPr="00114971">
        <w:rPr>
          <w:rFonts w:ascii="Times New Roman" w:hAnsi="Times New Roman"/>
          <w:sz w:val="24"/>
          <w:szCs w:val="24"/>
        </w:rPr>
        <w:t xml:space="preserve"> par tādiem jautājumiem kā zvērinātu revidentu pal</w:t>
      </w:r>
      <w:r>
        <w:rPr>
          <w:rFonts w:ascii="Times New Roman" w:hAnsi="Times New Roman"/>
          <w:sz w:val="24"/>
          <w:szCs w:val="24"/>
        </w:rPr>
        <w:t>īgi un riska pieeja revīzijās.</w:t>
      </w:r>
    </w:p>
    <w:p w:rsidR="00681F78" w:rsidRDefault="00114971" w:rsidP="00114971">
      <w:pPr>
        <w:spacing w:after="0" w:line="240" w:lineRule="auto"/>
        <w:ind w:firstLine="360"/>
        <w:jc w:val="both"/>
        <w:rPr>
          <w:rFonts w:ascii="Times New Roman" w:hAnsi="Times New Roman"/>
          <w:sz w:val="24"/>
          <w:szCs w:val="24"/>
        </w:rPr>
      </w:pPr>
      <w:r>
        <w:rPr>
          <w:rFonts w:ascii="Times New Roman" w:hAnsi="Times New Roman"/>
          <w:sz w:val="24"/>
          <w:szCs w:val="24"/>
        </w:rPr>
        <w:t xml:space="preserve">A.Ponomarjovs vērš uzmanību uz to, ka ļoti būtiski ir nodrošināt labu apmācību zvērinātu revidentu palīgiem, kā arī nepieciešams zvērinātu revidentu palīgus uzraudzīt. Daudzās zvērinātu </w:t>
      </w:r>
      <w:r>
        <w:rPr>
          <w:rFonts w:ascii="Times New Roman" w:hAnsi="Times New Roman"/>
          <w:sz w:val="24"/>
          <w:szCs w:val="24"/>
        </w:rPr>
        <w:lastRenderedPageBreak/>
        <w:t>revidentu praksēs, kurām ir ievērojams klientu skaits, zvērin</w:t>
      </w:r>
      <w:r w:rsidR="00B900FF">
        <w:rPr>
          <w:rFonts w:ascii="Times New Roman" w:hAnsi="Times New Roman"/>
          <w:sz w:val="24"/>
          <w:szCs w:val="24"/>
        </w:rPr>
        <w:t>āti</w:t>
      </w:r>
      <w:r>
        <w:rPr>
          <w:rFonts w:ascii="Times New Roman" w:hAnsi="Times New Roman"/>
          <w:sz w:val="24"/>
          <w:szCs w:val="24"/>
        </w:rPr>
        <w:t xml:space="preserve"> revident</w:t>
      </w:r>
      <w:r w:rsidR="00B900FF">
        <w:rPr>
          <w:rFonts w:ascii="Times New Roman" w:hAnsi="Times New Roman"/>
          <w:sz w:val="24"/>
          <w:szCs w:val="24"/>
        </w:rPr>
        <w:t>i skaitliski ir mazāk nekā palīgi</w:t>
      </w:r>
      <w:r>
        <w:rPr>
          <w:rFonts w:ascii="Times New Roman" w:hAnsi="Times New Roman"/>
          <w:sz w:val="24"/>
          <w:szCs w:val="24"/>
        </w:rPr>
        <w:t xml:space="preserve">. </w:t>
      </w:r>
      <w:r w:rsidR="00681F78">
        <w:rPr>
          <w:rFonts w:ascii="Times New Roman" w:hAnsi="Times New Roman"/>
          <w:sz w:val="24"/>
          <w:szCs w:val="24"/>
        </w:rPr>
        <w:t>Tas rada risku, ka</w:t>
      </w:r>
      <w:r w:rsidR="008B23D3">
        <w:rPr>
          <w:rFonts w:ascii="Times New Roman" w:hAnsi="Times New Roman"/>
          <w:sz w:val="24"/>
          <w:szCs w:val="24"/>
        </w:rPr>
        <w:t xml:space="preserve"> trūkstot pietiekamai uzraudzībai par šo palīgu darbu</w:t>
      </w:r>
      <w:r w:rsidR="00681F78">
        <w:rPr>
          <w:rFonts w:ascii="Times New Roman" w:hAnsi="Times New Roman"/>
          <w:sz w:val="24"/>
          <w:szCs w:val="24"/>
        </w:rPr>
        <w:t xml:space="preserve"> pietiekami kvalitatīvi var netikt veiktas visas revīzijas procedūras.</w:t>
      </w:r>
    </w:p>
    <w:p w:rsidR="0005685A" w:rsidRDefault="00681F78" w:rsidP="00114971">
      <w:pPr>
        <w:spacing w:after="0" w:line="240" w:lineRule="auto"/>
        <w:ind w:firstLine="360"/>
        <w:jc w:val="both"/>
        <w:rPr>
          <w:rFonts w:ascii="Times New Roman" w:hAnsi="Times New Roman"/>
          <w:sz w:val="24"/>
          <w:szCs w:val="24"/>
        </w:rPr>
      </w:pPr>
      <w:r>
        <w:rPr>
          <w:rFonts w:ascii="Times New Roman" w:hAnsi="Times New Roman"/>
          <w:sz w:val="24"/>
          <w:szCs w:val="24"/>
        </w:rPr>
        <w:t xml:space="preserve">D.Šodnaka informē, ka Finanšu ministrija savās ikgadējās </w:t>
      </w:r>
      <w:r w:rsidR="005D3A50">
        <w:rPr>
          <w:rFonts w:ascii="Times New Roman" w:hAnsi="Times New Roman"/>
          <w:sz w:val="24"/>
          <w:szCs w:val="24"/>
        </w:rPr>
        <w:t xml:space="preserve">revīzijas pakalpojumu kvalitātes kontroles prasību ievērošanas pārbaudēs </w:t>
      </w:r>
      <w:r w:rsidR="00487794">
        <w:rPr>
          <w:rFonts w:ascii="Times New Roman" w:hAnsi="Times New Roman"/>
          <w:sz w:val="24"/>
          <w:szCs w:val="24"/>
        </w:rPr>
        <w:t xml:space="preserve">ir </w:t>
      </w:r>
      <w:r w:rsidR="00601334">
        <w:rPr>
          <w:rFonts w:ascii="Times New Roman" w:hAnsi="Times New Roman"/>
          <w:sz w:val="24"/>
          <w:szCs w:val="24"/>
        </w:rPr>
        <w:t>konstat</w:t>
      </w:r>
      <w:r w:rsidR="006A744F">
        <w:rPr>
          <w:rFonts w:ascii="Times New Roman" w:hAnsi="Times New Roman"/>
          <w:sz w:val="24"/>
          <w:szCs w:val="24"/>
        </w:rPr>
        <w:t xml:space="preserve">ējusi gadījumus, kad atbildīgā </w:t>
      </w:r>
      <w:r w:rsidR="00487794">
        <w:rPr>
          <w:rFonts w:ascii="Times New Roman" w:hAnsi="Times New Roman"/>
          <w:sz w:val="24"/>
          <w:szCs w:val="24"/>
        </w:rPr>
        <w:t>zvērināt</w:t>
      </w:r>
      <w:r w:rsidR="006A744F">
        <w:rPr>
          <w:rFonts w:ascii="Times New Roman" w:hAnsi="Times New Roman"/>
          <w:sz w:val="24"/>
          <w:szCs w:val="24"/>
        </w:rPr>
        <w:t>ā</w:t>
      </w:r>
      <w:r w:rsidR="00487794">
        <w:rPr>
          <w:rFonts w:ascii="Times New Roman" w:hAnsi="Times New Roman"/>
          <w:sz w:val="24"/>
          <w:szCs w:val="24"/>
        </w:rPr>
        <w:t xml:space="preserve"> revident</w:t>
      </w:r>
      <w:r w:rsidR="006A744F">
        <w:rPr>
          <w:rFonts w:ascii="Times New Roman" w:hAnsi="Times New Roman"/>
          <w:sz w:val="24"/>
          <w:szCs w:val="24"/>
        </w:rPr>
        <w:t>a</w:t>
      </w:r>
      <w:r w:rsidR="00487794">
        <w:rPr>
          <w:rFonts w:ascii="Times New Roman" w:hAnsi="Times New Roman"/>
          <w:sz w:val="24"/>
          <w:szCs w:val="24"/>
        </w:rPr>
        <w:t xml:space="preserve"> </w:t>
      </w:r>
      <w:r w:rsidR="006A744F">
        <w:rPr>
          <w:rFonts w:ascii="Times New Roman" w:hAnsi="Times New Roman"/>
          <w:sz w:val="24"/>
          <w:szCs w:val="24"/>
        </w:rPr>
        <w:t>darba stundas pie konkrētā revīzijas faila ir būtiski mazas no kopējo darba stundu skaita, ko uz šo revīzijas failu pavada visa revīzijas grupa</w:t>
      </w:r>
      <w:r w:rsidR="008B23D3">
        <w:rPr>
          <w:rFonts w:ascii="Times New Roman" w:hAnsi="Times New Roman"/>
          <w:sz w:val="24"/>
          <w:szCs w:val="24"/>
        </w:rPr>
        <w:t>. Kā arī tika konstatēti gadījumi, kad revīzijas uzdevumus kopumā tiek veikts neierasti īsā laikā</w:t>
      </w:r>
      <w:r w:rsidR="006A744F">
        <w:rPr>
          <w:rFonts w:ascii="Times New Roman" w:hAnsi="Times New Roman"/>
          <w:sz w:val="24"/>
          <w:szCs w:val="24"/>
        </w:rPr>
        <w:t xml:space="preserve">. </w:t>
      </w:r>
    </w:p>
    <w:p w:rsidR="00487794" w:rsidRPr="00A53AC5" w:rsidRDefault="00487794" w:rsidP="00114971">
      <w:pPr>
        <w:spacing w:after="0" w:line="240" w:lineRule="auto"/>
        <w:ind w:firstLine="360"/>
        <w:jc w:val="both"/>
        <w:rPr>
          <w:rFonts w:ascii="Times New Roman" w:hAnsi="Times New Roman"/>
          <w:sz w:val="24"/>
          <w:szCs w:val="24"/>
        </w:rPr>
      </w:pPr>
      <w:r w:rsidRPr="00A53AC5">
        <w:rPr>
          <w:rFonts w:ascii="Times New Roman" w:hAnsi="Times New Roman"/>
          <w:sz w:val="24"/>
          <w:szCs w:val="24"/>
        </w:rPr>
        <w:t>A.Ponomarjovs norāda, ka jaunā IT sistēma</w:t>
      </w:r>
      <w:r w:rsidR="00A53AC5" w:rsidRPr="00A53AC5">
        <w:rPr>
          <w:rFonts w:ascii="Times New Roman" w:hAnsi="Times New Roman"/>
          <w:sz w:val="24"/>
          <w:szCs w:val="24"/>
        </w:rPr>
        <w:t xml:space="preserve"> - metodoloģijas rīks mazām un vidējām zvērinātu revidentu komercsabiedrībām</w:t>
      </w:r>
      <w:r w:rsidR="00A53AC5">
        <w:rPr>
          <w:rFonts w:ascii="Times New Roman" w:hAnsi="Times New Roman"/>
          <w:sz w:val="24"/>
          <w:szCs w:val="24"/>
        </w:rPr>
        <w:t>, kuru LZRA iegādājās</w:t>
      </w:r>
      <w:r w:rsidR="00A53AC5" w:rsidRPr="00A53AC5">
        <w:rPr>
          <w:rFonts w:ascii="Times New Roman" w:hAnsi="Times New Roman"/>
          <w:sz w:val="24"/>
          <w:szCs w:val="24"/>
        </w:rPr>
        <w:t xml:space="preserve"> Latvijas un Šveices sadarbības programmas individuālā projekta „Tehniskā palīdzība finanšu pārskatu sagatavošanā” ietvaros, </w:t>
      </w:r>
      <w:r w:rsidR="00A53AC5">
        <w:rPr>
          <w:rFonts w:ascii="Times New Roman" w:hAnsi="Times New Roman"/>
          <w:sz w:val="24"/>
          <w:szCs w:val="24"/>
        </w:rPr>
        <w:t>palīdzēs zvērinātiem revidentiem revīziju veikšanā</w:t>
      </w:r>
      <w:r w:rsidR="00C36CD2">
        <w:rPr>
          <w:rFonts w:ascii="Times New Roman" w:hAnsi="Times New Roman"/>
          <w:sz w:val="24"/>
          <w:szCs w:val="24"/>
        </w:rPr>
        <w:t>, arī piemērojot riska pieeju revīzijās</w:t>
      </w:r>
      <w:r w:rsidR="00A53AC5">
        <w:rPr>
          <w:rFonts w:ascii="Times New Roman" w:hAnsi="Times New Roman"/>
          <w:sz w:val="24"/>
          <w:szCs w:val="24"/>
        </w:rPr>
        <w:t>. Tomēr šajā IT sistēmā nav iek</w:t>
      </w:r>
      <w:r w:rsidR="00952EFD">
        <w:rPr>
          <w:rFonts w:ascii="Times New Roman" w:hAnsi="Times New Roman"/>
          <w:sz w:val="24"/>
          <w:szCs w:val="24"/>
        </w:rPr>
        <w:t xml:space="preserve">ļauta metodoloģijas daļa. Tā ir pašas zvērinātu revidentu prakses ziņā. </w:t>
      </w:r>
      <w:r w:rsidR="00573DBA">
        <w:rPr>
          <w:rFonts w:ascii="Times New Roman" w:hAnsi="Times New Roman"/>
          <w:sz w:val="24"/>
          <w:szCs w:val="24"/>
        </w:rPr>
        <w:t xml:space="preserve">Tāda pat </w:t>
      </w:r>
      <w:r w:rsidR="00952EFD">
        <w:rPr>
          <w:rFonts w:ascii="Times New Roman" w:hAnsi="Times New Roman"/>
          <w:sz w:val="24"/>
          <w:szCs w:val="24"/>
        </w:rPr>
        <w:t xml:space="preserve">IT sistēma </w:t>
      </w:r>
      <w:r w:rsidR="00573DBA">
        <w:rPr>
          <w:rFonts w:ascii="Times New Roman" w:hAnsi="Times New Roman"/>
          <w:sz w:val="24"/>
          <w:szCs w:val="24"/>
        </w:rPr>
        <w:t>jau tiek izmantota Igaunijā un tajā sākotnēji jau bija iekļauta metodoloģija (arī veidlapu</w:t>
      </w:r>
      <w:r w:rsidR="008B23D3">
        <w:rPr>
          <w:rFonts w:ascii="Times New Roman" w:hAnsi="Times New Roman"/>
          <w:sz w:val="24"/>
          <w:szCs w:val="24"/>
        </w:rPr>
        <w:t xml:space="preserve"> </w:t>
      </w:r>
      <w:r w:rsidR="008B23D3" w:rsidRPr="001F15E9">
        <w:rPr>
          <w:rFonts w:ascii="Times New Roman" w:hAnsi="Times New Roman"/>
          <w:i/>
          <w:sz w:val="24"/>
          <w:szCs w:val="24"/>
        </w:rPr>
        <w:t>(templates)</w:t>
      </w:r>
      <w:r w:rsidR="00573DBA">
        <w:rPr>
          <w:rFonts w:ascii="Times New Roman" w:hAnsi="Times New Roman"/>
          <w:sz w:val="24"/>
          <w:szCs w:val="24"/>
        </w:rPr>
        <w:t xml:space="preserve"> paraugi). Būtu lietderīgi no Igauņu sistēmas iztulkot šo metodoloģiju uz latviešu valodu</w:t>
      </w:r>
      <w:r w:rsidR="008B23D3">
        <w:rPr>
          <w:rFonts w:ascii="Times New Roman" w:hAnsi="Times New Roman"/>
          <w:sz w:val="24"/>
          <w:szCs w:val="24"/>
        </w:rPr>
        <w:t xml:space="preserve"> vai arī LZRA, piesaistot speciālistu revīzijas metodoloģijas jomā, izstrādāt to paš</w:t>
      </w:r>
      <w:r w:rsidR="001F15E9">
        <w:rPr>
          <w:rFonts w:ascii="Times New Roman" w:hAnsi="Times New Roman"/>
          <w:sz w:val="24"/>
          <w:szCs w:val="24"/>
        </w:rPr>
        <w:t>u</w:t>
      </w:r>
      <w:r w:rsidR="008B23D3">
        <w:rPr>
          <w:rFonts w:ascii="Times New Roman" w:hAnsi="Times New Roman"/>
          <w:sz w:val="24"/>
          <w:szCs w:val="24"/>
        </w:rPr>
        <w:t xml:space="preserve"> spēkiem</w:t>
      </w:r>
      <w:r w:rsidR="00573DBA">
        <w:rPr>
          <w:rFonts w:ascii="Times New Roman" w:hAnsi="Times New Roman"/>
          <w:sz w:val="24"/>
          <w:szCs w:val="24"/>
        </w:rPr>
        <w:t>, lai zvērināti revidenti varētu to izmantot, jo ne visiem zvērinātiem revidentiem ir iespēja algot speciālistu attiecīgās metodoloģijas izstrādei.</w:t>
      </w:r>
    </w:p>
    <w:p w:rsidR="0005685A" w:rsidRPr="00A53AC5" w:rsidRDefault="0005685A" w:rsidP="00C6410F">
      <w:pPr>
        <w:spacing w:after="0" w:line="240" w:lineRule="auto"/>
        <w:ind w:firstLine="426"/>
        <w:jc w:val="both"/>
        <w:rPr>
          <w:rFonts w:ascii="Times New Roman" w:hAnsi="Times New Roman"/>
          <w:sz w:val="24"/>
          <w:szCs w:val="24"/>
        </w:rPr>
      </w:pPr>
    </w:p>
    <w:p w:rsidR="00F159DF" w:rsidRPr="00C86CF0" w:rsidRDefault="00F159DF" w:rsidP="00EE10E0">
      <w:pPr>
        <w:spacing w:after="120" w:line="240" w:lineRule="auto"/>
        <w:jc w:val="center"/>
        <w:rPr>
          <w:rFonts w:ascii="Times New Roman" w:hAnsi="Times New Roman"/>
          <w:b/>
          <w:sz w:val="24"/>
          <w:szCs w:val="24"/>
        </w:rPr>
      </w:pPr>
      <w:r w:rsidRPr="00C86CF0">
        <w:rPr>
          <w:rFonts w:ascii="Times New Roman" w:hAnsi="Times New Roman"/>
          <w:b/>
          <w:sz w:val="24"/>
          <w:szCs w:val="24"/>
        </w:rPr>
        <w:t>2.</w:t>
      </w:r>
    </w:p>
    <w:p w:rsidR="00267EFC" w:rsidRPr="00267EFC" w:rsidRDefault="00267EFC" w:rsidP="00267EFC">
      <w:pPr>
        <w:spacing w:after="0" w:line="240" w:lineRule="auto"/>
        <w:jc w:val="center"/>
        <w:rPr>
          <w:rFonts w:ascii="Times New Roman" w:hAnsi="Times New Roman"/>
          <w:b/>
          <w:sz w:val="24"/>
          <w:szCs w:val="24"/>
        </w:rPr>
      </w:pPr>
      <w:r w:rsidRPr="00267EFC">
        <w:rPr>
          <w:rFonts w:ascii="Times New Roman" w:hAnsi="Times New Roman"/>
          <w:b/>
          <w:sz w:val="24"/>
          <w:szCs w:val="24"/>
        </w:rPr>
        <w:t>Likumprojekta „Gada pārskatu un konsolidēto gada pārskatu likums”, kurš tika izstrādāts, pamatojoties uz Eiropas Parlamenta un Padomes Direktīvas 2013/34/ES (2013.gada 26.jūnijs) par noteiktu veidu uzņēmumu gada finanšu pārskatiem, konsolidētajiem finanšu pārskatiem un saistītiem ziņojumiem, ar ko groza Eiropas Parlamenta un Padomes Direktīvu 2006/43/EK un atceļ Padomes Direktīvas 78/660/</w:t>
      </w:r>
      <w:smartTag w:uri="schemas-tilde-lv/tildestengine" w:element="currency2">
        <w:smartTagPr>
          <w:attr w:name="currency_text" w:val="EEK"/>
          <w:attr w:name="currency_value" w:val="1"/>
          <w:attr w:name="currency_key" w:val="EEK"/>
          <w:attr w:name="currency_id" w:val="14"/>
        </w:smartTagPr>
        <w:r w:rsidRPr="00267EFC">
          <w:rPr>
            <w:rFonts w:ascii="Times New Roman" w:hAnsi="Times New Roman"/>
            <w:b/>
            <w:sz w:val="24"/>
            <w:szCs w:val="24"/>
          </w:rPr>
          <w:t>EEK</w:t>
        </w:r>
      </w:smartTag>
      <w:r w:rsidRPr="00267EFC">
        <w:rPr>
          <w:rFonts w:ascii="Times New Roman" w:hAnsi="Times New Roman"/>
          <w:b/>
          <w:sz w:val="24"/>
          <w:szCs w:val="24"/>
        </w:rPr>
        <w:t xml:space="preserve"> un 83/349/</w:t>
      </w:r>
      <w:smartTag w:uri="schemas-tilde-lv/tildestengine" w:element="currency2">
        <w:smartTagPr>
          <w:attr w:name="currency_text" w:val="EEK"/>
          <w:attr w:name="currency_value" w:val="1"/>
          <w:attr w:name="currency_key" w:val="EEK"/>
          <w:attr w:name="currency_id" w:val="14"/>
        </w:smartTagPr>
        <w:r w:rsidRPr="00267EFC">
          <w:rPr>
            <w:rFonts w:ascii="Times New Roman" w:hAnsi="Times New Roman"/>
            <w:b/>
            <w:sz w:val="24"/>
            <w:szCs w:val="24"/>
          </w:rPr>
          <w:t>EEK</w:t>
        </w:r>
      </w:smartTag>
      <w:r w:rsidRPr="00267EFC">
        <w:rPr>
          <w:rFonts w:ascii="Times New Roman" w:hAnsi="Times New Roman"/>
          <w:b/>
          <w:sz w:val="24"/>
          <w:szCs w:val="24"/>
        </w:rPr>
        <w:t xml:space="preserve"> (dokuments attiecas uz EEZ), prasību ietekme uz mazo, vidējo, lielo un sabiedriskās nozares struktūras uzņēmumu finanšu pārskatu kvalitāti un to verificēšanas sistēmas turpmāko attīstību: obligātās revīzijas un ierobežotās pārbaudes</w:t>
      </w:r>
    </w:p>
    <w:p w:rsidR="00F159DF" w:rsidRPr="00267EFC" w:rsidRDefault="00F159DF" w:rsidP="00267EFC">
      <w:pPr>
        <w:pBdr>
          <w:bottom w:val="single" w:sz="12" w:space="1" w:color="auto"/>
        </w:pBdr>
        <w:spacing w:after="120" w:line="240" w:lineRule="auto"/>
        <w:jc w:val="center"/>
        <w:rPr>
          <w:rFonts w:ascii="Times New Roman" w:hAnsi="Times New Roman"/>
          <w:b/>
          <w:sz w:val="2"/>
          <w:szCs w:val="24"/>
        </w:rPr>
      </w:pPr>
    </w:p>
    <w:p w:rsidR="0022108A" w:rsidRDefault="0022108A" w:rsidP="00E468A1">
      <w:pPr>
        <w:spacing w:after="0" w:line="240" w:lineRule="auto"/>
        <w:jc w:val="both"/>
        <w:rPr>
          <w:rFonts w:ascii="Times New Roman" w:hAnsi="Times New Roman"/>
          <w:sz w:val="24"/>
          <w:szCs w:val="24"/>
        </w:rPr>
      </w:pPr>
    </w:p>
    <w:p w:rsidR="00C6410F" w:rsidRDefault="00C6410F" w:rsidP="00C6410F">
      <w:pPr>
        <w:pStyle w:val="ListParagraph"/>
        <w:numPr>
          <w:ilvl w:val="0"/>
          <w:numId w:val="4"/>
        </w:numPr>
        <w:spacing w:after="0" w:line="240" w:lineRule="auto"/>
        <w:jc w:val="both"/>
        <w:rPr>
          <w:rFonts w:ascii="Times New Roman" w:hAnsi="Times New Roman"/>
          <w:sz w:val="24"/>
          <w:szCs w:val="24"/>
          <w:u w:val="single"/>
        </w:rPr>
      </w:pPr>
      <w:r w:rsidRPr="00EC5A6D">
        <w:rPr>
          <w:rFonts w:ascii="Times New Roman" w:hAnsi="Times New Roman"/>
          <w:sz w:val="24"/>
          <w:szCs w:val="24"/>
          <w:u w:val="single"/>
        </w:rPr>
        <w:t>Jaunais Gada pārskatu un konsolidēto gada pārskatu likums.</w:t>
      </w:r>
    </w:p>
    <w:p w:rsidR="00C6410F" w:rsidRPr="00EC5A6D" w:rsidRDefault="00C6410F" w:rsidP="00C6410F">
      <w:pPr>
        <w:pStyle w:val="ListParagraph"/>
        <w:spacing w:after="0" w:line="240" w:lineRule="auto"/>
        <w:jc w:val="both"/>
        <w:rPr>
          <w:rFonts w:ascii="Times New Roman" w:hAnsi="Times New Roman"/>
          <w:sz w:val="24"/>
          <w:szCs w:val="24"/>
          <w:u w:val="single"/>
        </w:rPr>
      </w:pPr>
    </w:p>
    <w:p w:rsidR="00C6410F" w:rsidRDefault="00C6410F" w:rsidP="00C6410F">
      <w:pPr>
        <w:spacing w:after="0" w:line="240" w:lineRule="auto"/>
        <w:ind w:firstLine="360"/>
        <w:jc w:val="both"/>
        <w:rPr>
          <w:rFonts w:ascii="Times New Roman" w:hAnsi="Times New Roman"/>
          <w:color w:val="212121"/>
          <w:sz w:val="24"/>
          <w:szCs w:val="24"/>
        </w:rPr>
      </w:pPr>
      <w:r>
        <w:rPr>
          <w:rFonts w:ascii="Times New Roman" w:hAnsi="Times New Roman"/>
          <w:sz w:val="24"/>
          <w:szCs w:val="24"/>
        </w:rPr>
        <w:t>A.Ponomarjovs uzsver vairākas jaunas prasības un nosacījumus, ko paredz jaunais likums, piemēram, ir paredzēta iespēja daudz plašāk piemērot starptautiskos finanšu pārskatu standartus</w:t>
      </w:r>
      <w:r w:rsidR="008B23D3">
        <w:rPr>
          <w:rFonts w:ascii="Times New Roman" w:hAnsi="Times New Roman"/>
          <w:sz w:val="24"/>
          <w:szCs w:val="24"/>
        </w:rPr>
        <w:t xml:space="preserve"> (</w:t>
      </w:r>
      <w:proofErr w:type="spellStart"/>
      <w:r w:rsidR="008B23D3" w:rsidRPr="001F15E9">
        <w:rPr>
          <w:rFonts w:ascii="Times New Roman" w:hAnsi="Times New Roman"/>
          <w:i/>
          <w:sz w:val="24"/>
          <w:szCs w:val="24"/>
        </w:rPr>
        <w:t>International</w:t>
      </w:r>
      <w:proofErr w:type="spellEnd"/>
      <w:r w:rsidR="008B23D3" w:rsidRPr="001F15E9">
        <w:rPr>
          <w:rFonts w:ascii="Times New Roman" w:hAnsi="Times New Roman"/>
          <w:i/>
          <w:sz w:val="24"/>
          <w:szCs w:val="24"/>
        </w:rPr>
        <w:t xml:space="preserve"> </w:t>
      </w:r>
      <w:proofErr w:type="spellStart"/>
      <w:r w:rsidR="008B23D3" w:rsidRPr="001F15E9">
        <w:rPr>
          <w:rFonts w:ascii="Times New Roman" w:hAnsi="Times New Roman"/>
          <w:i/>
          <w:sz w:val="24"/>
          <w:szCs w:val="24"/>
        </w:rPr>
        <w:t>Financial</w:t>
      </w:r>
      <w:proofErr w:type="spellEnd"/>
      <w:r w:rsidR="008B23D3" w:rsidRPr="001F15E9">
        <w:rPr>
          <w:rFonts w:ascii="Times New Roman" w:hAnsi="Times New Roman"/>
          <w:i/>
          <w:sz w:val="24"/>
          <w:szCs w:val="24"/>
        </w:rPr>
        <w:t xml:space="preserve"> </w:t>
      </w:r>
      <w:proofErr w:type="spellStart"/>
      <w:r w:rsidR="008B23D3" w:rsidRPr="001F15E9">
        <w:rPr>
          <w:rFonts w:ascii="Times New Roman" w:hAnsi="Times New Roman"/>
          <w:i/>
          <w:sz w:val="24"/>
          <w:szCs w:val="24"/>
        </w:rPr>
        <w:t>Reporting</w:t>
      </w:r>
      <w:proofErr w:type="spellEnd"/>
      <w:r w:rsidR="008B23D3" w:rsidRPr="001F15E9">
        <w:rPr>
          <w:rFonts w:ascii="Times New Roman" w:hAnsi="Times New Roman"/>
          <w:i/>
          <w:sz w:val="24"/>
          <w:szCs w:val="24"/>
        </w:rPr>
        <w:t xml:space="preserve"> </w:t>
      </w:r>
      <w:proofErr w:type="spellStart"/>
      <w:r w:rsidR="008B23D3" w:rsidRPr="001F15E9">
        <w:rPr>
          <w:rFonts w:ascii="Times New Roman" w:hAnsi="Times New Roman"/>
          <w:i/>
          <w:sz w:val="24"/>
          <w:szCs w:val="24"/>
        </w:rPr>
        <w:t>Standards</w:t>
      </w:r>
      <w:proofErr w:type="spellEnd"/>
      <w:r w:rsidR="008B23D3" w:rsidRPr="001F15E9">
        <w:rPr>
          <w:rFonts w:ascii="Times New Roman" w:hAnsi="Times New Roman"/>
          <w:i/>
          <w:sz w:val="24"/>
          <w:szCs w:val="24"/>
        </w:rPr>
        <w:t>, IFRS</w:t>
      </w:r>
      <w:r w:rsidR="008B23D3">
        <w:rPr>
          <w:rFonts w:ascii="Times New Roman" w:hAnsi="Times New Roman"/>
          <w:sz w:val="24"/>
          <w:szCs w:val="24"/>
        </w:rPr>
        <w:t>)</w:t>
      </w:r>
      <w:r>
        <w:rPr>
          <w:rFonts w:ascii="Times New Roman" w:hAnsi="Times New Roman"/>
          <w:sz w:val="24"/>
          <w:szCs w:val="24"/>
        </w:rPr>
        <w:t>, ar likumu ir noteiktas tās sabiedrības, kuru gada pārskati un konsolidētie gada pārskati turpmāk būs pakļaujami obligātajai revīzijai, kā arī ir ieviests jauns</w:t>
      </w:r>
      <w:r w:rsidR="008B23D3">
        <w:rPr>
          <w:rFonts w:ascii="Times New Roman" w:hAnsi="Times New Roman"/>
          <w:sz w:val="24"/>
          <w:szCs w:val="24"/>
        </w:rPr>
        <w:t xml:space="preserve"> apliecinājuma</w:t>
      </w:r>
      <w:r>
        <w:rPr>
          <w:rFonts w:ascii="Times New Roman" w:hAnsi="Times New Roman"/>
          <w:sz w:val="24"/>
          <w:szCs w:val="24"/>
        </w:rPr>
        <w:t xml:space="preserve"> pakalpojumu veids – ierobežotās pārbaudes. Tāpat arī grozījumos likumā “Par zvērinātiem revidentiem”, kas stāsies spēkā 2016.gada 1.janvārī, ir noteikts, ka </w:t>
      </w:r>
      <w:r w:rsidRPr="00144E17">
        <w:rPr>
          <w:rFonts w:ascii="Times New Roman" w:hAnsi="Times New Roman"/>
          <w:sz w:val="24"/>
          <w:szCs w:val="24"/>
        </w:rPr>
        <w:t xml:space="preserve">LZRA </w:t>
      </w:r>
      <w:r w:rsidRPr="00144E17">
        <w:rPr>
          <w:rFonts w:ascii="Times New Roman" w:hAnsi="Times New Roman"/>
          <w:color w:val="212121"/>
          <w:sz w:val="24"/>
          <w:szCs w:val="24"/>
        </w:rPr>
        <w:t xml:space="preserve">līdz </w:t>
      </w:r>
      <w:r w:rsidRPr="00144E17">
        <w:rPr>
          <w:rFonts w:ascii="Times New Roman" w:hAnsi="Times New Roman"/>
          <w:b/>
          <w:bCs/>
          <w:color w:val="212121"/>
          <w:sz w:val="24"/>
          <w:szCs w:val="24"/>
        </w:rPr>
        <w:t>2015.gada 1.decembrim</w:t>
      </w:r>
      <w:r w:rsidRPr="00144E17">
        <w:rPr>
          <w:rFonts w:ascii="Times New Roman" w:hAnsi="Times New Roman"/>
          <w:color w:val="212121"/>
          <w:sz w:val="24"/>
          <w:szCs w:val="24"/>
        </w:rPr>
        <w:t xml:space="preserve"> ir jāizstrādā un jāapstiprina likuma “Par zvērinātiem revidentiem” 28.</w:t>
      </w:r>
      <w:r w:rsidRPr="00144E17">
        <w:rPr>
          <w:rFonts w:ascii="Times New Roman" w:hAnsi="Times New Roman"/>
          <w:color w:val="212121"/>
          <w:sz w:val="24"/>
          <w:szCs w:val="24"/>
          <w:vertAlign w:val="superscript"/>
        </w:rPr>
        <w:t xml:space="preserve">1 </w:t>
      </w:r>
      <w:r w:rsidRPr="00144E17">
        <w:rPr>
          <w:rFonts w:ascii="Times New Roman" w:hAnsi="Times New Roman"/>
          <w:color w:val="212121"/>
          <w:sz w:val="24"/>
          <w:szCs w:val="24"/>
        </w:rPr>
        <w:t>panta pirmajā daļā un 33.panta 3.</w:t>
      </w:r>
      <w:r w:rsidRPr="00144E17">
        <w:rPr>
          <w:rFonts w:ascii="Times New Roman" w:hAnsi="Times New Roman"/>
          <w:color w:val="212121"/>
          <w:sz w:val="24"/>
          <w:szCs w:val="24"/>
          <w:vertAlign w:val="superscript"/>
        </w:rPr>
        <w:t xml:space="preserve">2 </w:t>
      </w:r>
      <w:r w:rsidRPr="00144E17">
        <w:rPr>
          <w:rFonts w:ascii="Times New Roman" w:hAnsi="Times New Roman"/>
          <w:color w:val="212121"/>
          <w:sz w:val="24"/>
          <w:szCs w:val="24"/>
        </w:rPr>
        <w:t>daļā minētās kārtības, tas ir, (1) kārtība, kurā iekļauts pasākumu kopums, tajā skaitā uzņēmumu ienākuma nodokļu summu atbilstības pārbaudes metodika, kas jāveic zvērinātiem revidentiem un zvērinātu revidentu komercsabiedrībām, lai veiktu gada pārskatu ierobežoto pārbaudi; (2)- kārtība, kurā iekļauts pasākumu kopums, kas jāveic zvērinātiem revidentiem un zvērinātu revidentu komercsabiedrībām, lai izpildītu prasību iesniegt rakstveida ziņojumu Korupcijas novēršanas un apkarošanas birojam par faktiem, kuri atklāti revīzijas pakalpojumu sniegšanas laikā un lietpratēja vai uzticības uzdevuma izpildes laikā un varētu būt saistīti ar materiālu vērtību, mantiska vai citāda rakstura labumu došanu valsts amatpersonai kukuļa veidā vai ar starpniecību šādu materiālu vērtību, mantiska vai citāda rakstura labumu nodošanā.</w:t>
      </w:r>
      <w:r>
        <w:rPr>
          <w:rFonts w:ascii="Times New Roman" w:hAnsi="Times New Roman"/>
          <w:color w:val="212121"/>
          <w:sz w:val="24"/>
          <w:szCs w:val="24"/>
        </w:rPr>
        <w:t xml:space="preserve"> LZRA šīs kārtības ir izstrādājusi, tomēr būtu nepieciešams tās publicēt LZRA mājas lapā, jo sabiedrība pašlaik ir ļoti maz informēta par zvērinātu revidentu darbu.</w:t>
      </w:r>
    </w:p>
    <w:p w:rsidR="00C6410F" w:rsidRDefault="00C6410F" w:rsidP="00C6410F">
      <w:pPr>
        <w:spacing w:after="0" w:line="240" w:lineRule="auto"/>
        <w:jc w:val="both"/>
        <w:rPr>
          <w:rFonts w:ascii="Times New Roman" w:hAnsi="Times New Roman"/>
          <w:color w:val="212121"/>
          <w:sz w:val="24"/>
          <w:szCs w:val="24"/>
        </w:rPr>
      </w:pPr>
    </w:p>
    <w:p w:rsidR="00C6410F" w:rsidRDefault="00C6410F" w:rsidP="00C6410F">
      <w:pPr>
        <w:spacing w:after="0" w:line="240" w:lineRule="auto"/>
        <w:ind w:firstLine="360"/>
        <w:jc w:val="both"/>
        <w:rPr>
          <w:rFonts w:ascii="Times New Roman" w:hAnsi="Times New Roman"/>
          <w:color w:val="212121"/>
          <w:sz w:val="24"/>
          <w:szCs w:val="24"/>
        </w:rPr>
      </w:pPr>
      <w:r>
        <w:rPr>
          <w:rFonts w:ascii="Times New Roman" w:hAnsi="Times New Roman"/>
          <w:color w:val="212121"/>
          <w:sz w:val="24"/>
          <w:szCs w:val="24"/>
        </w:rPr>
        <w:t>D.Šodnaka vērš uzmanību uz to, ka šajās kārtībās ir iekļauta detalizēta informācija par to</w:t>
      </w:r>
      <w:r w:rsidR="00752903">
        <w:rPr>
          <w:rFonts w:ascii="Times New Roman" w:hAnsi="Times New Roman"/>
          <w:color w:val="212121"/>
          <w:sz w:val="24"/>
          <w:szCs w:val="24"/>
        </w:rPr>
        <w:t>,</w:t>
      </w:r>
      <w:r>
        <w:rPr>
          <w:rFonts w:ascii="Times New Roman" w:hAnsi="Times New Roman"/>
          <w:color w:val="212121"/>
          <w:sz w:val="24"/>
          <w:szCs w:val="24"/>
        </w:rPr>
        <w:t xml:space="preserve"> kā zvērinātiem revidentiem ir jāveic attiecīgās pārbaudes un jāsniedz ziņojums, iekļauti riski, kuri jāizvērtē,</w:t>
      </w:r>
      <w:r w:rsidR="00752903">
        <w:rPr>
          <w:rFonts w:ascii="Times New Roman" w:hAnsi="Times New Roman"/>
          <w:color w:val="212121"/>
          <w:sz w:val="24"/>
          <w:szCs w:val="24"/>
        </w:rPr>
        <w:t xml:space="preserve"> intervijā uzdodamie jautājumi,</w:t>
      </w:r>
      <w:r>
        <w:rPr>
          <w:rFonts w:ascii="Times New Roman" w:hAnsi="Times New Roman"/>
          <w:color w:val="212121"/>
          <w:sz w:val="24"/>
          <w:szCs w:val="24"/>
        </w:rPr>
        <w:t xml:space="preserve"> līdz ar to, šīs kārtības ir uzskatāmas </w:t>
      </w:r>
      <w:r w:rsidR="00752903">
        <w:rPr>
          <w:rFonts w:ascii="Times New Roman" w:hAnsi="Times New Roman"/>
          <w:color w:val="212121"/>
          <w:sz w:val="24"/>
          <w:szCs w:val="24"/>
        </w:rPr>
        <w:t xml:space="preserve">par ierobežotas pieejamības </w:t>
      </w:r>
      <w:r>
        <w:rPr>
          <w:rFonts w:ascii="Times New Roman" w:hAnsi="Times New Roman"/>
          <w:color w:val="212121"/>
          <w:sz w:val="24"/>
          <w:szCs w:val="24"/>
        </w:rPr>
        <w:t>un nav publicējamas pilnā apmērā.</w:t>
      </w:r>
    </w:p>
    <w:p w:rsidR="00C6410F" w:rsidRDefault="00C6410F" w:rsidP="00C6410F">
      <w:pPr>
        <w:spacing w:after="0" w:line="240" w:lineRule="auto"/>
        <w:jc w:val="both"/>
        <w:rPr>
          <w:rFonts w:ascii="Times New Roman" w:hAnsi="Times New Roman"/>
          <w:color w:val="212121"/>
          <w:sz w:val="24"/>
          <w:szCs w:val="24"/>
        </w:rPr>
      </w:pPr>
    </w:p>
    <w:p w:rsidR="00C6410F" w:rsidRPr="00144E17" w:rsidRDefault="00C6410F" w:rsidP="00C6410F">
      <w:pPr>
        <w:spacing w:after="0" w:line="240" w:lineRule="auto"/>
        <w:ind w:firstLine="360"/>
        <w:jc w:val="both"/>
        <w:rPr>
          <w:rFonts w:ascii="Times New Roman" w:hAnsi="Times New Roman"/>
          <w:sz w:val="24"/>
          <w:szCs w:val="24"/>
        </w:rPr>
      </w:pPr>
      <w:proofErr w:type="spellStart"/>
      <w:r>
        <w:rPr>
          <w:rFonts w:ascii="Times New Roman" w:hAnsi="Times New Roman"/>
          <w:color w:val="212121"/>
          <w:sz w:val="24"/>
          <w:szCs w:val="24"/>
        </w:rPr>
        <w:t>L.Miezīte</w:t>
      </w:r>
      <w:proofErr w:type="spellEnd"/>
      <w:r>
        <w:rPr>
          <w:rFonts w:ascii="Times New Roman" w:hAnsi="Times New Roman"/>
          <w:color w:val="212121"/>
          <w:sz w:val="24"/>
          <w:szCs w:val="24"/>
        </w:rPr>
        <w:t xml:space="preserve"> un </w:t>
      </w:r>
      <w:proofErr w:type="spellStart"/>
      <w:r>
        <w:rPr>
          <w:rFonts w:ascii="Times New Roman" w:hAnsi="Times New Roman"/>
          <w:color w:val="212121"/>
          <w:sz w:val="24"/>
          <w:szCs w:val="24"/>
        </w:rPr>
        <w:t>S.Glāzere</w:t>
      </w:r>
      <w:proofErr w:type="spellEnd"/>
      <w:r>
        <w:rPr>
          <w:rFonts w:ascii="Times New Roman" w:hAnsi="Times New Roman"/>
          <w:color w:val="212121"/>
          <w:sz w:val="24"/>
          <w:szCs w:val="24"/>
        </w:rPr>
        <w:t xml:space="preserve"> ierosina griezties pie LZRA un aicināt LZRA publicēt tās mājas lapā informāciju par minētajām kārtībām, norādot vispārīgi vismaz būtiskākos jautājumus, kuri iekļauti šajās kārtībās.</w:t>
      </w:r>
    </w:p>
    <w:p w:rsidR="00255332" w:rsidRDefault="00255332" w:rsidP="00EE10E0">
      <w:pPr>
        <w:spacing w:after="120" w:line="240" w:lineRule="auto"/>
        <w:jc w:val="center"/>
        <w:rPr>
          <w:rFonts w:ascii="Times New Roman" w:hAnsi="Times New Roman"/>
          <w:b/>
          <w:sz w:val="24"/>
          <w:szCs w:val="24"/>
        </w:rPr>
      </w:pPr>
    </w:p>
    <w:p w:rsidR="00F159DF" w:rsidRPr="00C86CF0" w:rsidRDefault="003048A6" w:rsidP="00EE10E0">
      <w:pPr>
        <w:spacing w:after="120" w:line="240" w:lineRule="auto"/>
        <w:jc w:val="center"/>
        <w:rPr>
          <w:rFonts w:ascii="Times New Roman" w:hAnsi="Times New Roman"/>
          <w:b/>
          <w:sz w:val="24"/>
          <w:szCs w:val="24"/>
        </w:rPr>
      </w:pPr>
      <w:r>
        <w:rPr>
          <w:rFonts w:ascii="Times New Roman" w:hAnsi="Times New Roman"/>
          <w:b/>
          <w:sz w:val="24"/>
          <w:szCs w:val="24"/>
        </w:rPr>
        <w:t>3</w:t>
      </w:r>
      <w:r w:rsidR="00F159DF" w:rsidRPr="00C86CF0">
        <w:rPr>
          <w:rFonts w:ascii="Times New Roman" w:hAnsi="Times New Roman"/>
          <w:b/>
          <w:sz w:val="24"/>
          <w:szCs w:val="24"/>
        </w:rPr>
        <w:t>.</w:t>
      </w:r>
    </w:p>
    <w:p w:rsidR="00F159DF" w:rsidRPr="00C6410F" w:rsidRDefault="00C6410F" w:rsidP="00C6410F">
      <w:pPr>
        <w:jc w:val="center"/>
        <w:rPr>
          <w:rFonts w:ascii="Times New Roman" w:hAnsi="Times New Roman"/>
          <w:b/>
          <w:sz w:val="24"/>
          <w:szCs w:val="24"/>
        </w:rPr>
      </w:pPr>
      <w:r w:rsidRPr="00C6410F">
        <w:rPr>
          <w:rFonts w:ascii="Times New Roman" w:hAnsi="Times New Roman"/>
          <w:b/>
          <w:sz w:val="24"/>
          <w:szCs w:val="24"/>
        </w:rPr>
        <w:t>Darba grupas, kura tika izveidota ar Finanšu ministrijas rīkojumu ar mērķi nodrošināt Eiropas Parlamenta un Padomes 2014.gada 16.aprīļa Direktīvas 2014/56/ES, ar kuru groza Direktīvu 2006/43/EK, ar ko paredz gada pārskatu un konsolidēto pārskatu obligātās revīzijas, prasību pārņemšanu Latvijas normatīvajos aktos un Eiropas Parlamenta un Padomes 2014.gada 16.aprīļa Regulas Nr.537/2014 par īpašām prasībām attiecībā uz obligātajām revīzijām sabiedriskas nozīmes struktūrās, ar ko atceļ Komisijas Lēmumu 2005/909/EK, prasību piemērošanas kārtības noteikšanu Latvijas normatīvajos aktos, darbības kārtību un plāniem.</w:t>
      </w:r>
    </w:p>
    <w:p w:rsidR="00C6410F" w:rsidRPr="00C6410F" w:rsidRDefault="00C6410F" w:rsidP="00EE10E0">
      <w:pPr>
        <w:pBdr>
          <w:bottom w:val="single" w:sz="12" w:space="1" w:color="auto"/>
        </w:pBdr>
        <w:spacing w:after="120" w:line="240" w:lineRule="auto"/>
        <w:jc w:val="center"/>
        <w:rPr>
          <w:rFonts w:ascii="Times New Roman" w:hAnsi="Times New Roman"/>
          <w:b/>
          <w:sz w:val="2"/>
          <w:szCs w:val="24"/>
        </w:rPr>
      </w:pPr>
    </w:p>
    <w:p w:rsidR="00C6410F" w:rsidRPr="00EC5A6D" w:rsidRDefault="00C6410F" w:rsidP="00C6410F">
      <w:pPr>
        <w:pStyle w:val="ListParagraph"/>
        <w:numPr>
          <w:ilvl w:val="0"/>
          <w:numId w:val="4"/>
        </w:numPr>
        <w:spacing w:after="0" w:line="240" w:lineRule="auto"/>
        <w:jc w:val="both"/>
        <w:rPr>
          <w:rFonts w:ascii="Times New Roman" w:hAnsi="Times New Roman"/>
          <w:sz w:val="24"/>
          <w:szCs w:val="24"/>
          <w:u w:val="single"/>
        </w:rPr>
      </w:pPr>
      <w:r>
        <w:rPr>
          <w:rFonts w:ascii="Times New Roman" w:hAnsi="Times New Roman"/>
          <w:sz w:val="24"/>
          <w:szCs w:val="24"/>
          <w:u w:val="single"/>
        </w:rPr>
        <w:t>L</w:t>
      </w:r>
      <w:r w:rsidRPr="00EC5A6D">
        <w:rPr>
          <w:rFonts w:ascii="Times New Roman" w:hAnsi="Times New Roman"/>
          <w:sz w:val="24"/>
          <w:szCs w:val="24"/>
          <w:u w:val="single"/>
        </w:rPr>
        <w:t>ikum</w:t>
      </w:r>
      <w:r>
        <w:rPr>
          <w:rFonts w:ascii="Times New Roman" w:hAnsi="Times New Roman"/>
          <w:sz w:val="24"/>
          <w:szCs w:val="24"/>
          <w:u w:val="single"/>
        </w:rPr>
        <w:t>projekts “Revīzijas likums”</w:t>
      </w:r>
      <w:r w:rsidRPr="00EC5A6D">
        <w:rPr>
          <w:rFonts w:ascii="Times New Roman" w:hAnsi="Times New Roman"/>
          <w:sz w:val="24"/>
          <w:szCs w:val="24"/>
          <w:u w:val="single"/>
        </w:rPr>
        <w:t>.</w:t>
      </w:r>
    </w:p>
    <w:p w:rsidR="00C6410F" w:rsidRDefault="00C6410F" w:rsidP="00C6410F">
      <w:pPr>
        <w:spacing w:after="0" w:line="240" w:lineRule="auto"/>
        <w:jc w:val="both"/>
        <w:rPr>
          <w:rFonts w:ascii="Times New Roman" w:hAnsi="Times New Roman"/>
          <w:sz w:val="24"/>
          <w:szCs w:val="24"/>
        </w:rPr>
      </w:pPr>
    </w:p>
    <w:p w:rsidR="00C6410F" w:rsidRPr="00524482" w:rsidRDefault="00C6410F" w:rsidP="00C6410F">
      <w:pPr>
        <w:pStyle w:val="Default"/>
        <w:ind w:firstLine="567"/>
        <w:jc w:val="both"/>
        <w:rPr>
          <w:color w:val="auto"/>
        </w:rPr>
      </w:pPr>
      <w:r>
        <w:t xml:space="preserve">D.Šodnaka informē, ka Finanšu ministrija pašlaik strādā pie šī likumprojekta. Grozījumu Revīzijas direktīvā (Eiropas Parlamenta un Padomes direktīva 2014/56/ES ar kuru groza Direktīvu 2006/43/EK, ar ko paredz gada pārskatu un konsolidēto pārskatu obligātās revīzijas) prasības ir jāpārņem Latvijas normatīvajos aktos līdz 2016.gada 17.jūnijam. Papildus šai direktīvai, sākot ar 2016.gada 17.jūniju, būs jāpiemēro arī Revīzijas regulas (Eiropas Parlamenta </w:t>
      </w:r>
      <w:r w:rsidRPr="00524482">
        <w:t xml:space="preserve">un Padomes regula Nr.537/2014 par īpašām prasībām attiecībā uz obligātajām revīzijām sabiedriskas nozīmes struktūrās un ar ko atceļ Komisijas Lēmumu 2005/909/EK) prasības. Saskaņā ar Revīzijas regulas prasībām (27.pants) 2016.gadā </w:t>
      </w:r>
      <w:r w:rsidRPr="00524482">
        <w:rPr>
          <w:color w:val="auto"/>
        </w:rPr>
        <w:t xml:space="preserve">Latvijas kompetentajām iestādēm ir jāiesniedz pirmais Latvijas ziņojums Eiropas Revīzijas pārraudzības struktūru komitejai, Eiropas Vērtspapīru tirgus iestādei, Eiropas Banku iestādei, Eiropas Apdrošināšanas un aroda pensiju iestādei un Eiropas Komisijai par revīzijas pakalpojuma tirgus kvalitāti, konkurētspēju, pasākumiem, kas veicami, lai minimizētu revīzijas pakalpojumu un to kvalitāti ietekmējošos sistēmiskos riskus. </w:t>
      </w:r>
      <w:r>
        <w:rPr>
          <w:color w:val="auto"/>
        </w:rPr>
        <w:t>Eiropas Komisija pašlaik izstrādā attiecīgā</w:t>
      </w:r>
      <w:r w:rsidR="00752903">
        <w:rPr>
          <w:color w:val="auto"/>
        </w:rPr>
        <w:t xml:space="preserve"> visām ES dalībvalstīm vienotā</w:t>
      </w:r>
      <w:r>
        <w:rPr>
          <w:color w:val="auto"/>
        </w:rPr>
        <w:t xml:space="preserve"> ziņojuma formu.</w:t>
      </w:r>
    </w:p>
    <w:p w:rsidR="001C5D3D" w:rsidRDefault="001C5D3D" w:rsidP="005D159A">
      <w:pPr>
        <w:spacing w:after="0" w:line="240" w:lineRule="auto"/>
        <w:jc w:val="both"/>
        <w:rPr>
          <w:rFonts w:ascii="Times New Roman" w:hAnsi="Times New Roman"/>
          <w:sz w:val="24"/>
          <w:szCs w:val="24"/>
        </w:rPr>
      </w:pPr>
    </w:p>
    <w:p w:rsidR="005D159A" w:rsidRDefault="00F61A42" w:rsidP="005D159A">
      <w:pPr>
        <w:spacing w:after="0" w:line="240" w:lineRule="auto"/>
        <w:jc w:val="both"/>
        <w:rPr>
          <w:rFonts w:ascii="Times New Roman" w:hAnsi="Times New Roman"/>
          <w:sz w:val="24"/>
          <w:szCs w:val="24"/>
        </w:rPr>
      </w:pPr>
      <w:r>
        <w:rPr>
          <w:rFonts w:ascii="Times New Roman" w:hAnsi="Times New Roman"/>
          <w:sz w:val="24"/>
          <w:szCs w:val="24"/>
        </w:rPr>
        <w:tab/>
      </w:r>
      <w:proofErr w:type="spellStart"/>
      <w:r w:rsidR="001F15E9">
        <w:rPr>
          <w:rFonts w:ascii="Times New Roman" w:hAnsi="Times New Roman"/>
          <w:sz w:val="24"/>
          <w:szCs w:val="24"/>
        </w:rPr>
        <w:t>Ņ.Vasiļevska</w:t>
      </w:r>
      <w:proofErr w:type="spellEnd"/>
      <w:r>
        <w:rPr>
          <w:rFonts w:ascii="Times New Roman" w:hAnsi="Times New Roman"/>
          <w:sz w:val="24"/>
          <w:szCs w:val="24"/>
        </w:rPr>
        <w:t xml:space="preserve"> jautā vai jaunajā likumprojektā </w:t>
      </w:r>
      <w:r w:rsidR="001E7B59">
        <w:rPr>
          <w:rFonts w:ascii="Times New Roman" w:hAnsi="Times New Roman"/>
          <w:sz w:val="24"/>
          <w:szCs w:val="24"/>
        </w:rPr>
        <w:t>būs paredzētas normas arī attiecībā uz maksimālo termiņu, kādā ir atļauts sniegt revīzijas pakalpojumus vienai un tai pašai pašvaldībai.</w:t>
      </w:r>
    </w:p>
    <w:p w:rsidR="001C024B" w:rsidRDefault="005D159A" w:rsidP="005D159A">
      <w:pPr>
        <w:spacing w:after="0" w:line="240" w:lineRule="auto"/>
        <w:jc w:val="both"/>
        <w:rPr>
          <w:rFonts w:ascii="Times New Roman" w:hAnsi="Times New Roman"/>
          <w:sz w:val="24"/>
          <w:szCs w:val="24"/>
        </w:rPr>
      </w:pPr>
      <w:r>
        <w:rPr>
          <w:rFonts w:ascii="Times New Roman" w:hAnsi="Times New Roman"/>
          <w:sz w:val="24"/>
          <w:szCs w:val="24"/>
        </w:rPr>
        <w:tab/>
      </w:r>
    </w:p>
    <w:p w:rsidR="00F61A42" w:rsidRPr="001F0B9C" w:rsidRDefault="005D159A" w:rsidP="00797491">
      <w:pPr>
        <w:spacing w:after="0" w:line="240" w:lineRule="auto"/>
        <w:ind w:firstLine="720"/>
        <w:jc w:val="both"/>
        <w:rPr>
          <w:rFonts w:ascii="Times New Roman" w:hAnsi="Times New Roman"/>
          <w:sz w:val="24"/>
          <w:szCs w:val="24"/>
        </w:rPr>
      </w:pPr>
      <w:r w:rsidRPr="001F0B9C">
        <w:rPr>
          <w:rFonts w:ascii="Times New Roman" w:hAnsi="Times New Roman"/>
          <w:sz w:val="24"/>
          <w:szCs w:val="24"/>
        </w:rPr>
        <w:t xml:space="preserve">D.Šodnaka </w:t>
      </w:r>
      <w:r w:rsidR="001F0B9C" w:rsidRPr="001F0B9C">
        <w:rPr>
          <w:rFonts w:ascii="Times New Roman" w:hAnsi="Times New Roman"/>
          <w:sz w:val="24"/>
          <w:szCs w:val="24"/>
        </w:rPr>
        <w:t>informē, ka pašlaik spēkā esošais likums “Par zvērinātiem revidentiem” paredz, ka z</w:t>
      </w:r>
      <w:r w:rsidRPr="001F0B9C">
        <w:rPr>
          <w:rFonts w:ascii="Times New Roman" w:hAnsi="Times New Roman"/>
          <w:sz w:val="24"/>
          <w:szCs w:val="24"/>
        </w:rPr>
        <w:t>vērinātam revidentam un atbildīgajam zvērinātam revidentam nav tiesību ilgāk kā septiņus gadus pēc kārtas veikt gada pā</w:t>
      </w:r>
      <w:r w:rsidR="001F0B9C" w:rsidRPr="001F0B9C">
        <w:rPr>
          <w:rFonts w:ascii="Times New Roman" w:hAnsi="Times New Roman"/>
          <w:sz w:val="24"/>
          <w:szCs w:val="24"/>
        </w:rPr>
        <w:t>rskata revīziju (pārbaudi) vienai un tai pašai sabiedriskas nozīmes struktūrai.</w:t>
      </w:r>
      <w:r w:rsidR="006E37FB">
        <w:rPr>
          <w:rFonts w:ascii="Times New Roman" w:hAnsi="Times New Roman"/>
          <w:sz w:val="24"/>
          <w:szCs w:val="24"/>
        </w:rPr>
        <w:t xml:space="preserve"> </w:t>
      </w:r>
      <w:r w:rsidR="006A6A9B">
        <w:rPr>
          <w:rFonts w:ascii="Times New Roman" w:hAnsi="Times New Roman"/>
          <w:sz w:val="24"/>
          <w:szCs w:val="24"/>
        </w:rPr>
        <w:t>J</w:t>
      </w:r>
      <w:r w:rsidR="006E37FB">
        <w:rPr>
          <w:rFonts w:ascii="Times New Roman" w:hAnsi="Times New Roman"/>
          <w:sz w:val="24"/>
          <w:szCs w:val="24"/>
        </w:rPr>
        <w:t xml:space="preserve">aunajā likumprojektā </w:t>
      </w:r>
      <w:r w:rsidR="006A6A9B">
        <w:rPr>
          <w:rFonts w:ascii="Times New Roman" w:hAnsi="Times New Roman"/>
          <w:sz w:val="24"/>
          <w:szCs w:val="24"/>
        </w:rPr>
        <w:t xml:space="preserve">plānots iekļaut </w:t>
      </w:r>
      <w:r w:rsidR="006E37FB">
        <w:rPr>
          <w:rFonts w:ascii="Times New Roman" w:hAnsi="Times New Roman"/>
          <w:sz w:val="24"/>
          <w:szCs w:val="24"/>
        </w:rPr>
        <w:t xml:space="preserve">atsevišķu </w:t>
      </w:r>
      <w:r w:rsidR="00255332">
        <w:rPr>
          <w:rFonts w:ascii="Times New Roman" w:hAnsi="Times New Roman"/>
          <w:sz w:val="24"/>
          <w:szCs w:val="24"/>
        </w:rPr>
        <w:t>sadaļu</w:t>
      </w:r>
      <w:r w:rsidR="006A6A9B" w:rsidRPr="006A6A9B">
        <w:rPr>
          <w:rFonts w:ascii="Times New Roman" w:hAnsi="Times New Roman"/>
          <w:sz w:val="24"/>
          <w:szCs w:val="24"/>
        </w:rPr>
        <w:t xml:space="preserve"> </w:t>
      </w:r>
      <w:r w:rsidR="006A6A9B">
        <w:rPr>
          <w:rFonts w:ascii="Times New Roman" w:hAnsi="Times New Roman"/>
          <w:sz w:val="24"/>
          <w:szCs w:val="24"/>
        </w:rPr>
        <w:t>attiecībā uz valsts un pašvaldību iestāžu revīziju</w:t>
      </w:r>
      <w:r w:rsidR="00752903">
        <w:rPr>
          <w:rFonts w:ascii="Times New Roman" w:hAnsi="Times New Roman"/>
          <w:sz w:val="24"/>
          <w:szCs w:val="24"/>
        </w:rPr>
        <w:t>, kas paredzēs prasību arī</w:t>
      </w:r>
      <w:r w:rsidR="00914549">
        <w:rPr>
          <w:rFonts w:ascii="Times New Roman" w:hAnsi="Times New Roman"/>
          <w:sz w:val="24"/>
          <w:szCs w:val="24"/>
        </w:rPr>
        <w:t xml:space="preserve"> par zvērinātu revidentu un zvērinātu revidentu komercsabiedrību </w:t>
      </w:r>
      <w:r w:rsidR="00752903">
        <w:rPr>
          <w:rFonts w:ascii="Times New Roman" w:hAnsi="Times New Roman"/>
          <w:sz w:val="24"/>
          <w:szCs w:val="24"/>
        </w:rPr>
        <w:t>obligāt</w:t>
      </w:r>
      <w:r w:rsidR="00914549">
        <w:rPr>
          <w:rFonts w:ascii="Times New Roman" w:hAnsi="Times New Roman"/>
          <w:sz w:val="24"/>
          <w:szCs w:val="24"/>
        </w:rPr>
        <w:t>o rotāciju.</w:t>
      </w:r>
    </w:p>
    <w:p w:rsidR="00797491" w:rsidRDefault="00797491" w:rsidP="00797491">
      <w:pPr>
        <w:spacing w:after="0" w:line="240" w:lineRule="auto"/>
        <w:rPr>
          <w:rFonts w:ascii="Times New Roman" w:hAnsi="Times New Roman"/>
          <w:sz w:val="24"/>
          <w:szCs w:val="24"/>
        </w:rPr>
      </w:pPr>
    </w:p>
    <w:p w:rsidR="00797491" w:rsidRPr="001F0B9C" w:rsidRDefault="00797491" w:rsidP="008E6B6C">
      <w:pPr>
        <w:spacing w:after="0" w:line="240" w:lineRule="auto"/>
        <w:jc w:val="both"/>
        <w:rPr>
          <w:rFonts w:ascii="Times New Roman" w:hAnsi="Times New Roman"/>
          <w:sz w:val="24"/>
          <w:szCs w:val="24"/>
        </w:rPr>
      </w:pPr>
      <w:r>
        <w:rPr>
          <w:rFonts w:ascii="Times New Roman" w:hAnsi="Times New Roman"/>
          <w:sz w:val="24"/>
          <w:szCs w:val="24"/>
        </w:rPr>
        <w:tab/>
        <w:t xml:space="preserve">A,Ponomarjovs </w:t>
      </w:r>
      <w:r w:rsidR="008E6B6C">
        <w:rPr>
          <w:rFonts w:ascii="Times New Roman" w:hAnsi="Times New Roman"/>
          <w:sz w:val="24"/>
          <w:szCs w:val="24"/>
        </w:rPr>
        <w:t>uzsver, ka aktuāls ir jautājums arī par citu valstu revidentu kvalifikācijas līdzvērtības Latvijas zvērinātu revidentu kvalifikācijai atzīšanu.</w:t>
      </w:r>
    </w:p>
    <w:p w:rsidR="008672F9" w:rsidRDefault="008672F9" w:rsidP="008672F9">
      <w:pPr>
        <w:spacing w:after="0" w:line="240" w:lineRule="auto"/>
        <w:jc w:val="both"/>
        <w:rPr>
          <w:rFonts w:ascii="Times New Roman" w:hAnsi="Times New Roman"/>
          <w:sz w:val="24"/>
          <w:szCs w:val="24"/>
        </w:rPr>
      </w:pPr>
    </w:p>
    <w:p w:rsidR="00F61A42" w:rsidRDefault="008672F9" w:rsidP="0087414E">
      <w:pPr>
        <w:spacing w:after="120" w:line="240" w:lineRule="auto"/>
        <w:ind w:firstLine="720"/>
        <w:jc w:val="both"/>
        <w:rPr>
          <w:rFonts w:ascii="Times New Roman" w:hAnsi="Times New Roman"/>
          <w:sz w:val="24"/>
          <w:szCs w:val="24"/>
        </w:rPr>
      </w:pPr>
      <w:r w:rsidRPr="001F0B9C">
        <w:rPr>
          <w:rFonts w:ascii="Times New Roman" w:hAnsi="Times New Roman"/>
          <w:sz w:val="24"/>
          <w:szCs w:val="24"/>
        </w:rPr>
        <w:lastRenderedPageBreak/>
        <w:t>D.Šodnaka</w:t>
      </w:r>
      <w:r w:rsidR="0087414E">
        <w:rPr>
          <w:rFonts w:ascii="Times New Roman" w:hAnsi="Times New Roman"/>
          <w:sz w:val="24"/>
          <w:szCs w:val="24"/>
        </w:rPr>
        <w:t xml:space="preserve"> informē, ka par šo jautājumu tika diskutēts arī Ekonomikās sadarbības un attīstības organizācijas (OECD) Investīciju komitejas 2015.gada 8.decembra sanāksmē Parīzē Latvijas novērtējuma ziņojuma izskatīšanas laikā.</w:t>
      </w:r>
      <w:r w:rsidR="0036353D">
        <w:rPr>
          <w:rFonts w:ascii="Times New Roman" w:hAnsi="Times New Roman"/>
          <w:sz w:val="24"/>
          <w:szCs w:val="24"/>
        </w:rPr>
        <w:t xml:space="preserve"> </w:t>
      </w:r>
      <w:r w:rsidR="00E63238">
        <w:rPr>
          <w:rFonts w:ascii="Times New Roman" w:hAnsi="Times New Roman"/>
          <w:sz w:val="24"/>
          <w:szCs w:val="24"/>
        </w:rPr>
        <w:t xml:space="preserve">Nosacījumi attiecībā uz trešo valstu pārrobežu pakalpojumu sniegšanu Latvijā ir jau atrunāti PTO līgumos. </w:t>
      </w:r>
      <w:r w:rsidR="0096051B">
        <w:rPr>
          <w:rFonts w:ascii="Times New Roman" w:hAnsi="Times New Roman"/>
          <w:sz w:val="24"/>
          <w:szCs w:val="24"/>
        </w:rPr>
        <w:t>Saskaņā ar likumu “Par zvērinātiem revidentiem” revīzijas pakalpojumus Latvijā citu valstu revidenti un revīzijas uzņēmumi var sniegt, ja tie atbilst šajā likumā noteiktajiem kritērijiem. Tre</w:t>
      </w:r>
      <w:r w:rsidR="00CE5901">
        <w:rPr>
          <w:rFonts w:ascii="Times New Roman" w:hAnsi="Times New Roman"/>
          <w:sz w:val="24"/>
          <w:szCs w:val="24"/>
        </w:rPr>
        <w:t xml:space="preserve">šo valstu </w:t>
      </w:r>
      <w:r w:rsidR="0096051B">
        <w:rPr>
          <w:rFonts w:ascii="Times New Roman" w:hAnsi="Times New Roman"/>
          <w:sz w:val="24"/>
          <w:szCs w:val="24"/>
        </w:rPr>
        <w:t>revidentu uzņēmumu līdzvērtības atzīšanu Eiropas Savienības revidentiem un revīzijas uzņēmumiem pašlaik neviens Eiropas Savienības tiesību akts neparedz.</w:t>
      </w:r>
      <w:r w:rsidR="00CE5901">
        <w:rPr>
          <w:rFonts w:ascii="Times New Roman" w:hAnsi="Times New Roman"/>
          <w:sz w:val="24"/>
          <w:szCs w:val="24"/>
        </w:rPr>
        <w:t xml:space="preserve"> Likums “Par zvērinātiem revidentiem” paredz tikai revidentu (fizisku personu) ārvalstīs iegūtās kvalifikācijas atzīšanu. </w:t>
      </w:r>
    </w:p>
    <w:p w:rsidR="00752903" w:rsidRDefault="00752903" w:rsidP="009A7DEA">
      <w:pPr>
        <w:spacing w:after="120" w:line="240" w:lineRule="auto"/>
        <w:jc w:val="center"/>
        <w:rPr>
          <w:rFonts w:ascii="Times New Roman" w:hAnsi="Times New Roman"/>
          <w:b/>
          <w:sz w:val="24"/>
          <w:szCs w:val="24"/>
        </w:rPr>
      </w:pPr>
    </w:p>
    <w:p w:rsidR="009A7DEA" w:rsidRPr="00C86CF0" w:rsidRDefault="009A7DEA" w:rsidP="009A7DEA">
      <w:pPr>
        <w:spacing w:after="120" w:line="240" w:lineRule="auto"/>
        <w:jc w:val="center"/>
        <w:rPr>
          <w:rFonts w:ascii="Times New Roman" w:hAnsi="Times New Roman"/>
          <w:b/>
          <w:sz w:val="24"/>
          <w:szCs w:val="24"/>
        </w:rPr>
      </w:pPr>
      <w:r>
        <w:rPr>
          <w:rFonts w:ascii="Times New Roman" w:hAnsi="Times New Roman"/>
          <w:b/>
          <w:sz w:val="24"/>
          <w:szCs w:val="24"/>
        </w:rPr>
        <w:t>4</w:t>
      </w:r>
      <w:r w:rsidRPr="00C86CF0">
        <w:rPr>
          <w:rFonts w:ascii="Times New Roman" w:hAnsi="Times New Roman"/>
          <w:b/>
          <w:sz w:val="24"/>
          <w:szCs w:val="24"/>
        </w:rPr>
        <w:t>.</w:t>
      </w:r>
    </w:p>
    <w:p w:rsidR="009A7DEA" w:rsidRPr="003A05DD" w:rsidRDefault="009A7DEA" w:rsidP="009A7DEA">
      <w:pPr>
        <w:spacing w:after="0" w:line="240" w:lineRule="auto"/>
        <w:jc w:val="center"/>
        <w:rPr>
          <w:rFonts w:ascii="Times New Roman" w:hAnsi="Times New Roman"/>
          <w:b/>
          <w:sz w:val="24"/>
          <w:szCs w:val="24"/>
        </w:rPr>
      </w:pPr>
      <w:r>
        <w:rPr>
          <w:rFonts w:ascii="Times New Roman" w:hAnsi="Times New Roman"/>
          <w:b/>
          <w:sz w:val="24"/>
          <w:szCs w:val="24"/>
        </w:rPr>
        <w:t>Citi jautājumi.</w:t>
      </w:r>
    </w:p>
    <w:p w:rsidR="009A7DEA" w:rsidRPr="009E42D1" w:rsidRDefault="009A7DEA" w:rsidP="009A7DEA">
      <w:pPr>
        <w:pBdr>
          <w:bottom w:val="single" w:sz="12" w:space="1" w:color="auto"/>
        </w:pBdr>
        <w:spacing w:after="0" w:line="240" w:lineRule="auto"/>
        <w:jc w:val="center"/>
        <w:rPr>
          <w:rFonts w:ascii="Times New Roman" w:hAnsi="Times New Roman"/>
          <w:b/>
          <w:sz w:val="24"/>
          <w:szCs w:val="24"/>
        </w:rPr>
      </w:pPr>
    </w:p>
    <w:p w:rsidR="00F61A42" w:rsidRDefault="009A7DEA" w:rsidP="00EE10E0">
      <w:pPr>
        <w:spacing w:after="120" w:line="240" w:lineRule="auto"/>
        <w:rPr>
          <w:rFonts w:ascii="Times New Roman" w:hAnsi="Times New Roman"/>
          <w:sz w:val="24"/>
          <w:szCs w:val="24"/>
        </w:rPr>
      </w:pPr>
      <w:r>
        <w:rPr>
          <w:rFonts w:ascii="Times New Roman" w:hAnsi="Times New Roman"/>
          <w:sz w:val="24"/>
          <w:szCs w:val="24"/>
        </w:rPr>
        <w:t>Nav.</w:t>
      </w:r>
    </w:p>
    <w:p w:rsidR="00894554" w:rsidRPr="00F159DF" w:rsidRDefault="00894554" w:rsidP="00EE10E0">
      <w:pPr>
        <w:spacing w:after="120" w:line="240" w:lineRule="auto"/>
        <w:rPr>
          <w:rFonts w:ascii="Times New Roman" w:hAnsi="Times New Roman"/>
          <w:sz w:val="24"/>
          <w:szCs w:val="24"/>
        </w:rPr>
      </w:pPr>
    </w:p>
    <w:p w:rsidR="009A7DEA" w:rsidRDefault="009A7DEA" w:rsidP="00EE10E0">
      <w:pPr>
        <w:pStyle w:val="naisf"/>
        <w:tabs>
          <w:tab w:val="right" w:pos="9000"/>
        </w:tabs>
        <w:spacing w:before="0" w:after="120"/>
        <w:ind w:firstLine="720"/>
      </w:pPr>
    </w:p>
    <w:p w:rsidR="009A7DEA" w:rsidRDefault="009A7DEA" w:rsidP="00EE10E0">
      <w:pPr>
        <w:pStyle w:val="naisf"/>
        <w:tabs>
          <w:tab w:val="right" w:pos="9000"/>
        </w:tabs>
        <w:spacing w:before="0" w:after="120"/>
        <w:ind w:firstLine="720"/>
      </w:pPr>
    </w:p>
    <w:p w:rsidR="00F159DF" w:rsidRPr="00F159DF" w:rsidRDefault="00F159DF" w:rsidP="00EE10E0">
      <w:pPr>
        <w:pStyle w:val="naisf"/>
        <w:tabs>
          <w:tab w:val="right" w:pos="9000"/>
        </w:tabs>
        <w:spacing w:before="0" w:after="120"/>
        <w:ind w:firstLine="720"/>
      </w:pPr>
      <w:r w:rsidRPr="00F159DF">
        <w:t>Padomes priekšsēdētājs</w:t>
      </w:r>
      <w:r w:rsidRPr="00F159DF">
        <w:tab/>
        <w:t>A.Ponomarjovs</w:t>
      </w:r>
    </w:p>
    <w:p w:rsidR="00F159DF" w:rsidRPr="00F159DF" w:rsidRDefault="00F159DF" w:rsidP="00EE10E0">
      <w:pPr>
        <w:pStyle w:val="naisf"/>
        <w:tabs>
          <w:tab w:val="right" w:pos="9000"/>
        </w:tabs>
        <w:spacing w:before="0" w:after="120"/>
        <w:ind w:firstLine="720"/>
      </w:pPr>
    </w:p>
    <w:p w:rsidR="00F159DF" w:rsidRPr="00F159DF" w:rsidRDefault="00F159DF" w:rsidP="00EE10E0">
      <w:pPr>
        <w:pStyle w:val="naisf"/>
        <w:tabs>
          <w:tab w:val="right" w:pos="9000"/>
        </w:tabs>
        <w:spacing w:before="0" w:after="120"/>
        <w:ind w:firstLine="720"/>
      </w:pPr>
    </w:p>
    <w:p w:rsidR="00F159DF" w:rsidRPr="00F159DF" w:rsidRDefault="00F159DF" w:rsidP="00EE10E0">
      <w:pPr>
        <w:pStyle w:val="naisf"/>
        <w:tabs>
          <w:tab w:val="right" w:pos="9000"/>
        </w:tabs>
        <w:spacing w:before="0" w:after="120"/>
        <w:ind w:firstLine="720"/>
      </w:pPr>
      <w:r w:rsidRPr="00F159DF">
        <w:t>Protokolēja</w:t>
      </w:r>
      <w:r w:rsidRPr="00F159DF">
        <w:tab/>
      </w:r>
      <w:r w:rsidR="003048A6">
        <w:t>I</w:t>
      </w:r>
      <w:r w:rsidRPr="00F159DF">
        <w:t>.</w:t>
      </w:r>
      <w:r w:rsidR="003048A6">
        <w:t>Purviņa</w:t>
      </w:r>
    </w:p>
    <w:p w:rsidR="00F159DF" w:rsidRPr="00F159DF" w:rsidRDefault="00F159DF" w:rsidP="00EE10E0">
      <w:pPr>
        <w:spacing w:after="120" w:line="240" w:lineRule="auto"/>
        <w:rPr>
          <w:sz w:val="24"/>
          <w:szCs w:val="24"/>
        </w:rPr>
      </w:pPr>
    </w:p>
    <w:sectPr w:rsidR="00F159DF" w:rsidRPr="00F159DF" w:rsidSect="00601334">
      <w:headerReference w:type="default" r:id="rId8"/>
      <w:footerReference w:type="default" r:id="rId9"/>
      <w:pgSz w:w="11906" w:h="16838"/>
      <w:pgMar w:top="1276" w:right="992"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6A" w:rsidRDefault="00FE7F6A" w:rsidP="0012108D">
      <w:pPr>
        <w:spacing w:after="0" w:line="240" w:lineRule="auto"/>
      </w:pPr>
      <w:r>
        <w:separator/>
      </w:r>
    </w:p>
  </w:endnote>
  <w:endnote w:type="continuationSeparator" w:id="0">
    <w:p w:rsidR="00FE7F6A" w:rsidRDefault="00FE7F6A" w:rsidP="0012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60785"/>
      <w:docPartObj>
        <w:docPartGallery w:val="Page Numbers (Bottom of Page)"/>
        <w:docPartUnique/>
      </w:docPartObj>
    </w:sdtPr>
    <w:sdtEndPr>
      <w:rPr>
        <w:noProof/>
      </w:rPr>
    </w:sdtEndPr>
    <w:sdtContent>
      <w:p w:rsidR="00BA2900" w:rsidRDefault="00BA2900">
        <w:pPr>
          <w:pStyle w:val="Footer"/>
          <w:jc w:val="center"/>
        </w:pPr>
        <w:r>
          <w:fldChar w:fldCharType="begin"/>
        </w:r>
        <w:r>
          <w:instrText xml:space="preserve"> PAGE   \* MERGEFORMAT </w:instrText>
        </w:r>
        <w:r>
          <w:fldChar w:fldCharType="separate"/>
        </w:r>
        <w:r w:rsidR="003B5AAD">
          <w:rPr>
            <w:noProof/>
          </w:rPr>
          <w:t>5</w:t>
        </w:r>
        <w:r>
          <w:rPr>
            <w:noProof/>
          </w:rPr>
          <w:fldChar w:fldCharType="end"/>
        </w:r>
      </w:p>
    </w:sdtContent>
  </w:sdt>
  <w:p w:rsidR="00BA2900" w:rsidRDefault="00BA2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6A" w:rsidRDefault="00FE7F6A" w:rsidP="0012108D">
      <w:pPr>
        <w:spacing w:after="0" w:line="240" w:lineRule="auto"/>
      </w:pPr>
      <w:r>
        <w:separator/>
      </w:r>
    </w:p>
  </w:footnote>
  <w:footnote w:type="continuationSeparator" w:id="0">
    <w:p w:rsidR="00FE7F6A" w:rsidRDefault="00FE7F6A" w:rsidP="00121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00" w:rsidRPr="0012108D" w:rsidRDefault="00BA2900">
    <w:pPr>
      <w:pStyle w:val="Header"/>
      <w:jc w:val="center"/>
      <w:rPr>
        <w:rFonts w:ascii="Times New Roman" w:hAnsi="Times New Roman"/>
      </w:rPr>
    </w:pPr>
  </w:p>
  <w:p w:rsidR="00BA2900" w:rsidRDefault="00BA2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A0B9D"/>
    <w:multiLevelType w:val="hybridMultilevel"/>
    <w:tmpl w:val="524E001E"/>
    <w:lvl w:ilvl="0" w:tplc="5588AA56">
      <w:start w:val="201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A4B667E"/>
    <w:multiLevelType w:val="hybridMultilevel"/>
    <w:tmpl w:val="6C0ED392"/>
    <w:lvl w:ilvl="0" w:tplc="355A442A">
      <w:start w:val="201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2EC4641"/>
    <w:multiLevelType w:val="hybridMultilevel"/>
    <w:tmpl w:val="5F70B6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FAB40BA"/>
    <w:multiLevelType w:val="hybridMultilevel"/>
    <w:tmpl w:val="B8C29898"/>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72"/>
    <w:rsid w:val="000153B0"/>
    <w:rsid w:val="00034ACC"/>
    <w:rsid w:val="00051B63"/>
    <w:rsid w:val="0005685A"/>
    <w:rsid w:val="000B5F4D"/>
    <w:rsid w:val="00114971"/>
    <w:rsid w:val="0012108D"/>
    <w:rsid w:val="00131FDA"/>
    <w:rsid w:val="00132C18"/>
    <w:rsid w:val="00144E17"/>
    <w:rsid w:val="001542FD"/>
    <w:rsid w:val="001635DA"/>
    <w:rsid w:val="00177159"/>
    <w:rsid w:val="00197C69"/>
    <w:rsid w:val="001B0CC9"/>
    <w:rsid w:val="001B1E0E"/>
    <w:rsid w:val="001B662E"/>
    <w:rsid w:val="001C024B"/>
    <w:rsid w:val="001C5D3D"/>
    <w:rsid w:val="001D40A6"/>
    <w:rsid w:val="001E4FB1"/>
    <w:rsid w:val="001E74AB"/>
    <w:rsid w:val="001E7B59"/>
    <w:rsid w:val="001F0B9C"/>
    <w:rsid w:val="001F15E9"/>
    <w:rsid w:val="001F4F0F"/>
    <w:rsid w:val="0022108A"/>
    <w:rsid w:val="002305B9"/>
    <w:rsid w:val="00255332"/>
    <w:rsid w:val="002631F7"/>
    <w:rsid w:val="00267EFC"/>
    <w:rsid w:val="002752A2"/>
    <w:rsid w:val="002C06AE"/>
    <w:rsid w:val="002E75EB"/>
    <w:rsid w:val="002F29B5"/>
    <w:rsid w:val="003048A6"/>
    <w:rsid w:val="00341C55"/>
    <w:rsid w:val="00347592"/>
    <w:rsid w:val="003542FB"/>
    <w:rsid w:val="00356187"/>
    <w:rsid w:val="003630E9"/>
    <w:rsid w:val="0036353D"/>
    <w:rsid w:val="00387C76"/>
    <w:rsid w:val="00392125"/>
    <w:rsid w:val="003A05DD"/>
    <w:rsid w:val="003A432D"/>
    <w:rsid w:val="003B5AAD"/>
    <w:rsid w:val="003B5DB3"/>
    <w:rsid w:val="003C3437"/>
    <w:rsid w:val="003D6B1D"/>
    <w:rsid w:val="003F5292"/>
    <w:rsid w:val="003F66C8"/>
    <w:rsid w:val="00406D8D"/>
    <w:rsid w:val="004309C5"/>
    <w:rsid w:val="004511FB"/>
    <w:rsid w:val="00487794"/>
    <w:rsid w:val="004E3DF4"/>
    <w:rsid w:val="004F2464"/>
    <w:rsid w:val="00503724"/>
    <w:rsid w:val="0051517F"/>
    <w:rsid w:val="00515AEF"/>
    <w:rsid w:val="0052023C"/>
    <w:rsid w:val="00521DD6"/>
    <w:rsid w:val="00524482"/>
    <w:rsid w:val="00541C6B"/>
    <w:rsid w:val="00551260"/>
    <w:rsid w:val="00556294"/>
    <w:rsid w:val="00573DBA"/>
    <w:rsid w:val="005A01B3"/>
    <w:rsid w:val="005A2657"/>
    <w:rsid w:val="005C0463"/>
    <w:rsid w:val="005D159A"/>
    <w:rsid w:val="005D3A50"/>
    <w:rsid w:val="005E27F4"/>
    <w:rsid w:val="00601334"/>
    <w:rsid w:val="00626755"/>
    <w:rsid w:val="00640A05"/>
    <w:rsid w:val="0067228A"/>
    <w:rsid w:val="00675C28"/>
    <w:rsid w:val="00681F78"/>
    <w:rsid w:val="00691CDF"/>
    <w:rsid w:val="006A6A9B"/>
    <w:rsid w:val="006A744F"/>
    <w:rsid w:val="006C62B4"/>
    <w:rsid w:val="006E37FB"/>
    <w:rsid w:val="00703476"/>
    <w:rsid w:val="0073620D"/>
    <w:rsid w:val="00752903"/>
    <w:rsid w:val="00766F01"/>
    <w:rsid w:val="0078251B"/>
    <w:rsid w:val="00783327"/>
    <w:rsid w:val="00797491"/>
    <w:rsid w:val="007A05A9"/>
    <w:rsid w:val="007A4F35"/>
    <w:rsid w:val="007D5030"/>
    <w:rsid w:val="007D65AD"/>
    <w:rsid w:val="007E5341"/>
    <w:rsid w:val="007F03E0"/>
    <w:rsid w:val="007F2918"/>
    <w:rsid w:val="00806394"/>
    <w:rsid w:val="00806ABC"/>
    <w:rsid w:val="00850A31"/>
    <w:rsid w:val="008514ED"/>
    <w:rsid w:val="00854888"/>
    <w:rsid w:val="008672F9"/>
    <w:rsid w:val="00870D9C"/>
    <w:rsid w:val="0087414E"/>
    <w:rsid w:val="00881F37"/>
    <w:rsid w:val="00894554"/>
    <w:rsid w:val="008961BC"/>
    <w:rsid w:val="008A533D"/>
    <w:rsid w:val="008A7BD9"/>
    <w:rsid w:val="008B23D3"/>
    <w:rsid w:val="008C1932"/>
    <w:rsid w:val="008E0E72"/>
    <w:rsid w:val="008E5B0D"/>
    <w:rsid w:val="008E6B6C"/>
    <w:rsid w:val="009137A3"/>
    <w:rsid w:val="00914549"/>
    <w:rsid w:val="00927F9C"/>
    <w:rsid w:val="00950E04"/>
    <w:rsid w:val="00952EFD"/>
    <w:rsid w:val="0096051B"/>
    <w:rsid w:val="00996EF5"/>
    <w:rsid w:val="009A7DEA"/>
    <w:rsid w:val="009C7055"/>
    <w:rsid w:val="009E42D1"/>
    <w:rsid w:val="00A230A7"/>
    <w:rsid w:val="00A53AC5"/>
    <w:rsid w:val="00A91288"/>
    <w:rsid w:val="00AD657E"/>
    <w:rsid w:val="00AE7EEA"/>
    <w:rsid w:val="00B13542"/>
    <w:rsid w:val="00B14407"/>
    <w:rsid w:val="00B15F2D"/>
    <w:rsid w:val="00B3620B"/>
    <w:rsid w:val="00B45689"/>
    <w:rsid w:val="00B54A6B"/>
    <w:rsid w:val="00B900FF"/>
    <w:rsid w:val="00BA2900"/>
    <w:rsid w:val="00BB0E37"/>
    <w:rsid w:val="00BC3272"/>
    <w:rsid w:val="00BC69EB"/>
    <w:rsid w:val="00BD5117"/>
    <w:rsid w:val="00C21DE3"/>
    <w:rsid w:val="00C23530"/>
    <w:rsid w:val="00C36CD2"/>
    <w:rsid w:val="00C402A8"/>
    <w:rsid w:val="00C45FA2"/>
    <w:rsid w:val="00C515FA"/>
    <w:rsid w:val="00C57D4D"/>
    <w:rsid w:val="00C6410F"/>
    <w:rsid w:val="00C86CF0"/>
    <w:rsid w:val="00CA39FF"/>
    <w:rsid w:val="00CA58C3"/>
    <w:rsid w:val="00CB189E"/>
    <w:rsid w:val="00CD0B98"/>
    <w:rsid w:val="00CE5901"/>
    <w:rsid w:val="00D40ECF"/>
    <w:rsid w:val="00D51BCB"/>
    <w:rsid w:val="00D53821"/>
    <w:rsid w:val="00D5760E"/>
    <w:rsid w:val="00D95FDB"/>
    <w:rsid w:val="00DB01C9"/>
    <w:rsid w:val="00DD0628"/>
    <w:rsid w:val="00E12ADD"/>
    <w:rsid w:val="00E25A68"/>
    <w:rsid w:val="00E27A96"/>
    <w:rsid w:val="00E414FB"/>
    <w:rsid w:val="00E468A1"/>
    <w:rsid w:val="00E5422A"/>
    <w:rsid w:val="00E56803"/>
    <w:rsid w:val="00E63238"/>
    <w:rsid w:val="00E65831"/>
    <w:rsid w:val="00E75A93"/>
    <w:rsid w:val="00EB1241"/>
    <w:rsid w:val="00EC5A6D"/>
    <w:rsid w:val="00ED30D4"/>
    <w:rsid w:val="00EE10E0"/>
    <w:rsid w:val="00EE6144"/>
    <w:rsid w:val="00EF2849"/>
    <w:rsid w:val="00EF55E8"/>
    <w:rsid w:val="00F144D4"/>
    <w:rsid w:val="00F159DF"/>
    <w:rsid w:val="00F44853"/>
    <w:rsid w:val="00F44C92"/>
    <w:rsid w:val="00F61A42"/>
    <w:rsid w:val="00F74D74"/>
    <w:rsid w:val="00F77B70"/>
    <w:rsid w:val="00F77E94"/>
    <w:rsid w:val="00F80DFE"/>
    <w:rsid w:val="00F87F7B"/>
    <w:rsid w:val="00FE18B7"/>
    <w:rsid w:val="00FE7F6A"/>
    <w:rsid w:val="00FF7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6B79E8A1-48EA-4D5D-AD8A-808CE615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E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F159DF"/>
    <w:pPr>
      <w:spacing w:before="75" w:after="75" w:line="240" w:lineRule="auto"/>
      <w:ind w:firstLine="375"/>
      <w:jc w:val="both"/>
    </w:pPr>
    <w:rPr>
      <w:rFonts w:ascii="Times New Roman" w:eastAsia="Times New Roman" w:hAnsi="Times New Roman"/>
      <w:sz w:val="24"/>
      <w:szCs w:val="24"/>
      <w:lang w:eastAsia="lv-LV"/>
    </w:rPr>
  </w:style>
  <w:style w:type="paragraph" w:styleId="NormalWeb">
    <w:name w:val="Normal (Web)"/>
    <w:basedOn w:val="Normal"/>
    <w:uiPriority w:val="99"/>
    <w:semiHidden/>
    <w:unhideWhenUsed/>
    <w:rsid w:val="00541C6B"/>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1210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108D"/>
    <w:rPr>
      <w:rFonts w:ascii="Calibri" w:eastAsia="Calibri" w:hAnsi="Calibri" w:cs="Times New Roman"/>
    </w:rPr>
  </w:style>
  <w:style w:type="paragraph" w:styleId="Footer">
    <w:name w:val="footer"/>
    <w:basedOn w:val="Normal"/>
    <w:link w:val="FooterChar"/>
    <w:uiPriority w:val="99"/>
    <w:unhideWhenUsed/>
    <w:rsid w:val="001210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108D"/>
    <w:rPr>
      <w:rFonts w:ascii="Calibri" w:eastAsia="Calibri" w:hAnsi="Calibri" w:cs="Times New Roman"/>
    </w:rPr>
  </w:style>
  <w:style w:type="paragraph" w:styleId="BalloonText">
    <w:name w:val="Balloon Text"/>
    <w:basedOn w:val="Normal"/>
    <w:link w:val="BalloonTextChar"/>
    <w:uiPriority w:val="99"/>
    <w:semiHidden/>
    <w:unhideWhenUsed/>
    <w:rsid w:val="001C5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D3D"/>
    <w:rPr>
      <w:rFonts w:ascii="Segoe UI" w:eastAsia="Calibri" w:hAnsi="Segoe UI" w:cs="Segoe UI"/>
      <w:sz w:val="18"/>
      <w:szCs w:val="18"/>
    </w:rPr>
  </w:style>
  <w:style w:type="paragraph" w:styleId="ListParagraph">
    <w:name w:val="List Paragraph"/>
    <w:basedOn w:val="Normal"/>
    <w:uiPriority w:val="34"/>
    <w:qFormat/>
    <w:rsid w:val="002752A2"/>
    <w:pPr>
      <w:ind w:left="720"/>
      <w:contextualSpacing/>
    </w:pPr>
  </w:style>
  <w:style w:type="paragraph" w:styleId="BodyText2">
    <w:name w:val="Body Text 2"/>
    <w:basedOn w:val="Normal"/>
    <w:link w:val="BodyText2Char"/>
    <w:rsid w:val="00870D9C"/>
    <w:pPr>
      <w:spacing w:after="0" w:line="240" w:lineRule="auto"/>
      <w:ind w:firstLine="720"/>
      <w:jc w:val="both"/>
    </w:pPr>
    <w:rPr>
      <w:rFonts w:ascii="Times New Roman" w:eastAsia="Times New Roman" w:hAnsi="Times New Roman"/>
      <w:szCs w:val="20"/>
      <w:lang w:val="en-US"/>
    </w:rPr>
  </w:style>
  <w:style w:type="character" w:customStyle="1" w:styleId="BodyText2Char">
    <w:name w:val="Body Text 2 Char"/>
    <w:basedOn w:val="DefaultParagraphFont"/>
    <w:link w:val="BodyText2"/>
    <w:rsid w:val="00870D9C"/>
    <w:rPr>
      <w:rFonts w:ascii="Times New Roman" w:eastAsia="Times New Roman" w:hAnsi="Times New Roman" w:cs="Times New Roman"/>
      <w:szCs w:val="20"/>
      <w:lang w:val="en-US"/>
    </w:rPr>
  </w:style>
  <w:style w:type="character" w:styleId="Hyperlink">
    <w:name w:val="Hyperlink"/>
    <w:basedOn w:val="DefaultParagraphFont"/>
    <w:rsid w:val="00870D9C"/>
    <w:rPr>
      <w:color w:val="0000FF"/>
      <w:u w:val="single"/>
    </w:rPr>
  </w:style>
  <w:style w:type="character" w:styleId="CommentReference">
    <w:name w:val="annotation reference"/>
    <w:basedOn w:val="DefaultParagraphFont"/>
    <w:uiPriority w:val="99"/>
    <w:semiHidden/>
    <w:unhideWhenUsed/>
    <w:rsid w:val="00551260"/>
    <w:rPr>
      <w:sz w:val="16"/>
      <w:szCs w:val="16"/>
    </w:rPr>
  </w:style>
  <w:style w:type="paragraph" w:styleId="CommentText">
    <w:name w:val="annotation text"/>
    <w:basedOn w:val="Normal"/>
    <w:link w:val="CommentTextChar"/>
    <w:uiPriority w:val="99"/>
    <w:semiHidden/>
    <w:unhideWhenUsed/>
    <w:rsid w:val="00551260"/>
    <w:pPr>
      <w:spacing w:line="240" w:lineRule="auto"/>
    </w:pPr>
    <w:rPr>
      <w:sz w:val="20"/>
      <w:szCs w:val="20"/>
    </w:rPr>
  </w:style>
  <w:style w:type="character" w:customStyle="1" w:styleId="CommentTextChar">
    <w:name w:val="Comment Text Char"/>
    <w:basedOn w:val="DefaultParagraphFont"/>
    <w:link w:val="CommentText"/>
    <w:uiPriority w:val="99"/>
    <w:semiHidden/>
    <w:rsid w:val="005512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1260"/>
    <w:rPr>
      <w:b/>
      <w:bCs/>
    </w:rPr>
  </w:style>
  <w:style w:type="character" w:customStyle="1" w:styleId="CommentSubjectChar">
    <w:name w:val="Comment Subject Char"/>
    <w:basedOn w:val="CommentTextChar"/>
    <w:link w:val="CommentSubject"/>
    <w:uiPriority w:val="99"/>
    <w:semiHidden/>
    <w:rsid w:val="00551260"/>
    <w:rPr>
      <w:rFonts w:ascii="Calibri" w:eastAsia="Calibri" w:hAnsi="Calibri" w:cs="Times New Roman"/>
      <w:b/>
      <w:bCs/>
      <w:sz w:val="20"/>
      <w:szCs w:val="20"/>
    </w:rPr>
  </w:style>
  <w:style w:type="paragraph" w:customStyle="1" w:styleId="Default">
    <w:name w:val="Default"/>
    <w:rsid w:val="005244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839103">
      <w:bodyDiv w:val="1"/>
      <w:marLeft w:val="0"/>
      <w:marRight w:val="0"/>
      <w:marTop w:val="0"/>
      <w:marBottom w:val="0"/>
      <w:divBdr>
        <w:top w:val="none" w:sz="0" w:space="0" w:color="auto"/>
        <w:left w:val="none" w:sz="0" w:space="0" w:color="auto"/>
        <w:bottom w:val="none" w:sz="0" w:space="0" w:color="auto"/>
        <w:right w:val="none" w:sz="0" w:space="0" w:color="auto"/>
      </w:divBdr>
    </w:div>
    <w:div w:id="1794129355">
      <w:bodyDiv w:val="1"/>
      <w:marLeft w:val="0"/>
      <w:marRight w:val="0"/>
      <w:marTop w:val="0"/>
      <w:marBottom w:val="0"/>
      <w:divBdr>
        <w:top w:val="none" w:sz="0" w:space="0" w:color="auto"/>
        <w:left w:val="none" w:sz="0" w:space="0" w:color="auto"/>
        <w:bottom w:val="none" w:sz="0" w:space="0" w:color="auto"/>
        <w:right w:val="none" w:sz="0" w:space="0" w:color="auto"/>
      </w:divBdr>
    </w:div>
    <w:div w:id="2086876180">
      <w:bodyDiv w:val="1"/>
      <w:marLeft w:val="0"/>
      <w:marRight w:val="0"/>
      <w:marTop w:val="0"/>
      <w:marBottom w:val="0"/>
      <w:divBdr>
        <w:top w:val="none" w:sz="0" w:space="0" w:color="auto"/>
        <w:left w:val="none" w:sz="0" w:space="0" w:color="auto"/>
        <w:bottom w:val="none" w:sz="0" w:space="0" w:color="auto"/>
        <w:right w:val="none" w:sz="0" w:space="0" w:color="auto"/>
      </w:divBdr>
      <w:divsChild>
        <w:div w:id="1100415796">
          <w:marLeft w:val="0"/>
          <w:marRight w:val="0"/>
          <w:marTop w:val="100"/>
          <w:marBottom w:val="100"/>
          <w:divBdr>
            <w:top w:val="none" w:sz="0" w:space="0" w:color="auto"/>
            <w:left w:val="none" w:sz="0" w:space="0" w:color="auto"/>
            <w:bottom w:val="none" w:sz="0" w:space="0" w:color="auto"/>
            <w:right w:val="none" w:sz="0" w:space="0" w:color="auto"/>
          </w:divBdr>
          <w:divsChild>
            <w:div w:id="282461243">
              <w:marLeft w:val="0"/>
              <w:marRight w:val="0"/>
              <w:marTop w:val="0"/>
              <w:marBottom w:val="0"/>
              <w:divBdr>
                <w:top w:val="none" w:sz="0" w:space="0" w:color="auto"/>
                <w:left w:val="none" w:sz="0" w:space="0" w:color="auto"/>
                <w:bottom w:val="none" w:sz="0" w:space="0" w:color="auto"/>
                <w:right w:val="none" w:sz="0" w:space="0" w:color="auto"/>
              </w:divBdr>
              <w:divsChild>
                <w:div w:id="2131708043">
                  <w:marLeft w:val="0"/>
                  <w:marRight w:val="0"/>
                  <w:marTop w:val="0"/>
                  <w:marBottom w:val="0"/>
                  <w:divBdr>
                    <w:top w:val="none" w:sz="0" w:space="0" w:color="auto"/>
                    <w:left w:val="none" w:sz="0" w:space="0" w:color="auto"/>
                    <w:bottom w:val="none" w:sz="0" w:space="0" w:color="auto"/>
                    <w:right w:val="none" w:sz="0" w:space="0" w:color="auto"/>
                  </w:divBdr>
                  <w:divsChild>
                    <w:div w:id="1070612191">
                      <w:marLeft w:val="0"/>
                      <w:marRight w:val="0"/>
                      <w:marTop w:val="0"/>
                      <w:marBottom w:val="0"/>
                      <w:divBdr>
                        <w:top w:val="none" w:sz="0" w:space="0" w:color="auto"/>
                        <w:left w:val="none" w:sz="0" w:space="0" w:color="auto"/>
                        <w:bottom w:val="none" w:sz="0" w:space="0" w:color="auto"/>
                        <w:right w:val="none" w:sz="0" w:space="0" w:color="auto"/>
                      </w:divBdr>
                      <w:divsChild>
                        <w:div w:id="1923104207">
                          <w:marLeft w:val="0"/>
                          <w:marRight w:val="0"/>
                          <w:marTop w:val="0"/>
                          <w:marBottom w:val="0"/>
                          <w:divBdr>
                            <w:top w:val="none" w:sz="0" w:space="0" w:color="auto"/>
                            <w:left w:val="none" w:sz="0" w:space="0" w:color="auto"/>
                            <w:bottom w:val="none" w:sz="0" w:space="0" w:color="auto"/>
                            <w:right w:val="none" w:sz="0" w:space="0" w:color="auto"/>
                          </w:divBdr>
                          <w:divsChild>
                            <w:div w:id="2060979314">
                              <w:marLeft w:val="0"/>
                              <w:marRight w:val="0"/>
                              <w:marTop w:val="0"/>
                              <w:marBottom w:val="0"/>
                              <w:divBdr>
                                <w:top w:val="none" w:sz="0" w:space="0" w:color="auto"/>
                                <w:left w:val="none" w:sz="0" w:space="0" w:color="auto"/>
                                <w:bottom w:val="none" w:sz="0" w:space="0" w:color="auto"/>
                                <w:right w:val="none" w:sz="0" w:space="0" w:color="auto"/>
                              </w:divBdr>
                              <w:divsChild>
                                <w:div w:id="1919167574">
                                  <w:marLeft w:val="0"/>
                                  <w:marRight w:val="0"/>
                                  <w:marTop w:val="0"/>
                                  <w:marBottom w:val="0"/>
                                  <w:divBdr>
                                    <w:top w:val="none" w:sz="0" w:space="0" w:color="auto"/>
                                    <w:left w:val="none" w:sz="0" w:space="0" w:color="auto"/>
                                    <w:bottom w:val="none" w:sz="0" w:space="0" w:color="auto"/>
                                    <w:right w:val="none" w:sz="0" w:space="0" w:color="auto"/>
                                  </w:divBdr>
                                  <w:divsChild>
                                    <w:div w:id="1540974439">
                                      <w:marLeft w:val="0"/>
                                      <w:marRight w:val="0"/>
                                      <w:marTop w:val="0"/>
                                      <w:marBottom w:val="150"/>
                                      <w:divBdr>
                                        <w:top w:val="none" w:sz="0" w:space="0" w:color="auto"/>
                                        <w:left w:val="none" w:sz="0" w:space="0" w:color="auto"/>
                                        <w:bottom w:val="none" w:sz="0" w:space="0" w:color="auto"/>
                                        <w:right w:val="none" w:sz="0" w:space="0" w:color="auto"/>
                                      </w:divBdr>
                                      <w:divsChild>
                                        <w:div w:id="14518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51263-CB11-4BBD-9825-C5DD6A43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7826</Words>
  <Characters>4461</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Paulsone</dc:creator>
  <cp:keywords/>
  <dc:description/>
  <cp:lastModifiedBy>Audit Oversight Commission MoF</cp:lastModifiedBy>
  <cp:revision>4</cp:revision>
  <cp:lastPrinted>2016-01-11T12:22:00Z</cp:lastPrinted>
  <dcterms:created xsi:type="dcterms:W3CDTF">2016-01-08T12:12:00Z</dcterms:created>
  <dcterms:modified xsi:type="dcterms:W3CDTF">2016-01-11T12:24:00Z</dcterms:modified>
</cp:coreProperties>
</file>